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84" w:rsidRPr="00FF6284" w:rsidRDefault="00FF6284" w:rsidP="00FF6284">
      <w:pPr>
        <w:jc w:val="left"/>
        <w:rPr>
          <w:rFonts w:asciiTheme="minorEastAsia" w:hAnsiTheme="minorEastAsia"/>
          <w:sz w:val="32"/>
          <w:szCs w:val="44"/>
        </w:rPr>
      </w:pPr>
      <w:r w:rsidRPr="00FF6284">
        <w:rPr>
          <w:rFonts w:asciiTheme="minorEastAsia" w:hAnsiTheme="minorEastAsia" w:hint="eastAsia"/>
          <w:sz w:val="32"/>
          <w:szCs w:val="44"/>
        </w:rPr>
        <w:t>附件4：</w:t>
      </w:r>
    </w:p>
    <w:p w:rsidR="00FF6284" w:rsidRDefault="00FF6284" w:rsidP="00FF6284">
      <w:pPr>
        <w:jc w:val="left"/>
        <w:rPr>
          <w:rFonts w:asciiTheme="minorEastAsia" w:hAnsiTheme="minorEastAsia"/>
          <w:sz w:val="40"/>
          <w:szCs w:val="44"/>
        </w:rPr>
      </w:pPr>
    </w:p>
    <w:p w:rsidR="000E0845" w:rsidRDefault="005C4CDA" w:rsidP="005C4CDA">
      <w:pPr>
        <w:jc w:val="center"/>
        <w:rPr>
          <w:rFonts w:asciiTheme="minorEastAsia" w:hAnsiTheme="minorEastAsia"/>
          <w:sz w:val="40"/>
          <w:szCs w:val="44"/>
        </w:rPr>
      </w:pPr>
      <w:r w:rsidRPr="005C4CDA">
        <w:rPr>
          <w:rFonts w:asciiTheme="minorEastAsia" w:hAnsiTheme="minorEastAsia" w:hint="eastAsia"/>
          <w:sz w:val="40"/>
          <w:szCs w:val="44"/>
        </w:rPr>
        <w:t>事业单位调回行政机关的行政职全事项目录</w:t>
      </w:r>
    </w:p>
    <w:p w:rsidR="005C4CDA" w:rsidRPr="000E0845" w:rsidRDefault="005C4CDA">
      <w:pPr>
        <w:rPr>
          <w:rFonts w:asciiTheme="minorEastAsia" w:hAnsiTheme="minorEastAsia"/>
          <w:sz w:val="40"/>
          <w:szCs w:val="44"/>
        </w:rPr>
      </w:pPr>
    </w:p>
    <w:tbl>
      <w:tblPr>
        <w:tblStyle w:val="a5"/>
        <w:tblW w:w="8704" w:type="dxa"/>
        <w:jc w:val="center"/>
        <w:tblLayout w:type="fixed"/>
        <w:tblLook w:val="04A0"/>
      </w:tblPr>
      <w:tblGrid>
        <w:gridCol w:w="514"/>
        <w:gridCol w:w="645"/>
        <w:gridCol w:w="600"/>
        <w:gridCol w:w="2595"/>
        <w:gridCol w:w="1680"/>
        <w:gridCol w:w="825"/>
        <w:gridCol w:w="900"/>
        <w:gridCol w:w="945"/>
      </w:tblGrid>
      <w:tr w:rsidR="000E0845" w:rsidTr="00066AEB">
        <w:trPr>
          <w:jc w:val="center"/>
        </w:trPr>
        <w:tc>
          <w:tcPr>
            <w:tcW w:w="514"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序号</w:t>
            </w:r>
          </w:p>
        </w:tc>
        <w:tc>
          <w:tcPr>
            <w:tcW w:w="645"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职权类型</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职权编码</w:t>
            </w:r>
          </w:p>
        </w:tc>
        <w:tc>
          <w:tcPr>
            <w:tcW w:w="2595"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职权名称</w:t>
            </w:r>
          </w:p>
        </w:tc>
        <w:tc>
          <w:tcPr>
            <w:tcW w:w="1680" w:type="dxa"/>
            <w:vAlign w:val="center"/>
          </w:tcPr>
          <w:p w:rsidR="000E0845" w:rsidRDefault="000E0845" w:rsidP="00066AEB">
            <w:pPr>
              <w:jc w:val="center"/>
              <w:rPr>
                <w:rFonts w:ascii="宋体" w:hAnsi="宋体" w:cs="宋体"/>
                <w:bCs/>
                <w:sz w:val="18"/>
                <w:szCs w:val="18"/>
              </w:rPr>
            </w:pPr>
            <w:r>
              <w:rPr>
                <w:rFonts w:ascii="宋体" w:hAnsi="宋体" w:cs="宋体" w:hint="eastAsia"/>
                <w:b/>
                <w:sz w:val="18"/>
                <w:szCs w:val="18"/>
              </w:rPr>
              <w:t>子项名称</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实施部门</w:t>
            </w:r>
          </w:p>
        </w:tc>
        <w:tc>
          <w:tcPr>
            <w:tcW w:w="900"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原承办机构</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
                <w:bCs/>
                <w:sz w:val="18"/>
                <w:szCs w:val="18"/>
              </w:rPr>
              <w:t>现承办机构</w:t>
            </w:r>
          </w:p>
        </w:tc>
      </w:tr>
      <w:tr w:rsidR="000E0845" w:rsidTr="00066AEB">
        <w:trPr>
          <w:trHeight w:val="1072"/>
          <w:jc w:val="center"/>
        </w:trPr>
        <w:tc>
          <w:tcPr>
            <w:tcW w:w="514"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1</w:t>
            </w:r>
          </w:p>
        </w:tc>
        <w:tc>
          <w:tcPr>
            <w:tcW w:w="645" w:type="dxa"/>
            <w:vAlign w:val="center"/>
          </w:tcPr>
          <w:p w:rsidR="000E0845" w:rsidRDefault="000E0845" w:rsidP="00066AEB">
            <w:pPr>
              <w:jc w:val="center"/>
              <w:rPr>
                <w:rFonts w:ascii="宋体" w:hAnsi="宋体" w:cs="宋体"/>
                <w:b/>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XKRS0001</w:t>
            </w: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民办职业培训学校设立、分立、合并、变更及终止审批</w:t>
            </w:r>
          </w:p>
        </w:tc>
        <w:tc>
          <w:tcPr>
            <w:tcW w:w="1680"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三级及以下民办职业培训学校设立、分立、合并、变更及终止审批</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人社局</w:t>
            </w:r>
          </w:p>
        </w:tc>
        <w:tc>
          <w:tcPr>
            <w:tcW w:w="900" w:type="dxa"/>
            <w:vAlign w:val="center"/>
          </w:tcPr>
          <w:p w:rsidR="000E0845" w:rsidRDefault="000E0845" w:rsidP="003C56D1">
            <w:pPr>
              <w:jc w:val="center"/>
              <w:rPr>
                <w:rFonts w:ascii="宋体" w:hAnsi="宋体" w:cs="宋体"/>
                <w:bCs/>
                <w:sz w:val="18"/>
                <w:szCs w:val="18"/>
              </w:rPr>
            </w:pPr>
            <w:r>
              <w:rPr>
                <w:rFonts w:ascii="宋体" w:hAnsi="宋体" w:cs="宋体" w:hint="eastAsia"/>
                <w:bCs/>
                <w:sz w:val="18"/>
                <w:szCs w:val="18"/>
              </w:rPr>
              <w:t>人才</w:t>
            </w:r>
            <w:r w:rsidR="003C56D1">
              <w:rPr>
                <w:rFonts w:ascii="宋体" w:hAnsi="宋体" w:cs="宋体" w:hint="eastAsia"/>
                <w:bCs/>
                <w:sz w:val="18"/>
                <w:szCs w:val="18"/>
              </w:rPr>
              <w:t>劳务</w:t>
            </w:r>
            <w:r w:rsidR="00510219">
              <w:rPr>
                <w:rFonts w:ascii="宋体" w:hAnsi="宋体" w:cs="宋体" w:hint="eastAsia"/>
                <w:bCs/>
                <w:sz w:val="18"/>
                <w:szCs w:val="18"/>
              </w:rPr>
              <w:t>服务</w:t>
            </w:r>
            <w:r>
              <w:rPr>
                <w:rFonts w:ascii="宋体" w:hAnsi="宋体" w:cs="宋体" w:hint="eastAsia"/>
                <w:bCs/>
                <w:sz w:val="18"/>
                <w:szCs w:val="18"/>
              </w:rPr>
              <w:t>中心</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人社局</w:t>
            </w:r>
          </w:p>
        </w:tc>
      </w:tr>
      <w:tr w:rsidR="000E0845" w:rsidTr="00066AEB">
        <w:trPr>
          <w:trHeight w:val="806"/>
          <w:jc w:val="center"/>
        </w:trPr>
        <w:tc>
          <w:tcPr>
            <w:tcW w:w="514"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2</w:t>
            </w:r>
          </w:p>
        </w:tc>
        <w:tc>
          <w:tcPr>
            <w:tcW w:w="645" w:type="dxa"/>
            <w:vAlign w:val="center"/>
          </w:tcPr>
          <w:p w:rsidR="000E0845" w:rsidRDefault="000E0845" w:rsidP="00066AEB">
            <w:pPr>
              <w:jc w:val="center"/>
              <w:rPr>
                <w:rFonts w:ascii="宋体" w:hAnsi="宋体" w:cs="宋体"/>
                <w:b/>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XKRS00030000</w:t>
            </w: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特殊工时工作制审批</w:t>
            </w:r>
          </w:p>
        </w:tc>
        <w:tc>
          <w:tcPr>
            <w:tcW w:w="1680" w:type="dxa"/>
            <w:vAlign w:val="center"/>
          </w:tcPr>
          <w:p w:rsidR="000E0845" w:rsidRDefault="000E0845" w:rsidP="00066AEB">
            <w:pPr>
              <w:jc w:val="left"/>
              <w:rPr>
                <w:rFonts w:ascii="宋体" w:hAnsi="宋体" w:cs="宋体"/>
                <w:bCs/>
                <w:sz w:val="18"/>
                <w:szCs w:val="18"/>
              </w:rPr>
            </w:pP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人社局</w:t>
            </w:r>
          </w:p>
        </w:tc>
        <w:tc>
          <w:tcPr>
            <w:tcW w:w="900" w:type="dxa"/>
            <w:vAlign w:val="center"/>
          </w:tcPr>
          <w:p w:rsidR="000E0845" w:rsidRDefault="00510219" w:rsidP="003C56D1">
            <w:pPr>
              <w:jc w:val="center"/>
              <w:rPr>
                <w:rFonts w:ascii="宋体" w:hAnsi="宋体" w:cs="宋体"/>
                <w:bCs/>
                <w:sz w:val="18"/>
                <w:szCs w:val="18"/>
              </w:rPr>
            </w:pPr>
            <w:r>
              <w:rPr>
                <w:rFonts w:ascii="宋体" w:hAnsi="宋体" w:cs="宋体" w:hint="eastAsia"/>
                <w:bCs/>
                <w:sz w:val="18"/>
                <w:szCs w:val="18"/>
              </w:rPr>
              <w:t>人才</w:t>
            </w:r>
            <w:r w:rsidR="003C56D1">
              <w:rPr>
                <w:rFonts w:ascii="宋体" w:hAnsi="宋体" w:cs="宋体" w:hint="eastAsia"/>
                <w:bCs/>
                <w:sz w:val="18"/>
                <w:szCs w:val="18"/>
              </w:rPr>
              <w:t>劳务</w:t>
            </w:r>
            <w:r>
              <w:rPr>
                <w:rFonts w:ascii="宋体" w:hAnsi="宋体" w:cs="宋体" w:hint="eastAsia"/>
                <w:bCs/>
                <w:sz w:val="18"/>
                <w:szCs w:val="18"/>
              </w:rPr>
              <w:t>服务中心</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人社局</w:t>
            </w:r>
          </w:p>
        </w:tc>
      </w:tr>
      <w:tr w:rsidR="000E0845" w:rsidTr="00066AEB">
        <w:trPr>
          <w:jc w:val="center"/>
        </w:trPr>
        <w:tc>
          <w:tcPr>
            <w:tcW w:w="514"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3</w:t>
            </w:r>
          </w:p>
        </w:tc>
        <w:tc>
          <w:tcPr>
            <w:tcW w:w="645" w:type="dxa"/>
            <w:vAlign w:val="center"/>
          </w:tcPr>
          <w:p w:rsidR="000E0845" w:rsidRDefault="000E0845" w:rsidP="00066AEB">
            <w:pPr>
              <w:jc w:val="center"/>
              <w:rPr>
                <w:rFonts w:ascii="宋体" w:hAnsi="宋体" w:cs="宋体"/>
                <w:b/>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XKJT0001</w:t>
            </w: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道路运输经营许可及道路运输站（场）、机动车维修、汽车租赁、道路运输服务等道路运输相关业务经营许可</w:t>
            </w:r>
          </w:p>
        </w:tc>
        <w:tc>
          <w:tcPr>
            <w:tcW w:w="1680"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道路运输经营许可（普通货运、大型物件、专用运输）</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城市管理局（交通管理局）</w:t>
            </w:r>
          </w:p>
        </w:tc>
        <w:tc>
          <w:tcPr>
            <w:tcW w:w="9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运输管理处</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城市管理局（交通管理局）</w:t>
            </w:r>
          </w:p>
        </w:tc>
      </w:tr>
      <w:tr w:rsidR="000E0845" w:rsidTr="00066AEB">
        <w:trPr>
          <w:trHeight w:val="2512"/>
          <w:jc w:val="center"/>
        </w:trPr>
        <w:tc>
          <w:tcPr>
            <w:tcW w:w="514" w:type="dxa"/>
            <w:vMerge w:val="restart"/>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4</w:t>
            </w:r>
          </w:p>
        </w:tc>
        <w:tc>
          <w:tcPr>
            <w:tcW w:w="645" w:type="dxa"/>
            <w:vAlign w:val="center"/>
          </w:tcPr>
          <w:p w:rsidR="000E0845" w:rsidRDefault="000E0845" w:rsidP="00066AEB">
            <w:pPr>
              <w:jc w:val="center"/>
              <w:rPr>
                <w:rFonts w:ascii="宋体" w:hAnsi="宋体" w:cs="宋体"/>
                <w:b/>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XKWS0003</w:t>
            </w: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医疗机构设置、变更、职业健康检查、麻醉药品、第一类精神药品购用证明和医疗广告发布审查和婚前医学检查机构执业许可、放射诊疗建设项目审查验收、放射诊疗许可</w:t>
            </w:r>
          </w:p>
        </w:tc>
        <w:tc>
          <w:tcPr>
            <w:tcW w:w="1680"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放射诊疗许可</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r>
      <w:tr w:rsidR="000E0845" w:rsidTr="00066AEB">
        <w:trPr>
          <w:jc w:val="center"/>
        </w:trPr>
        <w:tc>
          <w:tcPr>
            <w:tcW w:w="514" w:type="dxa"/>
            <w:vMerge/>
            <w:vAlign w:val="center"/>
          </w:tcPr>
          <w:p w:rsidR="000E0845" w:rsidRDefault="000E0845" w:rsidP="00066AEB">
            <w:pPr>
              <w:jc w:val="center"/>
              <w:rPr>
                <w:rFonts w:ascii="宋体" w:hAnsi="宋体" w:cs="宋体"/>
                <w:bCs/>
                <w:sz w:val="18"/>
                <w:szCs w:val="18"/>
              </w:rPr>
            </w:pPr>
          </w:p>
        </w:tc>
        <w:tc>
          <w:tcPr>
            <w:tcW w:w="645" w:type="dxa"/>
            <w:vAlign w:val="center"/>
          </w:tcPr>
          <w:p w:rsidR="000E0845" w:rsidRDefault="000E0845"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医疗机构设置、变更、职业健康检查、麻醉药品、第一类精神药品购用证明和医疗广告发布审查和婚前医学检查机构执业许可、放射诊疗建设项目审查验收、放射诊疗许可</w:t>
            </w:r>
          </w:p>
        </w:tc>
        <w:tc>
          <w:tcPr>
            <w:tcW w:w="1680"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放射诊疗建设项目职业病放射防护设施竣工验收</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r>
      <w:tr w:rsidR="000E0845" w:rsidTr="00066AEB">
        <w:trPr>
          <w:jc w:val="center"/>
        </w:trPr>
        <w:tc>
          <w:tcPr>
            <w:tcW w:w="514"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5</w:t>
            </w:r>
          </w:p>
        </w:tc>
        <w:tc>
          <w:tcPr>
            <w:tcW w:w="645" w:type="dxa"/>
            <w:vAlign w:val="center"/>
          </w:tcPr>
          <w:p w:rsidR="000E0845" w:rsidRDefault="000E0845"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XKWS0004</w:t>
            </w:r>
          </w:p>
        </w:tc>
        <w:tc>
          <w:tcPr>
            <w:tcW w:w="2595"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公共场所（不含公园、体育场馆、公共交通工具卫生许可）、供水单位建设项目审查验收和许可</w:t>
            </w:r>
          </w:p>
        </w:tc>
        <w:tc>
          <w:tcPr>
            <w:tcW w:w="1680" w:type="dxa"/>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公共场所建设项目卫生审查</w:t>
            </w:r>
          </w:p>
        </w:tc>
        <w:tc>
          <w:tcPr>
            <w:tcW w:w="82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r>
      <w:tr w:rsidR="000E0845" w:rsidTr="00995C06">
        <w:trPr>
          <w:trHeight w:val="1317"/>
          <w:jc w:val="center"/>
        </w:trPr>
        <w:tc>
          <w:tcPr>
            <w:tcW w:w="514"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6</w:t>
            </w:r>
          </w:p>
        </w:tc>
        <w:tc>
          <w:tcPr>
            <w:tcW w:w="645"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sz w:val="18"/>
                <w:szCs w:val="18"/>
              </w:rPr>
              <w:t>行政许可</w:t>
            </w:r>
          </w:p>
        </w:tc>
        <w:tc>
          <w:tcPr>
            <w:tcW w:w="600"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XKWS0005</w:t>
            </w:r>
          </w:p>
        </w:tc>
        <w:tc>
          <w:tcPr>
            <w:tcW w:w="2595" w:type="dxa"/>
            <w:tcBorders>
              <w:bottom w:val="nil"/>
            </w:tcBorders>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公共场所、供水单位建设项目审查验收和许可</w:t>
            </w:r>
          </w:p>
        </w:tc>
        <w:tc>
          <w:tcPr>
            <w:tcW w:w="1680" w:type="dxa"/>
            <w:tcBorders>
              <w:bottom w:val="nil"/>
            </w:tcBorders>
            <w:vAlign w:val="center"/>
          </w:tcPr>
          <w:p w:rsidR="000E0845" w:rsidRDefault="000E0845" w:rsidP="00066AEB">
            <w:pPr>
              <w:jc w:val="left"/>
              <w:rPr>
                <w:rFonts w:ascii="宋体" w:hAnsi="宋体" w:cs="宋体"/>
                <w:bCs/>
                <w:sz w:val="18"/>
                <w:szCs w:val="18"/>
              </w:rPr>
            </w:pPr>
            <w:r>
              <w:rPr>
                <w:rFonts w:ascii="宋体" w:hAnsi="宋体" w:cs="宋体" w:hint="eastAsia"/>
                <w:bCs/>
                <w:sz w:val="18"/>
                <w:szCs w:val="18"/>
              </w:rPr>
              <w:t>供水单位卫生许可</w:t>
            </w:r>
          </w:p>
        </w:tc>
        <w:tc>
          <w:tcPr>
            <w:tcW w:w="825"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tcBorders>
              <w:bottom w:val="nil"/>
            </w:tcBorders>
            <w:vAlign w:val="center"/>
          </w:tcPr>
          <w:p w:rsidR="000E0845" w:rsidRDefault="000E0845" w:rsidP="00066AEB">
            <w:pPr>
              <w:jc w:val="center"/>
              <w:rPr>
                <w:rFonts w:ascii="宋体" w:hAnsi="宋体" w:cs="宋体"/>
                <w:bCs/>
                <w:sz w:val="18"/>
                <w:szCs w:val="18"/>
              </w:rPr>
            </w:pPr>
            <w:r>
              <w:rPr>
                <w:rFonts w:ascii="宋体" w:hAnsi="宋体" w:cs="宋体" w:hint="eastAsia"/>
                <w:bCs/>
                <w:sz w:val="18"/>
                <w:szCs w:val="18"/>
              </w:rPr>
              <w:t>教育文体局</w:t>
            </w:r>
          </w:p>
        </w:tc>
      </w:tr>
      <w:tr w:rsidR="00995C06" w:rsidTr="00995C06">
        <w:trPr>
          <w:trHeight w:val="993"/>
          <w:jc w:val="center"/>
        </w:trPr>
        <w:tc>
          <w:tcPr>
            <w:tcW w:w="514" w:type="dxa"/>
            <w:tcBorders>
              <w:top w:val="nil"/>
              <w:left w:val="nil"/>
              <w:bottom w:val="single" w:sz="4" w:space="0" w:color="auto"/>
              <w:right w:val="nil"/>
            </w:tcBorders>
            <w:vAlign w:val="center"/>
          </w:tcPr>
          <w:p w:rsidR="00995C06" w:rsidRDefault="00995C06" w:rsidP="00066AEB">
            <w:pPr>
              <w:jc w:val="center"/>
              <w:rPr>
                <w:rFonts w:ascii="宋体" w:hAnsi="宋体" w:cs="宋体"/>
                <w:bCs/>
                <w:sz w:val="18"/>
                <w:szCs w:val="18"/>
              </w:rPr>
            </w:pPr>
          </w:p>
        </w:tc>
        <w:tc>
          <w:tcPr>
            <w:tcW w:w="645" w:type="dxa"/>
            <w:tcBorders>
              <w:top w:val="nil"/>
              <w:left w:val="nil"/>
              <w:bottom w:val="single" w:sz="4" w:space="0" w:color="auto"/>
              <w:right w:val="nil"/>
            </w:tcBorders>
            <w:vAlign w:val="center"/>
          </w:tcPr>
          <w:p w:rsidR="00995C06" w:rsidRDefault="00995C06" w:rsidP="00066AEB">
            <w:pPr>
              <w:jc w:val="center"/>
              <w:rPr>
                <w:rFonts w:ascii="宋体" w:hAnsi="宋体" w:cs="宋体"/>
                <w:sz w:val="18"/>
                <w:szCs w:val="18"/>
              </w:rPr>
            </w:pPr>
          </w:p>
        </w:tc>
        <w:tc>
          <w:tcPr>
            <w:tcW w:w="600" w:type="dxa"/>
            <w:tcBorders>
              <w:top w:val="nil"/>
              <w:left w:val="nil"/>
              <w:bottom w:val="single" w:sz="4" w:space="0" w:color="auto"/>
              <w:right w:val="nil"/>
            </w:tcBorders>
            <w:vAlign w:val="center"/>
          </w:tcPr>
          <w:p w:rsidR="00995C06" w:rsidRDefault="00995C06" w:rsidP="00066AEB">
            <w:pPr>
              <w:jc w:val="center"/>
              <w:rPr>
                <w:rFonts w:ascii="宋体" w:hAnsi="宋体" w:cs="宋体"/>
                <w:bCs/>
                <w:sz w:val="18"/>
                <w:szCs w:val="18"/>
              </w:rPr>
            </w:pPr>
          </w:p>
        </w:tc>
        <w:tc>
          <w:tcPr>
            <w:tcW w:w="2595" w:type="dxa"/>
            <w:tcBorders>
              <w:top w:val="nil"/>
              <w:left w:val="nil"/>
              <w:bottom w:val="single" w:sz="4" w:space="0" w:color="auto"/>
              <w:right w:val="nil"/>
            </w:tcBorders>
            <w:vAlign w:val="center"/>
          </w:tcPr>
          <w:p w:rsidR="00995C06" w:rsidRDefault="00995C06" w:rsidP="00066AEB">
            <w:pPr>
              <w:jc w:val="left"/>
              <w:rPr>
                <w:rFonts w:ascii="宋体" w:hAnsi="宋体" w:cs="宋体"/>
                <w:bCs/>
                <w:sz w:val="18"/>
                <w:szCs w:val="18"/>
              </w:rPr>
            </w:pPr>
          </w:p>
        </w:tc>
        <w:tc>
          <w:tcPr>
            <w:tcW w:w="1680" w:type="dxa"/>
            <w:tcBorders>
              <w:top w:val="nil"/>
              <w:left w:val="nil"/>
              <w:bottom w:val="single" w:sz="4" w:space="0" w:color="auto"/>
              <w:right w:val="nil"/>
            </w:tcBorders>
            <w:vAlign w:val="center"/>
          </w:tcPr>
          <w:p w:rsidR="00995C06" w:rsidRDefault="00995C06" w:rsidP="00066AEB">
            <w:pPr>
              <w:jc w:val="left"/>
              <w:rPr>
                <w:rFonts w:ascii="宋体" w:hAnsi="宋体" w:cs="宋体"/>
                <w:bCs/>
                <w:sz w:val="18"/>
                <w:szCs w:val="18"/>
              </w:rPr>
            </w:pPr>
          </w:p>
        </w:tc>
        <w:tc>
          <w:tcPr>
            <w:tcW w:w="825" w:type="dxa"/>
            <w:tcBorders>
              <w:top w:val="nil"/>
              <w:left w:val="nil"/>
              <w:bottom w:val="single" w:sz="4" w:space="0" w:color="auto"/>
              <w:right w:val="nil"/>
            </w:tcBorders>
            <w:vAlign w:val="center"/>
          </w:tcPr>
          <w:p w:rsidR="00995C06" w:rsidRDefault="00995C06" w:rsidP="00066AEB">
            <w:pPr>
              <w:jc w:val="center"/>
              <w:rPr>
                <w:rFonts w:ascii="宋体" w:hAnsi="宋体" w:cs="宋体"/>
                <w:bCs/>
                <w:sz w:val="18"/>
                <w:szCs w:val="18"/>
              </w:rPr>
            </w:pPr>
          </w:p>
        </w:tc>
        <w:tc>
          <w:tcPr>
            <w:tcW w:w="900" w:type="dxa"/>
            <w:tcBorders>
              <w:top w:val="nil"/>
              <w:left w:val="nil"/>
              <w:bottom w:val="single" w:sz="4" w:space="0" w:color="auto"/>
              <w:right w:val="nil"/>
            </w:tcBorders>
            <w:vAlign w:val="center"/>
          </w:tcPr>
          <w:p w:rsidR="00995C06" w:rsidRDefault="00995C06" w:rsidP="00995C06">
            <w:pPr>
              <w:rPr>
                <w:rFonts w:ascii="宋体" w:hAnsi="宋体" w:cs="宋体"/>
                <w:bCs/>
                <w:sz w:val="18"/>
                <w:szCs w:val="18"/>
              </w:rPr>
            </w:pPr>
          </w:p>
        </w:tc>
        <w:tc>
          <w:tcPr>
            <w:tcW w:w="945" w:type="dxa"/>
            <w:tcBorders>
              <w:top w:val="nil"/>
              <w:left w:val="nil"/>
              <w:bottom w:val="single" w:sz="4" w:space="0" w:color="auto"/>
              <w:right w:val="nil"/>
            </w:tcBorders>
            <w:vAlign w:val="center"/>
          </w:tcPr>
          <w:p w:rsidR="00995C06" w:rsidRDefault="00995C06" w:rsidP="00995C06">
            <w:pPr>
              <w:rPr>
                <w:rFonts w:ascii="宋体" w:hAnsi="宋体" w:cs="宋体"/>
                <w:bCs/>
                <w:sz w:val="18"/>
                <w:szCs w:val="18"/>
              </w:rPr>
            </w:pPr>
          </w:p>
        </w:tc>
      </w:tr>
      <w:tr w:rsidR="00995C06" w:rsidTr="00995C06">
        <w:trPr>
          <w:jc w:val="center"/>
        </w:trPr>
        <w:tc>
          <w:tcPr>
            <w:tcW w:w="514"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序号</w:t>
            </w:r>
          </w:p>
        </w:tc>
        <w:tc>
          <w:tcPr>
            <w:tcW w:w="645"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职权类型</w:t>
            </w:r>
          </w:p>
        </w:tc>
        <w:tc>
          <w:tcPr>
            <w:tcW w:w="600"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职权编码</w:t>
            </w:r>
          </w:p>
        </w:tc>
        <w:tc>
          <w:tcPr>
            <w:tcW w:w="2595"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职权名称</w:t>
            </w:r>
          </w:p>
        </w:tc>
        <w:tc>
          <w:tcPr>
            <w:tcW w:w="1680"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sz w:val="18"/>
                <w:szCs w:val="18"/>
              </w:rPr>
              <w:t>子项名称</w:t>
            </w:r>
          </w:p>
        </w:tc>
        <w:tc>
          <w:tcPr>
            <w:tcW w:w="825"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实施部门</w:t>
            </w:r>
          </w:p>
        </w:tc>
        <w:tc>
          <w:tcPr>
            <w:tcW w:w="900"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原承办机构</w:t>
            </w:r>
          </w:p>
        </w:tc>
        <w:tc>
          <w:tcPr>
            <w:tcW w:w="945" w:type="dxa"/>
            <w:tcBorders>
              <w:top w:val="single" w:sz="4" w:space="0" w:color="auto"/>
            </w:tcBorders>
            <w:vAlign w:val="center"/>
          </w:tcPr>
          <w:p w:rsidR="00995C06" w:rsidRDefault="00995C06" w:rsidP="00F060E4">
            <w:pPr>
              <w:jc w:val="center"/>
              <w:rPr>
                <w:rFonts w:ascii="宋体" w:hAnsi="宋体" w:cs="宋体"/>
                <w:bCs/>
                <w:sz w:val="18"/>
                <w:szCs w:val="18"/>
              </w:rPr>
            </w:pPr>
            <w:r>
              <w:rPr>
                <w:rFonts w:ascii="宋体" w:hAnsi="宋体" w:cs="宋体" w:hint="eastAsia"/>
                <w:b/>
                <w:bCs/>
                <w:sz w:val="18"/>
                <w:szCs w:val="18"/>
              </w:rPr>
              <w:t>现承办机构</w:t>
            </w:r>
          </w:p>
        </w:tc>
      </w:tr>
      <w:tr w:rsidR="00995C06" w:rsidTr="000E0845">
        <w:trPr>
          <w:trHeight w:val="1469"/>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7</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XKWS0006</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公共场所（不含公园、体育场馆、公共交通工具卫生许可）、供水单位建设项目审查验收和许可</w:t>
            </w:r>
          </w:p>
        </w:tc>
        <w:tc>
          <w:tcPr>
            <w:tcW w:w="1680"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供水单位许可换证</w:t>
            </w: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8</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XKWS0007</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放射卫生技术服务机构资质审批</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9</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XKWS0008</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医师（含外国医师来华短期行医、港澳医师在内地短期行医、台湾医师在大陆短期行医、外国医疗团体来华短期行医）执业注册、婚前医学检查人员和放射工作人员执业许可</w:t>
            </w:r>
          </w:p>
        </w:tc>
        <w:tc>
          <w:tcPr>
            <w:tcW w:w="1680"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放射工作人员许可</w:t>
            </w: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高新区卫生监督所</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教育文体局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10</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XKHY00070000</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渔业船舶登记许可</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渔港监督</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11</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XKHY00010000</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特种海产品专项捕捞许可</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渔政管理所</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12</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XKHY00040000</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负责辖区内船长15 m 以下且主机功率44.1kW 以下的海上钢质渔业船舶的设计图纸审查及监督检验和发证工作</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高新区渔船检验站</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13</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XKHY00050000</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负责辖区内主机功率44.1kW 以下的海上玻璃钢及铝合金渔业船舶的设计图纸审查及监督检验和发证工作</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高新区渔船检验站</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14</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XKHY00060000</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负责辖区内船长15m 以下且主机功率44.1kW 以下的海上木质及内河渔业船舶的设计图纸审查及监督检验和发证工作</w:t>
            </w:r>
          </w:p>
        </w:tc>
        <w:tc>
          <w:tcPr>
            <w:tcW w:w="1680" w:type="dxa"/>
            <w:vAlign w:val="center"/>
          </w:tcPr>
          <w:p w:rsidR="00995C06" w:rsidRDefault="00995C06" w:rsidP="00066AEB">
            <w:pPr>
              <w:jc w:val="left"/>
              <w:rPr>
                <w:rFonts w:ascii="宋体" w:hAnsi="宋体" w:cs="宋体"/>
                <w:bCs/>
                <w:sz w:val="18"/>
                <w:szCs w:val="18"/>
              </w:rPr>
            </w:pP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高新区渔船检验站</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社会事业管理局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15</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XKAJ0002</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建设项目职业卫生“三同时”的备案、审核、审查及验收</w:t>
            </w:r>
          </w:p>
        </w:tc>
        <w:tc>
          <w:tcPr>
            <w:tcW w:w="1680"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建设项目职业病危害预评价的备案或审核</w:t>
            </w: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安全生产监督管理局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职业健康监管中心</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安全生产监督管理局</w:t>
            </w:r>
          </w:p>
        </w:tc>
      </w:tr>
      <w:tr w:rsidR="00995C06" w:rsidTr="00066AEB">
        <w:trPr>
          <w:jc w:val="center"/>
        </w:trPr>
        <w:tc>
          <w:tcPr>
            <w:tcW w:w="514"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16</w:t>
            </w:r>
          </w:p>
        </w:tc>
        <w:tc>
          <w:tcPr>
            <w:tcW w:w="645" w:type="dxa"/>
            <w:vAlign w:val="center"/>
          </w:tcPr>
          <w:p w:rsidR="00995C06" w:rsidRDefault="00995C06" w:rsidP="00066AEB">
            <w:pPr>
              <w:jc w:val="center"/>
              <w:rPr>
                <w:rFonts w:ascii="宋体" w:hAnsi="宋体" w:cs="宋体"/>
                <w:bCs/>
                <w:sz w:val="18"/>
                <w:szCs w:val="18"/>
              </w:rPr>
            </w:pPr>
            <w:r>
              <w:rPr>
                <w:rFonts w:ascii="宋体" w:hAnsi="宋体" w:cs="宋体" w:hint="eastAsia"/>
                <w:sz w:val="18"/>
                <w:szCs w:val="18"/>
              </w:rPr>
              <w:t>行政许可</w:t>
            </w:r>
          </w:p>
        </w:tc>
        <w:tc>
          <w:tcPr>
            <w:tcW w:w="6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XKGT0003</w:t>
            </w:r>
          </w:p>
        </w:tc>
        <w:tc>
          <w:tcPr>
            <w:tcW w:w="2595"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采矿权许可</w:t>
            </w:r>
          </w:p>
        </w:tc>
        <w:tc>
          <w:tcPr>
            <w:tcW w:w="1680" w:type="dxa"/>
            <w:vAlign w:val="center"/>
          </w:tcPr>
          <w:p w:rsidR="00995C06" w:rsidRDefault="00995C06" w:rsidP="00066AEB">
            <w:pPr>
              <w:jc w:val="left"/>
              <w:rPr>
                <w:rFonts w:ascii="宋体" w:hAnsi="宋体" w:cs="宋体"/>
                <w:bCs/>
                <w:sz w:val="18"/>
                <w:szCs w:val="18"/>
              </w:rPr>
            </w:pPr>
            <w:r>
              <w:rPr>
                <w:rFonts w:ascii="宋体" w:hAnsi="宋体" w:cs="宋体" w:hint="eastAsia"/>
                <w:bCs/>
                <w:sz w:val="18"/>
                <w:szCs w:val="18"/>
              </w:rPr>
              <w:t>新设采矿权登记</w:t>
            </w:r>
          </w:p>
        </w:tc>
        <w:tc>
          <w:tcPr>
            <w:tcW w:w="82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国土房屋分局</w:t>
            </w:r>
          </w:p>
        </w:tc>
        <w:tc>
          <w:tcPr>
            <w:tcW w:w="900"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国土资源监察大队</w:t>
            </w:r>
          </w:p>
        </w:tc>
        <w:tc>
          <w:tcPr>
            <w:tcW w:w="945" w:type="dxa"/>
            <w:vAlign w:val="center"/>
          </w:tcPr>
          <w:p w:rsidR="00995C06" w:rsidRDefault="00995C06" w:rsidP="00066AEB">
            <w:pPr>
              <w:jc w:val="center"/>
              <w:rPr>
                <w:rFonts w:ascii="宋体" w:hAnsi="宋体" w:cs="宋体"/>
                <w:bCs/>
                <w:sz w:val="18"/>
                <w:szCs w:val="18"/>
              </w:rPr>
            </w:pPr>
            <w:r>
              <w:rPr>
                <w:rFonts w:ascii="宋体" w:hAnsi="宋体" w:cs="宋体" w:hint="eastAsia"/>
                <w:bCs/>
                <w:sz w:val="18"/>
                <w:szCs w:val="18"/>
              </w:rPr>
              <w:t>国土房屋分局</w:t>
            </w:r>
          </w:p>
        </w:tc>
      </w:tr>
    </w:tbl>
    <w:p w:rsidR="000E0845" w:rsidRDefault="000E0845">
      <w:bookmarkStart w:id="0" w:name="_GoBack"/>
      <w:bookmarkEnd w:id="0"/>
    </w:p>
    <w:sectPr w:rsidR="000E0845" w:rsidSect="00887B3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4F" w:rsidRDefault="007C444F" w:rsidP="000E0845">
      <w:r>
        <w:separator/>
      </w:r>
    </w:p>
  </w:endnote>
  <w:endnote w:type="continuationSeparator" w:id="0">
    <w:p w:rsidR="007C444F" w:rsidRDefault="007C444F" w:rsidP="000E0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720700"/>
      <w:docPartObj>
        <w:docPartGallery w:val="Page Numbers (Bottom of Page)"/>
        <w:docPartUnique/>
      </w:docPartObj>
    </w:sdtPr>
    <w:sdtContent>
      <w:p w:rsidR="00995C06" w:rsidRDefault="00887B31" w:rsidP="00995C06">
        <w:pPr>
          <w:pStyle w:val="a4"/>
          <w:jc w:val="center"/>
        </w:pPr>
        <w:r>
          <w:fldChar w:fldCharType="begin"/>
        </w:r>
        <w:r w:rsidR="00995C06">
          <w:instrText>PAGE   \* MERGEFORMAT</w:instrText>
        </w:r>
        <w:r>
          <w:fldChar w:fldCharType="separate"/>
        </w:r>
        <w:r w:rsidR="00C91848" w:rsidRPr="00C91848">
          <w:rPr>
            <w:noProof/>
            <w:lang w:val="zh-CN"/>
          </w:rPr>
          <w:t>2</w:t>
        </w:r>
        <w:r>
          <w:fldChar w:fldCharType="end"/>
        </w:r>
      </w:p>
    </w:sdtContent>
  </w:sdt>
  <w:p w:rsidR="00995C06" w:rsidRDefault="00995C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4F" w:rsidRDefault="007C444F" w:rsidP="000E0845">
      <w:r>
        <w:separator/>
      </w:r>
    </w:p>
  </w:footnote>
  <w:footnote w:type="continuationSeparator" w:id="0">
    <w:p w:rsidR="007C444F" w:rsidRDefault="007C444F" w:rsidP="000E0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191"/>
    <w:rsid w:val="000E0845"/>
    <w:rsid w:val="00205402"/>
    <w:rsid w:val="002460E8"/>
    <w:rsid w:val="00276D6F"/>
    <w:rsid w:val="003424F5"/>
    <w:rsid w:val="003A6191"/>
    <w:rsid w:val="003C56D1"/>
    <w:rsid w:val="00413F5B"/>
    <w:rsid w:val="00510219"/>
    <w:rsid w:val="005C4CDA"/>
    <w:rsid w:val="007C444F"/>
    <w:rsid w:val="00887B31"/>
    <w:rsid w:val="00995C06"/>
    <w:rsid w:val="00BA24F3"/>
    <w:rsid w:val="00C91848"/>
    <w:rsid w:val="00CA4324"/>
    <w:rsid w:val="00FF6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845"/>
    <w:rPr>
      <w:sz w:val="18"/>
      <w:szCs w:val="18"/>
    </w:rPr>
  </w:style>
  <w:style w:type="paragraph" w:styleId="a4">
    <w:name w:val="footer"/>
    <w:basedOn w:val="a"/>
    <w:link w:val="Char0"/>
    <w:uiPriority w:val="99"/>
    <w:unhideWhenUsed/>
    <w:rsid w:val="000E0845"/>
    <w:pPr>
      <w:tabs>
        <w:tab w:val="center" w:pos="4153"/>
        <w:tab w:val="right" w:pos="8306"/>
      </w:tabs>
      <w:snapToGrid w:val="0"/>
      <w:jc w:val="left"/>
    </w:pPr>
    <w:rPr>
      <w:sz w:val="18"/>
      <w:szCs w:val="18"/>
    </w:rPr>
  </w:style>
  <w:style w:type="character" w:customStyle="1" w:styleId="Char0">
    <w:name w:val="页脚 Char"/>
    <w:basedOn w:val="a0"/>
    <w:link w:val="a4"/>
    <w:uiPriority w:val="99"/>
    <w:rsid w:val="000E0845"/>
    <w:rPr>
      <w:sz w:val="18"/>
      <w:szCs w:val="18"/>
    </w:rPr>
  </w:style>
  <w:style w:type="table" w:styleId="a5">
    <w:name w:val="Table Grid"/>
    <w:basedOn w:val="a1"/>
    <w:qFormat/>
    <w:rsid w:val="000E084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845"/>
    <w:rPr>
      <w:sz w:val="18"/>
      <w:szCs w:val="18"/>
    </w:rPr>
  </w:style>
  <w:style w:type="paragraph" w:styleId="a4">
    <w:name w:val="footer"/>
    <w:basedOn w:val="a"/>
    <w:link w:val="Char0"/>
    <w:uiPriority w:val="99"/>
    <w:unhideWhenUsed/>
    <w:rsid w:val="000E0845"/>
    <w:pPr>
      <w:tabs>
        <w:tab w:val="center" w:pos="4153"/>
        <w:tab w:val="right" w:pos="8306"/>
      </w:tabs>
      <w:snapToGrid w:val="0"/>
      <w:jc w:val="left"/>
    </w:pPr>
    <w:rPr>
      <w:sz w:val="18"/>
      <w:szCs w:val="18"/>
    </w:rPr>
  </w:style>
  <w:style w:type="character" w:customStyle="1" w:styleId="Char0">
    <w:name w:val="页脚 Char"/>
    <w:basedOn w:val="a0"/>
    <w:link w:val="a4"/>
    <w:uiPriority w:val="99"/>
    <w:rsid w:val="000E0845"/>
    <w:rPr>
      <w:sz w:val="18"/>
      <w:szCs w:val="18"/>
    </w:rPr>
  </w:style>
  <w:style w:type="table" w:styleId="a5">
    <w:name w:val="Table Grid"/>
    <w:basedOn w:val="a1"/>
    <w:qFormat/>
    <w:rsid w:val="000E084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1380</Characters>
  <Application>Microsoft Office Word</Application>
  <DocSecurity>0</DocSecurity>
  <Lines>11</Lines>
  <Paragraphs>3</Paragraphs>
  <ScaleCrop>false</ScaleCrop>
  <Company>Hewlett-Packard Company</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2</cp:revision>
  <dcterms:created xsi:type="dcterms:W3CDTF">2018-08-28T02:32:00Z</dcterms:created>
  <dcterms:modified xsi:type="dcterms:W3CDTF">2018-08-28T02:32:00Z</dcterms:modified>
</cp:coreProperties>
</file>