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b/>
          <w:sz w:val="44"/>
          <w:szCs w:val="44"/>
        </w:rPr>
      </w:pPr>
      <w:r>
        <w:rPr>
          <w:rFonts w:hint="eastAsia"/>
          <w:b/>
          <w:sz w:val="44"/>
          <w:szCs w:val="44"/>
        </w:rPr>
        <w:t>大连高新区区级高新技术企业</w:t>
      </w:r>
    </w:p>
    <w:p>
      <w:pPr>
        <w:spacing w:line="500" w:lineRule="exact"/>
        <w:jc w:val="center"/>
        <w:rPr>
          <w:b/>
          <w:sz w:val="44"/>
          <w:szCs w:val="44"/>
        </w:rPr>
      </w:pPr>
      <w:r>
        <w:rPr>
          <w:rFonts w:hint="eastAsia"/>
          <w:b/>
          <w:sz w:val="44"/>
          <w:szCs w:val="44"/>
        </w:rPr>
        <w:t>认定管理办法</w:t>
      </w:r>
    </w:p>
    <w:p>
      <w:pPr>
        <w:spacing w:line="500" w:lineRule="exact"/>
      </w:pPr>
    </w:p>
    <w:p>
      <w:pPr>
        <w:spacing w:line="496" w:lineRule="exact"/>
        <w:jc w:val="center"/>
        <w:rPr>
          <w:rFonts w:ascii="黑体" w:hAnsi="黑体" w:eastAsia="黑体" w:cs="黑体"/>
          <w:sz w:val="32"/>
          <w:szCs w:val="32"/>
        </w:rPr>
      </w:pPr>
      <w:r>
        <w:rPr>
          <w:rFonts w:hint="eastAsia" w:ascii="黑体" w:hAnsi="黑体" w:eastAsia="黑体" w:cs="黑体"/>
          <w:bCs/>
          <w:sz w:val="32"/>
          <w:szCs w:val="32"/>
        </w:rPr>
        <w:t>第一章 总则</w:t>
      </w:r>
    </w:p>
    <w:p>
      <w:pPr>
        <w:spacing w:line="496" w:lineRule="exact"/>
        <w:ind w:firstLine="640" w:firstLineChars="200"/>
        <w:rPr>
          <w:rFonts w:ascii="仿宋" w:hAnsi="仿宋" w:eastAsia="仿宋" w:cs="仿宋"/>
          <w:sz w:val="32"/>
          <w:szCs w:val="32"/>
        </w:rPr>
      </w:pPr>
      <w:r>
        <w:rPr>
          <w:rFonts w:hint="eastAsia" w:ascii="仿宋" w:hAnsi="仿宋" w:eastAsia="仿宋" w:cs="仿宋"/>
          <w:b/>
          <w:sz w:val="32"/>
          <w:szCs w:val="32"/>
        </w:rPr>
        <w:t>第一条</w:t>
      </w:r>
      <w:r>
        <w:rPr>
          <w:rFonts w:hint="eastAsia" w:ascii="仿宋" w:hAnsi="仿宋" w:eastAsia="仿宋" w:cs="仿宋"/>
          <w:sz w:val="32"/>
          <w:szCs w:val="32"/>
        </w:rPr>
        <w:t xml:space="preserve"> 为进一步推动大连高新区高新技术产业发展，培育一批创新能力强、成长潜力高、在国内外具有一定竞争优势的科技型企业做为国家级高新技术企业重点培育认定对象，根据国家有关规定和政策，结合高新区实际，制定本办法。</w:t>
      </w:r>
    </w:p>
    <w:p>
      <w:pPr>
        <w:spacing w:line="496" w:lineRule="exact"/>
        <w:ind w:firstLine="640" w:firstLineChars="200"/>
        <w:rPr>
          <w:rFonts w:ascii="仿宋" w:hAnsi="仿宋" w:eastAsia="仿宋" w:cs="仿宋"/>
          <w:sz w:val="32"/>
          <w:szCs w:val="32"/>
        </w:rPr>
      </w:pPr>
      <w:r>
        <w:rPr>
          <w:rFonts w:hint="eastAsia" w:ascii="仿宋" w:hAnsi="仿宋" w:eastAsia="仿宋" w:cs="仿宋"/>
          <w:b/>
          <w:sz w:val="32"/>
          <w:szCs w:val="32"/>
        </w:rPr>
        <w:t>第二条</w:t>
      </w:r>
      <w:r>
        <w:rPr>
          <w:rFonts w:hint="eastAsia" w:ascii="仿宋" w:hAnsi="仿宋" w:eastAsia="仿宋" w:cs="仿宋"/>
          <w:sz w:val="32"/>
          <w:szCs w:val="32"/>
        </w:rPr>
        <w:t xml:space="preserve"> 本办法适用于工商注册、财税关系均在高新区的独立法人企业。</w:t>
      </w:r>
    </w:p>
    <w:p>
      <w:pPr>
        <w:spacing w:line="496" w:lineRule="exact"/>
        <w:ind w:firstLine="640" w:firstLineChars="200"/>
        <w:rPr>
          <w:rFonts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xml:space="preserve"> 大连高新区科技创新局负责大连高新区区级高新技术企业的组织和认定工作。</w:t>
      </w:r>
    </w:p>
    <w:p>
      <w:pPr>
        <w:spacing w:line="496" w:lineRule="exact"/>
        <w:jc w:val="center"/>
        <w:rPr>
          <w:rFonts w:ascii="黑体" w:hAnsi="黑体" w:eastAsia="黑体" w:cs="黑体"/>
          <w:bCs/>
          <w:sz w:val="32"/>
          <w:szCs w:val="32"/>
        </w:rPr>
      </w:pPr>
      <w:r>
        <w:rPr>
          <w:rFonts w:hint="eastAsia" w:ascii="黑体" w:hAnsi="黑体" w:eastAsia="黑体" w:cs="黑体"/>
          <w:bCs/>
          <w:sz w:val="32"/>
          <w:szCs w:val="32"/>
        </w:rPr>
        <w:t>第二章 条件和程序</w:t>
      </w:r>
    </w:p>
    <w:p>
      <w:pPr>
        <w:spacing w:line="496" w:lineRule="exact"/>
        <w:ind w:firstLine="640" w:firstLineChars="200"/>
        <w:rPr>
          <w:rFonts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认定为区级高新技术企业须同时满足以下条件：</w:t>
      </w:r>
    </w:p>
    <w:p>
      <w:pPr>
        <w:numPr>
          <w:ilvl w:val="0"/>
          <w:numId w:val="2"/>
        </w:numPr>
        <w:spacing w:line="496" w:lineRule="exact"/>
        <w:ind w:firstLine="640" w:firstLineChars="200"/>
        <w:rPr>
          <w:rFonts w:ascii="仿宋" w:hAnsi="仿宋" w:eastAsia="仿宋" w:cs="仿宋"/>
          <w:sz w:val="32"/>
          <w:szCs w:val="32"/>
        </w:rPr>
      </w:pPr>
      <w:r>
        <w:rPr>
          <w:rFonts w:hint="eastAsia" w:ascii="仿宋" w:hAnsi="仿宋" w:eastAsia="仿宋" w:cs="仿宋"/>
          <w:sz w:val="32"/>
          <w:szCs w:val="32"/>
        </w:rPr>
        <w:t>企业申请认定时注册满一年，申请认定前一年及当年未发生重大安全、质量事故及严重环境违法、科研失信行为，且企业未列入经营异常名录和严重违法失信企业名单。</w:t>
      </w:r>
    </w:p>
    <w:p>
      <w:pPr>
        <w:numPr>
          <w:ilvl w:val="0"/>
          <w:numId w:val="2"/>
        </w:numPr>
        <w:spacing w:line="496" w:lineRule="exact"/>
        <w:ind w:firstLine="640" w:firstLineChars="200"/>
        <w:rPr>
          <w:rFonts w:ascii="仿宋" w:hAnsi="仿宋" w:eastAsia="仿宋" w:cs="仿宋"/>
          <w:sz w:val="32"/>
          <w:szCs w:val="32"/>
        </w:rPr>
      </w:pPr>
      <w:r>
        <w:rPr>
          <w:rFonts w:hint="eastAsia" w:ascii="仿宋" w:hAnsi="仿宋" w:eastAsia="仿宋" w:cs="仿宋"/>
          <w:sz w:val="32"/>
          <w:szCs w:val="32"/>
        </w:rPr>
        <w:t>企业达到下列条件之一：</w:t>
      </w:r>
    </w:p>
    <w:p>
      <w:pPr>
        <w:numPr>
          <w:ilvl w:val="0"/>
          <w:numId w:val="3"/>
        </w:numPr>
        <w:spacing w:line="496" w:lineRule="exact"/>
        <w:ind w:firstLine="640"/>
        <w:rPr>
          <w:rFonts w:hint="eastAsia" w:ascii="仿宋" w:hAnsi="仿宋" w:eastAsia="仿宋" w:cs="仿宋"/>
          <w:sz w:val="32"/>
          <w:szCs w:val="32"/>
        </w:rPr>
      </w:pPr>
      <w:r>
        <w:rPr>
          <w:rFonts w:hint="eastAsia" w:ascii="仿宋" w:hAnsi="仿宋" w:eastAsia="仿宋" w:cs="仿宋"/>
          <w:sz w:val="32"/>
          <w:szCs w:val="32"/>
        </w:rPr>
        <w:t>上年度参加国家高企评审未通过，但评审分数在50分以上；</w:t>
      </w:r>
    </w:p>
    <w:p>
      <w:pPr>
        <w:numPr>
          <w:ilvl w:val="0"/>
          <w:numId w:val="3"/>
        </w:numPr>
        <w:spacing w:line="496" w:lineRule="exact"/>
        <w:ind w:firstLine="640"/>
        <w:rPr>
          <w:rFonts w:hint="eastAsia" w:ascii="仿宋" w:hAnsi="仿宋" w:eastAsia="仿宋" w:cs="仿宋"/>
          <w:sz w:val="32"/>
          <w:szCs w:val="32"/>
        </w:rPr>
      </w:pPr>
      <w:r>
        <w:rPr>
          <w:rFonts w:hint="eastAsia" w:ascii="仿宋" w:hAnsi="仿宋" w:eastAsia="仿宋" w:cs="仿宋"/>
          <w:sz w:val="32"/>
          <w:szCs w:val="32"/>
          <w:lang w:val="en-US" w:eastAsia="zh-CN"/>
        </w:rPr>
        <w:t>企业入围大连高新区科创工程、海创工程等项目遴选；</w:t>
      </w:r>
    </w:p>
    <w:p>
      <w:pPr>
        <w:spacing w:line="496" w:lineRule="exact"/>
        <w:ind w:firstLine="640"/>
        <w:rPr>
          <w:rFonts w:hint="eastAsia" w:ascii="仿宋" w:hAnsi="仿宋" w:eastAsia="仿宋" w:cs="仿宋"/>
          <w:sz w:val="32"/>
          <w:szCs w:val="32"/>
        </w:rPr>
      </w:pPr>
      <w:r>
        <w:rPr>
          <w:rFonts w:hint="eastAsia" w:ascii="仿宋" w:hAnsi="仿宋" w:eastAsia="仿宋" w:cs="仿宋"/>
          <w:sz w:val="32"/>
          <w:szCs w:val="32"/>
        </w:rPr>
        <w:t>3.企业近两年内获得</w:t>
      </w:r>
      <w:r>
        <w:rPr>
          <w:rFonts w:hint="eastAsia" w:ascii="仿宋" w:hAnsi="仿宋" w:eastAsia="仿宋" w:cs="仿宋"/>
          <w:sz w:val="32"/>
          <w:szCs w:val="32"/>
          <w:lang w:val="en-US" w:eastAsia="zh-CN"/>
        </w:rPr>
        <w:t>高新区管委会组织参加的各类</w:t>
      </w:r>
      <w:r>
        <w:rPr>
          <w:rFonts w:hint="eastAsia" w:ascii="仿宋" w:hAnsi="仿宋" w:eastAsia="仿宋" w:cs="仿宋"/>
          <w:sz w:val="32"/>
          <w:szCs w:val="32"/>
        </w:rPr>
        <w:t>科技奖励</w:t>
      </w:r>
      <w:r>
        <w:rPr>
          <w:rFonts w:hint="eastAsia" w:ascii="仿宋" w:hAnsi="仿宋" w:eastAsia="仿宋" w:cs="仿宋"/>
          <w:sz w:val="32"/>
          <w:szCs w:val="32"/>
          <w:lang w:val="en-US" w:eastAsia="zh-CN"/>
        </w:rPr>
        <w:t>及</w:t>
      </w:r>
      <w:r>
        <w:rPr>
          <w:rFonts w:hint="eastAsia" w:ascii="仿宋" w:hAnsi="仿宋" w:eastAsia="仿宋" w:cs="仿宋"/>
          <w:sz w:val="32"/>
          <w:szCs w:val="32"/>
        </w:rPr>
        <w:t>创新创业大赛等评选，获得三等奖以上奖项；</w:t>
      </w:r>
    </w:p>
    <w:p>
      <w:pPr>
        <w:spacing w:line="496" w:lineRule="exact"/>
        <w:ind w:firstLine="640"/>
        <w:rPr>
          <w:rFonts w:hint="eastAsia" w:ascii="仿宋" w:hAnsi="仿宋" w:eastAsia="仿宋" w:cs="仿宋"/>
          <w:sz w:val="32"/>
          <w:szCs w:val="32"/>
          <w:lang w:val="en-US" w:eastAsia="zh-CN"/>
        </w:rPr>
      </w:pPr>
    </w:p>
    <w:p>
      <w:pPr>
        <w:spacing w:line="496"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.拥有科技型中小企业资质；</w:t>
      </w:r>
    </w:p>
    <w:p>
      <w:pPr>
        <w:spacing w:line="496" w:lineRule="exact"/>
        <w:ind w:firstLine="640"/>
        <w:rPr>
          <w:rFonts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.企业符合以下全部指标:</w:t>
      </w:r>
    </w:p>
    <w:p>
      <w:pPr>
        <w:spacing w:line="496" w:lineRule="exact"/>
        <w:ind w:firstLine="640"/>
        <w:rPr>
          <w:rFonts w:ascii="仿宋" w:hAnsi="仿宋" w:eastAsia="仿宋" w:cs="仿宋"/>
          <w:sz w:val="32"/>
          <w:szCs w:val="32"/>
        </w:rPr>
      </w:pPr>
      <w:r>
        <w:rPr>
          <w:rFonts w:hint="eastAsia" w:ascii="仿宋" w:hAnsi="仿宋" w:eastAsia="仿宋" w:cs="仿宋"/>
          <w:sz w:val="32"/>
          <w:szCs w:val="32"/>
        </w:rPr>
        <w:t>（1）上年度收入实现增长，或成立刚满一个自然年且成立当年有收入；</w:t>
      </w:r>
    </w:p>
    <w:p>
      <w:pPr>
        <w:spacing w:line="496" w:lineRule="exact"/>
        <w:ind w:firstLine="640"/>
        <w:rPr>
          <w:rFonts w:ascii="仿宋" w:hAnsi="仿宋" w:eastAsia="仿宋" w:cs="仿宋"/>
          <w:sz w:val="32"/>
          <w:szCs w:val="32"/>
        </w:rPr>
      </w:pPr>
      <w:r>
        <w:rPr>
          <w:rFonts w:hint="eastAsia" w:ascii="仿宋" w:hAnsi="仿宋" w:eastAsia="仿宋" w:cs="仿宋"/>
          <w:sz w:val="32"/>
          <w:szCs w:val="32"/>
        </w:rPr>
        <w:t>（2）上年度申请知识产权5项（含）以上；</w:t>
      </w:r>
    </w:p>
    <w:p>
      <w:pPr>
        <w:spacing w:line="496" w:lineRule="exact"/>
        <w:ind w:firstLine="640"/>
        <w:rPr>
          <w:rFonts w:ascii="仿宋" w:hAnsi="仿宋" w:eastAsia="仿宋" w:cs="仿宋"/>
          <w:sz w:val="32"/>
          <w:szCs w:val="32"/>
        </w:rPr>
      </w:pPr>
      <w:r>
        <w:rPr>
          <w:rFonts w:hint="eastAsia" w:ascii="仿宋" w:hAnsi="仿宋" w:eastAsia="仿宋" w:cs="仿宋"/>
          <w:sz w:val="32"/>
          <w:szCs w:val="32"/>
        </w:rPr>
        <w:t>（3）上年度研发费用占销售收入的比例</w:t>
      </w:r>
      <w:r>
        <w:rPr>
          <w:rFonts w:hint="eastAsia" w:ascii="仿宋" w:hAnsi="仿宋" w:eastAsia="仿宋" w:cs="仿宋"/>
          <w:sz w:val="32"/>
          <w:szCs w:val="32"/>
          <w:lang w:val="en-US" w:eastAsia="zh-CN"/>
        </w:rPr>
        <w:t>5</w:t>
      </w:r>
      <w:r>
        <w:rPr>
          <w:rFonts w:hint="eastAsia" w:ascii="仿宋" w:hAnsi="仿宋" w:eastAsia="仿宋" w:cs="仿宋"/>
          <w:sz w:val="32"/>
          <w:szCs w:val="32"/>
        </w:rPr>
        <w:t>%（含）以上；</w:t>
      </w:r>
    </w:p>
    <w:p>
      <w:pPr>
        <w:spacing w:line="496" w:lineRule="exact"/>
        <w:ind w:firstLine="640"/>
        <w:rPr>
          <w:rFonts w:ascii="仿宋" w:hAnsi="仿宋" w:eastAsia="仿宋" w:cs="仿宋"/>
          <w:sz w:val="32"/>
          <w:szCs w:val="32"/>
        </w:rPr>
      </w:pPr>
      <w:r>
        <w:rPr>
          <w:rFonts w:hint="eastAsia" w:ascii="仿宋" w:hAnsi="仿宋" w:eastAsia="仿宋" w:cs="仿宋"/>
          <w:sz w:val="32"/>
          <w:szCs w:val="32"/>
        </w:rPr>
        <w:t>（4）研发人员占比10%（含）以上。</w:t>
      </w:r>
    </w:p>
    <w:p>
      <w:pPr>
        <w:spacing w:line="496" w:lineRule="exact"/>
        <w:ind w:firstLine="640"/>
        <w:rPr>
          <w:rFonts w:ascii="仿宋" w:hAnsi="仿宋" w:eastAsia="仿宋" w:cs="仿宋"/>
          <w:sz w:val="32"/>
          <w:szCs w:val="32"/>
        </w:rPr>
      </w:pPr>
      <w:r>
        <w:rPr>
          <w:rFonts w:hint="eastAsia" w:ascii="仿宋" w:hAnsi="仿宋" w:eastAsia="仿宋" w:cs="仿宋"/>
          <w:b/>
          <w:sz w:val="32"/>
          <w:szCs w:val="32"/>
        </w:rPr>
        <w:t>第五条</w:t>
      </w:r>
      <w:r>
        <w:rPr>
          <w:rFonts w:hint="eastAsia" w:ascii="仿宋" w:hAnsi="仿宋" w:eastAsia="仿宋" w:cs="仿宋"/>
          <w:sz w:val="32"/>
          <w:szCs w:val="32"/>
        </w:rPr>
        <w:t xml:space="preserve"> 区级高新技术企业认定程序如下:</w:t>
      </w:r>
    </w:p>
    <w:p>
      <w:pPr>
        <w:spacing w:line="496" w:lineRule="exact"/>
        <w:ind w:firstLine="640" w:firstLineChars="200"/>
        <w:rPr>
          <w:rFonts w:ascii="仿宋" w:hAnsi="仿宋" w:eastAsia="仿宋" w:cs="仿宋"/>
          <w:sz w:val="32"/>
          <w:szCs w:val="32"/>
        </w:rPr>
      </w:pPr>
      <w:r>
        <w:rPr>
          <w:rFonts w:hint="eastAsia" w:ascii="仿宋" w:hAnsi="仿宋" w:eastAsia="仿宋" w:cs="仿宋"/>
          <w:sz w:val="32"/>
          <w:szCs w:val="32"/>
        </w:rPr>
        <w:t>（一）申报</w:t>
      </w:r>
    </w:p>
    <w:p>
      <w:pPr>
        <w:spacing w:line="496" w:lineRule="exact"/>
        <w:ind w:firstLine="640" w:firstLineChars="200"/>
        <w:rPr>
          <w:rFonts w:ascii="仿宋" w:hAnsi="仿宋" w:eastAsia="仿宋" w:cs="仿宋"/>
          <w:sz w:val="32"/>
          <w:szCs w:val="32"/>
        </w:rPr>
      </w:pPr>
      <w:r>
        <w:rPr>
          <w:rFonts w:hint="eastAsia" w:ascii="仿宋" w:hAnsi="仿宋" w:eastAsia="仿宋" w:cs="仿宋"/>
          <w:sz w:val="32"/>
          <w:szCs w:val="32"/>
        </w:rPr>
        <w:t>企业每季度根据申报通知，提供以下材料：</w:t>
      </w:r>
    </w:p>
    <w:p>
      <w:pPr>
        <w:spacing w:line="496" w:lineRule="exact"/>
        <w:ind w:firstLine="640" w:firstLineChars="200"/>
        <w:rPr>
          <w:rFonts w:ascii="仿宋" w:hAnsi="仿宋" w:eastAsia="仿宋" w:cs="仿宋"/>
          <w:sz w:val="32"/>
          <w:szCs w:val="32"/>
        </w:rPr>
      </w:pPr>
      <w:r>
        <w:rPr>
          <w:rFonts w:hint="eastAsia" w:ascii="仿宋" w:hAnsi="仿宋" w:eastAsia="仿宋" w:cs="仿宋"/>
          <w:sz w:val="32"/>
          <w:szCs w:val="32"/>
        </w:rPr>
        <w:t>1.高新技术企业认定申请书（附件1）；</w:t>
      </w:r>
    </w:p>
    <w:p>
      <w:pPr>
        <w:spacing w:line="496" w:lineRule="exact"/>
        <w:ind w:firstLine="640" w:firstLineChars="200"/>
        <w:rPr>
          <w:rFonts w:ascii="仿宋" w:hAnsi="仿宋" w:eastAsia="仿宋" w:cs="仿宋"/>
          <w:sz w:val="32"/>
          <w:szCs w:val="32"/>
        </w:rPr>
      </w:pPr>
      <w:r>
        <w:rPr>
          <w:rFonts w:hint="eastAsia" w:ascii="仿宋" w:hAnsi="仿宋" w:eastAsia="仿宋" w:cs="仿宋"/>
          <w:sz w:val="32"/>
          <w:szCs w:val="32"/>
        </w:rPr>
        <w:t>2.营业执照复印件（加盖公章）；</w:t>
      </w:r>
    </w:p>
    <w:p>
      <w:pPr>
        <w:spacing w:line="496" w:lineRule="exact"/>
        <w:ind w:firstLine="640" w:firstLineChars="200"/>
        <w:rPr>
          <w:rFonts w:ascii="仿宋" w:hAnsi="仿宋" w:eastAsia="仿宋" w:cs="仿宋"/>
          <w:sz w:val="32"/>
          <w:szCs w:val="32"/>
        </w:rPr>
      </w:pPr>
      <w:r>
        <w:rPr>
          <w:rFonts w:hint="eastAsia" w:ascii="仿宋" w:hAnsi="仿宋" w:eastAsia="仿宋" w:cs="仿宋"/>
          <w:sz w:val="32"/>
          <w:szCs w:val="32"/>
        </w:rPr>
        <w:t>3.知识产权明细表(附件2)及证明材料（受理通知书、知识产权证书等）；</w:t>
      </w:r>
    </w:p>
    <w:p>
      <w:pPr>
        <w:spacing w:line="496" w:lineRule="exact"/>
        <w:ind w:firstLine="640" w:firstLineChars="200"/>
        <w:rPr>
          <w:rFonts w:ascii="仿宋" w:hAnsi="仿宋" w:eastAsia="仿宋" w:cs="仿宋"/>
          <w:sz w:val="32"/>
          <w:szCs w:val="32"/>
        </w:rPr>
      </w:pPr>
      <w:r>
        <w:rPr>
          <w:rFonts w:hint="eastAsia" w:ascii="仿宋" w:hAnsi="仿宋" w:eastAsia="仿宋" w:cs="仿宋"/>
          <w:sz w:val="32"/>
          <w:szCs w:val="32"/>
        </w:rPr>
        <w:t>4.其他证明材料。</w:t>
      </w:r>
    </w:p>
    <w:p>
      <w:pPr>
        <w:spacing w:line="496" w:lineRule="exact"/>
        <w:ind w:firstLine="640" w:firstLineChars="200"/>
        <w:rPr>
          <w:rFonts w:ascii="仿宋" w:hAnsi="仿宋" w:eastAsia="仿宋" w:cs="仿宋"/>
          <w:sz w:val="32"/>
          <w:szCs w:val="32"/>
        </w:rPr>
      </w:pPr>
      <w:r>
        <w:rPr>
          <w:rFonts w:hint="eastAsia" w:ascii="仿宋" w:hAnsi="仿宋" w:eastAsia="仿宋" w:cs="仿宋"/>
          <w:sz w:val="32"/>
          <w:szCs w:val="32"/>
        </w:rPr>
        <w:t>（二）评审</w:t>
      </w:r>
    </w:p>
    <w:p>
      <w:pPr>
        <w:spacing w:line="496" w:lineRule="exact"/>
        <w:ind w:firstLine="640" w:firstLineChars="200"/>
        <w:rPr>
          <w:rFonts w:ascii="仿宋" w:hAnsi="仿宋" w:eastAsia="仿宋" w:cs="仿宋"/>
          <w:sz w:val="32"/>
          <w:szCs w:val="32"/>
        </w:rPr>
      </w:pPr>
      <w:r>
        <w:rPr>
          <w:rFonts w:hint="eastAsia" w:ascii="仿宋" w:hAnsi="仿宋" w:eastAsia="仿宋" w:cs="仿宋"/>
          <w:sz w:val="32"/>
          <w:szCs w:val="32"/>
        </w:rPr>
        <w:t>科技创新局向有关部门核实数据，委托第三方集中进行评审并出具评审意见。</w:t>
      </w:r>
    </w:p>
    <w:p>
      <w:pPr>
        <w:spacing w:line="496" w:lineRule="exact"/>
        <w:ind w:firstLine="640" w:firstLineChars="200"/>
        <w:rPr>
          <w:rFonts w:ascii="仿宋" w:hAnsi="仿宋" w:eastAsia="仿宋" w:cs="仿宋"/>
          <w:sz w:val="32"/>
          <w:szCs w:val="32"/>
        </w:rPr>
      </w:pPr>
      <w:r>
        <w:rPr>
          <w:rFonts w:hint="eastAsia" w:ascii="仿宋" w:hAnsi="仿宋" w:eastAsia="仿宋" w:cs="仿宋"/>
          <w:sz w:val="32"/>
          <w:szCs w:val="32"/>
        </w:rPr>
        <w:t>（三）认定</w:t>
      </w:r>
    </w:p>
    <w:p>
      <w:pPr>
        <w:spacing w:line="49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审查合格的企业名单在高新区官网上公示，公示期限为10个工作日。公示有异议的，由科技创新局进行核实处理；公示无异议的，报管委会审批通过后，向企业颁发《大连高新区高新技术企业证书》，有效期为两年。</w:t>
      </w:r>
    </w:p>
    <w:p>
      <w:pPr>
        <w:spacing w:line="496" w:lineRule="exact"/>
        <w:jc w:val="center"/>
        <w:rPr>
          <w:rFonts w:hint="eastAsia" w:ascii="黑体" w:hAnsi="黑体" w:eastAsia="黑体" w:cs="黑体"/>
          <w:bCs/>
          <w:sz w:val="32"/>
          <w:szCs w:val="32"/>
        </w:rPr>
      </w:pPr>
      <w:r>
        <w:rPr>
          <w:rFonts w:hint="eastAsia" w:ascii="黑体" w:hAnsi="黑体" w:eastAsia="黑体" w:cs="黑体"/>
          <w:bCs/>
          <w:sz w:val="32"/>
          <w:szCs w:val="32"/>
        </w:rPr>
        <w:t>第三章  奖励措施</w:t>
      </w:r>
    </w:p>
    <w:p>
      <w:pPr>
        <w:spacing w:line="496" w:lineRule="exact"/>
        <w:ind w:firstLine="640" w:firstLineChars="200"/>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条</w:t>
      </w:r>
      <w:r>
        <w:rPr>
          <w:rFonts w:hint="eastAsia" w:ascii="仿宋" w:hAnsi="仿宋" w:eastAsia="仿宋" w:cs="仿宋"/>
          <w:sz w:val="32"/>
          <w:szCs w:val="32"/>
        </w:rPr>
        <w:t xml:space="preserve">  对首次认定的</w:t>
      </w:r>
      <w:r>
        <w:rPr>
          <w:rFonts w:hint="eastAsia" w:ascii="仿宋" w:hAnsi="仿宋" w:eastAsia="仿宋" w:cs="仿宋"/>
          <w:sz w:val="32"/>
          <w:szCs w:val="32"/>
          <w:lang w:val="en-US" w:eastAsia="zh-CN"/>
        </w:rPr>
        <w:t>区</w:t>
      </w:r>
      <w:r>
        <w:rPr>
          <w:rFonts w:hint="eastAsia" w:ascii="仿宋" w:hAnsi="仿宋" w:eastAsia="仿宋" w:cs="仿宋"/>
          <w:sz w:val="32"/>
          <w:szCs w:val="32"/>
        </w:rPr>
        <w:t>级高新技术企业，给予</w:t>
      </w:r>
      <w:r>
        <w:rPr>
          <w:rFonts w:hint="eastAsia" w:ascii="仿宋" w:hAnsi="仿宋" w:eastAsia="仿宋" w:cs="仿宋"/>
          <w:sz w:val="32"/>
          <w:szCs w:val="32"/>
          <w:lang w:val="en-US" w:eastAsia="zh-CN"/>
        </w:rPr>
        <w:t>1万元</w:t>
      </w:r>
      <w:r>
        <w:rPr>
          <w:rFonts w:hint="eastAsia" w:ascii="仿宋" w:hAnsi="仿宋" w:eastAsia="仿宋" w:cs="仿宋"/>
          <w:sz w:val="32"/>
          <w:szCs w:val="32"/>
        </w:rPr>
        <w:t>专项奖励资金</w:t>
      </w:r>
      <w:r>
        <w:rPr>
          <w:rFonts w:hint="eastAsia" w:ascii="仿宋" w:hAnsi="仿宋" w:eastAsia="仿宋" w:cs="仿宋"/>
          <w:sz w:val="32"/>
          <w:szCs w:val="32"/>
          <w:lang w:eastAsia="zh-CN"/>
        </w:rPr>
        <w:t>。</w:t>
      </w:r>
    </w:p>
    <w:p>
      <w:pPr>
        <w:spacing w:line="496" w:lineRule="exact"/>
        <w:ind w:firstLine="640" w:firstLineChars="200"/>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七</w:t>
      </w:r>
      <w:r>
        <w:rPr>
          <w:rFonts w:hint="eastAsia" w:ascii="仿宋" w:hAnsi="仿宋" w:eastAsia="仿宋" w:cs="仿宋"/>
          <w:b/>
          <w:bCs/>
          <w:sz w:val="32"/>
          <w:szCs w:val="32"/>
        </w:rPr>
        <w:t>条</w:t>
      </w:r>
      <w:r>
        <w:rPr>
          <w:rFonts w:hint="eastAsia" w:ascii="仿宋" w:hAnsi="仿宋" w:eastAsia="仿宋" w:cs="仿宋"/>
          <w:sz w:val="32"/>
          <w:szCs w:val="32"/>
        </w:rPr>
        <w:t xml:space="preserve"> 高企专项奖励资金每年集中申请一次，对上一年度经认定的</w:t>
      </w:r>
      <w:r>
        <w:rPr>
          <w:rFonts w:hint="eastAsia" w:ascii="仿宋" w:hAnsi="仿宋" w:eastAsia="仿宋" w:cs="仿宋"/>
          <w:sz w:val="32"/>
          <w:szCs w:val="32"/>
          <w:lang w:val="en-US" w:eastAsia="zh-CN"/>
        </w:rPr>
        <w:t>区级</w:t>
      </w:r>
      <w:r>
        <w:rPr>
          <w:rFonts w:hint="eastAsia" w:ascii="仿宋" w:hAnsi="仿宋" w:eastAsia="仿宋" w:cs="仿宋"/>
          <w:sz w:val="32"/>
          <w:szCs w:val="32"/>
        </w:rPr>
        <w:t>高企进行奖励。具体申报时间及要求，以科技创新局每年发布的申报通知为准。</w:t>
      </w:r>
    </w:p>
    <w:p>
      <w:pPr>
        <w:spacing w:line="496" w:lineRule="exact"/>
        <w:ind w:firstLine="640" w:firstLineChars="200"/>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八</w:t>
      </w:r>
      <w:r>
        <w:rPr>
          <w:rFonts w:hint="eastAsia" w:ascii="仿宋" w:hAnsi="仿宋" w:eastAsia="仿宋" w:cs="仿宋"/>
          <w:b/>
          <w:bCs/>
          <w:sz w:val="32"/>
          <w:szCs w:val="32"/>
        </w:rPr>
        <w:t>条</w:t>
      </w:r>
      <w:r>
        <w:rPr>
          <w:rFonts w:hint="eastAsia" w:ascii="仿宋" w:hAnsi="仿宋" w:eastAsia="仿宋" w:cs="仿宋"/>
          <w:sz w:val="32"/>
          <w:szCs w:val="32"/>
        </w:rPr>
        <w:t xml:space="preserve"> 由科技创新局负责奖励资金申请材料的受理及形式审核工作，除相关单位出具的相关材料原件外，所有申报材料均需加盖单位公章。申请材料为复印件的，除可通过相关政府部门公开信息核实的，均需验证原件。</w:t>
      </w:r>
    </w:p>
    <w:p>
      <w:pPr>
        <w:spacing w:line="496" w:lineRule="exact"/>
        <w:jc w:val="center"/>
        <w:rPr>
          <w:rFonts w:ascii="仿宋" w:hAnsi="仿宋" w:eastAsia="黑体" w:cs="仿宋"/>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val="en-US" w:eastAsia="zh-CN"/>
        </w:rPr>
        <w:t>四</w:t>
      </w:r>
      <w:r>
        <w:rPr>
          <w:rFonts w:hint="eastAsia" w:ascii="黑体" w:hAnsi="黑体" w:eastAsia="黑体" w:cs="黑体"/>
          <w:bCs/>
          <w:sz w:val="32"/>
          <w:szCs w:val="32"/>
        </w:rPr>
        <w:t>章 监督和管理</w:t>
      </w:r>
    </w:p>
    <w:p>
      <w:pPr>
        <w:spacing w:line="496" w:lineRule="exact"/>
        <w:ind w:firstLine="640" w:firstLineChars="200"/>
        <w:rPr>
          <w:rFonts w:ascii="仿宋" w:hAnsi="仿宋" w:eastAsia="仿宋" w:cs="仿宋"/>
          <w:sz w:val="32"/>
          <w:szCs w:val="32"/>
        </w:rPr>
      </w:pPr>
      <w:r>
        <w:rPr>
          <w:rFonts w:hint="eastAsia" w:ascii="仿宋" w:hAnsi="仿宋" w:eastAsia="仿宋" w:cs="仿宋"/>
          <w:b/>
          <w:sz w:val="32"/>
          <w:szCs w:val="32"/>
        </w:rPr>
        <w:t>第</w:t>
      </w:r>
      <w:r>
        <w:rPr>
          <w:rFonts w:hint="eastAsia" w:ascii="仿宋" w:hAnsi="仿宋" w:eastAsia="仿宋" w:cs="仿宋"/>
          <w:b/>
          <w:sz w:val="32"/>
          <w:szCs w:val="32"/>
          <w:lang w:val="en-US" w:eastAsia="zh-CN"/>
        </w:rPr>
        <w:t>九</w:t>
      </w:r>
      <w:r>
        <w:rPr>
          <w:rFonts w:hint="eastAsia" w:ascii="仿宋" w:hAnsi="仿宋" w:eastAsia="仿宋" w:cs="仿宋"/>
          <w:b/>
          <w:sz w:val="32"/>
          <w:szCs w:val="32"/>
        </w:rPr>
        <w:t>条</w:t>
      </w:r>
      <w:r>
        <w:rPr>
          <w:rFonts w:hint="eastAsia" w:ascii="仿宋" w:hAnsi="仿宋" w:eastAsia="仿宋" w:cs="仿宋"/>
          <w:sz w:val="32"/>
          <w:szCs w:val="32"/>
        </w:rPr>
        <w:t xml:space="preserve"> 科技创新局每季度组织对上一季度通过认定的区级高新技术企业进行抽查，抽查比例不低于该季度认定总数的5%（含），抽查结果不合格的企业，将取消该企业区级高企资格。</w:t>
      </w:r>
    </w:p>
    <w:p>
      <w:pPr>
        <w:spacing w:line="496" w:lineRule="exact"/>
        <w:ind w:firstLine="640" w:firstLineChars="200"/>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十</w:t>
      </w:r>
      <w:r>
        <w:rPr>
          <w:rFonts w:hint="eastAsia" w:ascii="仿宋" w:hAnsi="仿宋" w:eastAsia="仿宋" w:cs="仿宋"/>
          <w:b/>
          <w:bCs/>
          <w:sz w:val="32"/>
          <w:szCs w:val="32"/>
        </w:rPr>
        <w:t>条</w:t>
      </w:r>
      <w:r>
        <w:rPr>
          <w:rFonts w:hint="eastAsia" w:ascii="仿宋" w:hAnsi="仿宋" w:eastAsia="仿宋" w:cs="仿宋"/>
          <w:sz w:val="32"/>
          <w:szCs w:val="32"/>
        </w:rPr>
        <w:t xml:space="preserve"> 对已认定的区级高新技术企业，有关部门在日常管理过程中发现其不符合认定条件的，应提请科技创新局复核。复核后确认不符合认定条件的，取消其高新技术企业资格。</w:t>
      </w:r>
    </w:p>
    <w:p>
      <w:pPr>
        <w:spacing w:line="496" w:lineRule="exact"/>
        <w:ind w:firstLine="640" w:firstLineChars="200"/>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十一</w:t>
      </w:r>
      <w:r>
        <w:rPr>
          <w:rFonts w:hint="eastAsia" w:ascii="仿宋" w:hAnsi="仿宋" w:eastAsia="仿宋" w:cs="仿宋"/>
          <w:b/>
          <w:bCs/>
          <w:sz w:val="32"/>
          <w:szCs w:val="32"/>
        </w:rPr>
        <w:t>条</w:t>
      </w:r>
      <w:r>
        <w:rPr>
          <w:rFonts w:hint="eastAsia" w:ascii="仿宋" w:hAnsi="仿宋" w:eastAsia="仿宋" w:cs="仿宋"/>
          <w:sz w:val="32"/>
          <w:szCs w:val="32"/>
        </w:rPr>
        <w:t xml:space="preserve"> 企业发生更名或与认定条件有关的重大变化（如分立、合并、重组以及经营业务发生变化等）应在三个月内向科技创新局报告。经重新审核符合认定条件的，其区级高新技术企业资格不变，对于企业更名的，重新核发认定证书，编号与有效期不变；不符合认定条件的，取消其区级高新技术企业资格。</w:t>
      </w:r>
    </w:p>
    <w:p>
      <w:pPr>
        <w:spacing w:line="496" w:lineRule="exact"/>
        <w:ind w:firstLine="640" w:firstLineChars="200"/>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十二</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ascii="仿宋" w:hAnsi="仿宋" w:eastAsia="仿宋" w:cs="仿宋"/>
          <w:sz w:val="32"/>
          <w:szCs w:val="32"/>
        </w:rPr>
        <w:t>已认定的</w:t>
      </w:r>
      <w:r>
        <w:rPr>
          <w:rFonts w:hint="eastAsia" w:ascii="仿宋" w:hAnsi="仿宋" w:eastAsia="仿宋" w:cs="仿宋"/>
          <w:sz w:val="32"/>
          <w:szCs w:val="32"/>
        </w:rPr>
        <w:t>区级</w:t>
      </w:r>
      <w:r>
        <w:rPr>
          <w:rFonts w:ascii="仿宋" w:hAnsi="仿宋" w:eastAsia="仿宋" w:cs="仿宋"/>
          <w:sz w:val="32"/>
          <w:szCs w:val="32"/>
        </w:rPr>
        <w:t>高新技术企业有下列行为之一的，取消其</w:t>
      </w:r>
      <w:r>
        <w:rPr>
          <w:rFonts w:hint="eastAsia" w:ascii="仿宋" w:hAnsi="仿宋" w:eastAsia="仿宋" w:cs="仿宋"/>
          <w:sz w:val="32"/>
          <w:szCs w:val="32"/>
        </w:rPr>
        <w:t>区级</w:t>
      </w:r>
      <w:r>
        <w:rPr>
          <w:rFonts w:ascii="仿宋" w:hAnsi="仿宋" w:eastAsia="仿宋" w:cs="仿宋"/>
          <w:sz w:val="32"/>
          <w:szCs w:val="32"/>
        </w:rPr>
        <w:t>高新技术企业资格：</w:t>
      </w:r>
    </w:p>
    <w:p>
      <w:pPr>
        <w:spacing w:line="496"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在申请认定过程中存在</w:t>
      </w:r>
      <w:r>
        <w:rPr>
          <w:rFonts w:hint="eastAsia" w:ascii="仿宋" w:hAnsi="仿宋" w:eastAsia="仿宋" w:cs="仿宋"/>
          <w:sz w:val="32"/>
          <w:szCs w:val="32"/>
        </w:rPr>
        <w:t>刻意隐瞒、弄虚作假等</w:t>
      </w:r>
      <w:r>
        <w:rPr>
          <w:rFonts w:ascii="仿宋" w:hAnsi="仿宋" w:eastAsia="仿宋" w:cs="仿宋"/>
          <w:sz w:val="32"/>
          <w:szCs w:val="32"/>
        </w:rPr>
        <w:t>行为的；</w:t>
      </w:r>
    </w:p>
    <w:p>
      <w:pPr>
        <w:spacing w:line="496"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发生重大安全</w:t>
      </w:r>
      <w:r>
        <w:rPr>
          <w:rFonts w:hint="eastAsia" w:ascii="仿宋" w:hAnsi="仿宋" w:eastAsia="仿宋" w:cs="仿宋"/>
          <w:sz w:val="32"/>
          <w:szCs w:val="32"/>
        </w:rPr>
        <w:t>和</w:t>
      </w:r>
      <w:r>
        <w:rPr>
          <w:rFonts w:ascii="仿宋" w:hAnsi="仿宋" w:eastAsia="仿宋" w:cs="仿宋"/>
          <w:sz w:val="32"/>
          <w:szCs w:val="32"/>
        </w:rPr>
        <w:t>质量事故或有严重环境违法</w:t>
      </w:r>
      <w:r>
        <w:rPr>
          <w:rFonts w:hint="eastAsia" w:ascii="仿宋" w:hAnsi="仿宋" w:eastAsia="仿宋" w:cs="仿宋"/>
          <w:sz w:val="32"/>
          <w:szCs w:val="32"/>
        </w:rPr>
        <w:t>、科技失信</w:t>
      </w:r>
      <w:r>
        <w:rPr>
          <w:rFonts w:ascii="仿宋" w:hAnsi="仿宋" w:eastAsia="仿宋" w:cs="仿宋"/>
          <w:sz w:val="32"/>
          <w:szCs w:val="32"/>
        </w:rPr>
        <w:t>行为的；</w:t>
      </w:r>
    </w:p>
    <w:p>
      <w:pPr>
        <w:spacing w:line="496" w:lineRule="exact"/>
        <w:ind w:firstLine="640" w:firstLineChars="200"/>
        <w:rPr>
          <w:rFonts w:ascii="仿宋" w:hAnsi="仿宋" w:eastAsia="仿宋" w:cs="仿宋"/>
          <w:sz w:val="32"/>
          <w:szCs w:val="32"/>
        </w:rPr>
      </w:pPr>
      <w:r>
        <w:rPr>
          <w:rFonts w:hint="eastAsia" w:ascii="仿宋" w:hAnsi="仿宋" w:eastAsia="仿宋" w:cs="仿宋"/>
          <w:sz w:val="32"/>
          <w:szCs w:val="32"/>
        </w:rPr>
        <w:t>3.</w:t>
      </w:r>
      <w:r>
        <w:rPr>
          <w:rFonts w:ascii="仿宋" w:hAnsi="仿宋" w:eastAsia="仿宋" w:cs="仿宋"/>
          <w:sz w:val="32"/>
          <w:szCs w:val="32"/>
        </w:rPr>
        <w:t>未按期报告与认定条件有关重大变化情况的</w:t>
      </w:r>
      <w:r>
        <w:rPr>
          <w:rFonts w:hint="eastAsia" w:ascii="仿宋" w:hAnsi="仿宋" w:eastAsia="仿宋" w:cs="仿宋"/>
          <w:sz w:val="32"/>
          <w:szCs w:val="32"/>
        </w:rPr>
        <w:t>；</w:t>
      </w:r>
    </w:p>
    <w:p>
      <w:pPr>
        <w:spacing w:line="496" w:lineRule="exact"/>
        <w:ind w:firstLine="640" w:firstLineChars="200"/>
        <w:rPr>
          <w:rFonts w:ascii="仿宋" w:hAnsi="仿宋" w:eastAsia="仿宋" w:cs="仿宋"/>
          <w:sz w:val="32"/>
          <w:szCs w:val="32"/>
        </w:rPr>
      </w:pPr>
      <w:r>
        <w:rPr>
          <w:rFonts w:hint="eastAsia" w:ascii="仿宋" w:hAnsi="仿宋" w:eastAsia="仿宋" w:cs="仿宋"/>
          <w:sz w:val="32"/>
          <w:szCs w:val="32"/>
        </w:rPr>
        <w:t>4.企业注册或财税关系离开高新区的。</w:t>
      </w:r>
    </w:p>
    <w:p>
      <w:pPr>
        <w:spacing w:line="496" w:lineRule="exact"/>
        <w:ind w:firstLine="640" w:firstLineChars="200"/>
        <w:rPr>
          <w:rFonts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条</w:t>
      </w:r>
      <w:r>
        <w:rPr>
          <w:rFonts w:hint="eastAsia" w:ascii="仿宋" w:hAnsi="仿宋" w:eastAsia="仿宋" w:cs="仿宋"/>
          <w:sz w:val="32"/>
          <w:szCs w:val="32"/>
        </w:rPr>
        <w:t xml:space="preserve"> 取消区级高新技术企业资格的企业名单将在高新区官网予以公示。性质严重的，取消其三年内申报高新区各项扶持资金的资格，并按有关规定进行惩处。</w:t>
      </w:r>
    </w:p>
    <w:p>
      <w:pPr>
        <w:spacing w:line="496" w:lineRule="exact"/>
        <w:jc w:val="center"/>
        <w:rPr>
          <w:rFonts w:ascii="仿宋" w:hAnsi="仿宋" w:eastAsia="仿宋" w:cs="仿宋"/>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val="en-US" w:eastAsia="zh-CN"/>
        </w:rPr>
        <w:t>五</w:t>
      </w:r>
      <w:r>
        <w:rPr>
          <w:rFonts w:hint="eastAsia" w:ascii="黑体" w:hAnsi="黑体" w:eastAsia="黑体" w:cs="黑体"/>
          <w:bCs/>
          <w:sz w:val="32"/>
          <w:szCs w:val="32"/>
        </w:rPr>
        <w:t>章 附则</w:t>
      </w:r>
    </w:p>
    <w:p>
      <w:pPr>
        <w:spacing w:line="496" w:lineRule="exact"/>
        <w:ind w:firstLine="640" w:firstLineChars="200"/>
        <w:rPr>
          <w:rFonts w:ascii="仿宋" w:hAnsi="仿宋" w:eastAsia="仿宋" w:cs="仿宋"/>
          <w:sz w:val="32"/>
          <w:szCs w:val="32"/>
        </w:rPr>
      </w:pPr>
      <w:r>
        <w:rPr>
          <w:rFonts w:hint="eastAsia" w:ascii="仿宋" w:hAnsi="仿宋" w:eastAsia="仿宋" w:cs="仿宋"/>
          <w:b/>
          <w:sz w:val="32"/>
          <w:szCs w:val="32"/>
        </w:rPr>
        <w:t>第十</w:t>
      </w:r>
      <w:r>
        <w:rPr>
          <w:rFonts w:hint="eastAsia" w:ascii="仿宋" w:hAnsi="仿宋" w:eastAsia="仿宋" w:cs="仿宋"/>
          <w:b/>
          <w:sz w:val="32"/>
          <w:szCs w:val="32"/>
          <w:lang w:val="en-US" w:eastAsia="zh-CN"/>
        </w:rPr>
        <w:t>四</w:t>
      </w:r>
      <w:r>
        <w:rPr>
          <w:rFonts w:hint="eastAsia" w:ascii="仿宋" w:hAnsi="仿宋" w:eastAsia="仿宋" w:cs="仿宋"/>
          <w:b/>
          <w:sz w:val="32"/>
          <w:szCs w:val="32"/>
        </w:rPr>
        <w:t>条</w:t>
      </w:r>
      <w:r>
        <w:rPr>
          <w:rFonts w:hint="eastAsia" w:ascii="仿宋" w:hAnsi="仿宋" w:eastAsia="仿宋" w:cs="仿宋"/>
          <w:sz w:val="32"/>
          <w:szCs w:val="32"/>
        </w:rPr>
        <w:t xml:space="preserve"> 本办法由大连高新技术产业园区科技创新局负责解释。</w:t>
      </w:r>
      <w:r>
        <w:rPr>
          <w:rFonts w:hint="eastAsia" w:ascii="仿宋" w:hAnsi="仿宋" w:eastAsia="仿宋" w:cs="仿宋"/>
          <w:sz w:val="32"/>
          <w:szCs w:val="32"/>
        </w:rPr>
        <w:br w:type="textWrapping"/>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
          <w:sz w:val="32"/>
          <w:szCs w:val="32"/>
        </w:rPr>
        <w:t>第十</w:t>
      </w:r>
      <w:r>
        <w:rPr>
          <w:rFonts w:hint="eastAsia" w:ascii="仿宋" w:hAnsi="仿宋" w:eastAsia="仿宋" w:cs="仿宋"/>
          <w:b/>
          <w:sz w:val="32"/>
          <w:szCs w:val="32"/>
          <w:lang w:val="en-US" w:eastAsia="zh-CN"/>
        </w:rPr>
        <w:t>五</w:t>
      </w:r>
      <w:r>
        <w:rPr>
          <w:rFonts w:hint="eastAsia" w:ascii="仿宋" w:hAnsi="仿宋" w:eastAsia="仿宋" w:cs="仿宋"/>
          <w:b/>
          <w:sz w:val="32"/>
          <w:szCs w:val="32"/>
        </w:rPr>
        <w:t>条</w:t>
      </w:r>
      <w:r>
        <w:rPr>
          <w:rFonts w:hint="eastAsia" w:ascii="仿宋" w:hAnsi="仿宋" w:eastAsia="仿宋" w:cs="仿宋"/>
          <w:sz w:val="32"/>
          <w:szCs w:val="32"/>
        </w:rPr>
        <w:t xml:space="preserve"> 本办法自发布之日起实施。</w:t>
      </w:r>
    </w:p>
    <w:p>
      <w:pPr>
        <w:spacing w:line="500" w:lineRule="exact"/>
        <w:ind w:firstLine="640" w:firstLineChars="200"/>
        <w:rPr>
          <w:rFonts w:hint="eastAsia" w:ascii="仿宋" w:hAnsi="仿宋" w:eastAsia="仿宋" w:cs="仿宋"/>
          <w:sz w:val="32"/>
          <w:szCs w:val="32"/>
        </w:rPr>
      </w:pPr>
    </w:p>
    <w:p>
      <w:pPr>
        <w:spacing w:line="500" w:lineRule="exact"/>
        <w:ind w:firstLine="640" w:firstLineChars="200"/>
        <w:rPr>
          <w:rFonts w:hint="eastAsia" w:ascii="仿宋" w:hAnsi="仿宋" w:eastAsia="仿宋" w:cs="仿宋"/>
          <w:sz w:val="32"/>
          <w:szCs w:val="32"/>
        </w:rPr>
      </w:pPr>
    </w:p>
    <w:p>
      <w:pPr>
        <w:spacing w:line="500" w:lineRule="exact"/>
        <w:rPr>
          <w:rFonts w:ascii="仿宋" w:hAnsi="仿宋" w:eastAsia="仿宋" w:cs="仿宋"/>
          <w:sz w:val="32"/>
          <w:szCs w:val="32"/>
        </w:rPr>
      </w:pPr>
      <w:bookmarkStart w:id="0" w:name="_GoBack"/>
      <w:bookmarkEnd w:id="0"/>
    </w:p>
    <w:sectPr>
      <w:footerReference r:id="rId3" w:type="default"/>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长城小标宋体">
    <w:altName w:val="宋体"/>
    <w:panose1 w:val="00000000000000000000"/>
    <w:charset w:val="86"/>
    <w:family w:val="modern"/>
    <w:pitch w:val="default"/>
    <w:sig w:usb0="00000000" w:usb1="00000000" w:usb2="00000000" w:usb3="00000000" w:csb0="00040001" w:csb1="00000000"/>
  </w:font>
  <w:font w:name="Calibri Light">
    <w:panose1 w:val="020F03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F11E16"/>
    <w:multiLevelType w:val="singleLevel"/>
    <w:tmpl w:val="8FF11E16"/>
    <w:lvl w:ilvl="0" w:tentative="0">
      <w:start w:val="1"/>
      <w:numFmt w:val="chineseCounting"/>
      <w:suff w:val="nothing"/>
      <w:lvlText w:val="（%1）"/>
      <w:lvlJc w:val="left"/>
      <w:rPr>
        <w:rFonts w:hint="eastAsia"/>
      </w:rPr>
    </w:lvl>
  </w:abstractNum>
  <w:abstractNum w:abstractNumId="1">
    <w:nsid w:val="00000002"/>
    <w:multiLevelType w:val="multilevel"/>
    <w:tmpl w:val="00000002"/>
    <w:lvl w:ilvl="0" w:tentative="0">
      <w:start w:val="1"/>
      <w:numFmt w:val="japaneseCounting"/>
      <w:pStyle w:val="13"/>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BA9E1F0"/>
    <w:multiLevelType w:val="singleLevel"/>
    <w:tmpl w:val="5BA9E1F0"/>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7E5AE1"/>
    <w:rsid w:val="00015D2A"/>
    <w:rsid w:val="00162954"/>
    <w:rsid w:val="00182067"/>
    <w:rsid w:val="001D2AE9"/>
    <w:rsid w:val="00207A96"/>
    <w:rsid w:val="002230A7"/>
    <w:rsid w:val="002A3650"/>
    <w:rsid w:val="002E6603"/>
    <w:rsid w:val="00317C8E"/>
    <w:rsid w:val="00360DF1"/>
    <w:rsid w:val="0037011A"/>
    <w:rsid w:val="00404CE4"/>
    <w:rsid w:val="004D6234"/>
    <w:rsid w:val="004F0E29"/>
    <w:rsid w:val="00597766"/>
    <w:rsid w:val="005A0D31"/>
    <w:rsid w:val="005C2266"/>
    <w:rsid w:val="006070D4"/>
    <w:rsid w:val="0063139C"/>
    <w:rsid w:val="00677879"/>
    <w:rsid w:val="006B3E4B"/>
    <w:rsid w:val="00850C5C"/>
    <w:rsid w:val="009259FA"/>
    <w:rsid w:val="009939A5"/>
    <w:rsid w:val="00A41A96"/>
    <w:rsid w:val="00A80074"/>
    <w:rsid w:val="00AC44A8"/>
    <w:rsid w:val="00B83907"/>
    <w:rsid w:val="00BB4635"/>
    <w:rsid w:val="00C0703F"/>
    <w:rsid w:val="00CB005C"/>
    <w:rsid w:val="00DB6AD7"/>
    <w:rsid w:val="00E2161D"/>
    <w:rsid w:val="00E25A08"/>
    <w:rsid w:val="00EC44A6"/>
    <w:rsid w:val="00EE6165"/>
    <w:rsid w:val="00F42E69"/>
    <w:rsid w:val="00F836CB"/>
    <w:rsid w:val="00FD5D97"/>
    <w:rsid w:val="02B32714"/>
    <w:rsid w:val="0409729C"/>
    <w:rsid w:val="0485502A"/>
    <w:rsid w:val="0491601A"/>
    <w:rsid w:val="05DA2D69"/>
    <w:rsid w:val="06546098"/>
    <w:rsid w:val="066E28AE"/>
    <w:rsid w:val="09005AA4"/>
    <w:rsid w:val="0B1436C4"/>
    <w:rsid w:val="0D2912C5"/>
    <w:rsid w:val="0DBF65F7"/>
    <w:rsid w:val="12DE3C29"/>
    <w:rsid w:val="137E5AE1"/>
    <w:rsid w:val="138C7B3B"/>
    <w:rsid w:val="14750F1C"/>
    <w:rsid w:val="14774587"/>
    <w:rsid w:val="14E30838"/>
    <w:rsid w:val="14E56AD1"/>
    <w:rsid w:val="14FD0C87"/>
    <w:rsid w:val="159A58EE"/>
    <w:rsid w:val="16292297"/>
    <w:rsid w:val="16734D53"/>
    <w:rsid w:val="16742CDC"/>
    <w:rsid w:val="1691328F"/>
    <w:rsid w:val="16A5378C"/>
    <w:rsid w:val="17233825"/>
    <w:rsid w:val="19263EAD"/>
    <w:rsid w:val="19976C4E"/>
    <w:rsid w:val="19FD7E33"/>
    <w:rsid w:val="1A802D58"/>
    <w:rsid w:val="1AA111D4"/>
    <w:rsid w:val="1ADD2528"/>
    <w:rsid w:val="1B39698E"/>
    <w:rsid w:val="1CB137D3"/>
    <w:rsid w:val="1EB401CE"/>
    <w:rsid w:val="1F8D5363"/>
    <w:rsid w:val="22F5072A"/>
    <w:rsid w:val="24BE7127"/>
    <w:rsid w:val="24E95825"/>
    <w:rsid w:val="257025D3"/>
    <w:rsid w:val="25D91615"/>
    <w:rsid w:val="26AD6ECE"/>
    <w:rsid w:val="27387902"/>
    <w:rsid w:val="276F227A"/>
    <w:rsid w:val="27DA1929"/>
    <w:rsid w:val="295106A0"/>
    <w:rsid w:val="2991562B"/>
    <w:rsid w:val="29C16DE2"/>
    <w:rsid w:val="2A2405C4"/>
    <w:rsid w:val="2E8E1B9B"/>
    <w:rsid w:val="2ED75063"/>
    <w:rsid w:val="2EE83D8C"/>
    <w:rsid w:val="30DF63B3"/>
    <w:rsid w:val="362E129D"/>
    <w:rsid w:val="37145372"/>
    <w:rsid w:val="37730DC7"/>
    <w:rsid w:val="385A1596"/>
    <w:rsid w:val="396C3201"/>
    <w:rsid w:val="3D1D6FD0"/>
    <w:rsid w:val="3EA840AE"/>
    <w:rsid w:val="4029000E"/>
    <w:rsid w:val="404C34B4"/>
    <w:rsid w:val="43032585"/>
    <w:rsid w:val="45006E64"/>
    <w:rsid w:val="479E534A"/>
    <w:rsid w:val="47B07F6E"/>
    <w:rsid w:val="47B44BFC"/>
    <w:rsid w:val="48081916"/>
    <w:rsid w:val="48715FB6"/>
    <w:rsid w:val="4AB92067"/>
    <w:rsid w:val="4E7C781E"/>
    <w:rsid w:val="50757CFF"/>
    <w:rsid w:val="514A009C"/>
    <w:rsid w:val="51D45141"/>
    <w:rsid w:val="51DA709D"/>
    <w:rsid w:val="520427A5"/>
    <w:rsid w:val="53C61900"/>
    <w:rsid w:val="53E22DE5"/>
    <w:rsid w:val="558414C0"/>
    <w:rsid w:val="559A2718"/>
    <w:rsid w:val="57044DE1"/>
    <w:rsid w:val="5724007D"/>
    <w:rsid w:val="58605B25"/>
    <w:rsid w:val="5ADA24E4"/>
    <w:rsid w:val="5B886BB9"/>
    <w:rsid w:val="5B8A6AA1"/>
    <w:rsid w:val="5C463D19"/>
    <w:rsid w:val="5E275F15"/>
    <w:rsid w:val="5EF400B2"/>
    <w:rsid w:val="61150FFB"/>
    <w:rsid w:val="63072DAC"/>
    <w:rsid w:val="64530462"/>
    <w:rsid w:val="64876021"/>
    <w:rsid w:val="64E31EEB"/>
    <w:rsid w:val="658B48BF"/>
    <w:rsid w:val="669C5EB5"/>
    <w:rsid w:val="6925276F"/>
    <w:rsid w:val="6959328E"/>
    <w:rsid w:val="6B4A07B9"/>
    <w:rsid w:val="6BB533CE"/>
    <w:rsid w:val="6CC32600"/>
    <w:rsid w:val="6CEC6F37"/>
    <w:rsid w:val="6E401A1D"/>
    <w:rsid w:val="6E9F1356"/>
    <w:rsid w:val="707B350B"/>
    <w:rsid w:val="75F655B5"/>
    <w:rsid w:val="791A63C1"/>
    <w:rsid w:val="7A405B63"/>
    <w:rsid w:val="7A824512"/>
    <w:rsid w:val="7ABB73DE"/>
    <w:rsid w:val="7B351198"/>
    <w:rsid w:val="7B701C9D"/>
    <w:rsid w:val="7CD47C1D"/>
    <w:rsid w:val="7D3B1EE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line="413" w:lineRule="auto"/>
      <w:outlineLvl w:val="1"/>
    </w:pPr>
    <w:rPr>
      <w:rFonts w:ascii="Cambria" w:hAnsi="Cambria" w:eastAsia="仿宋_GB2312" w:cs="Times New Roman"/>
      <w:bCs/>
      <w:spacing w:val="-4"/>
      <w:sz w:val="30"/>
      <w:szCs w:val="32"/>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ody Text 3"/>
    <w:basedOn w:val="1"/>
    <w:qFormat/>
    <w:uiPriority w:val="0"/>
    <w:rPr>
      <w:rFonts w:ascii="仿宋_GB2312" w:hAnsi="Times New Roman" w:eastAsia="仿宋_GB2312"/>
      <w:spacing w:val="-4"/>
      <w:sz w:val="16"/>
      <w:szCs w:val="16"/>
    </w:rPr>
  </w:style>
  <w:style w:type="paragraph" w:styleId="4">
    <w:name w:val="Body Text"/>
    <w:basedOn w:val="1"/>
    <w:qFormat/>
    <w:uiPriority w:val="0"/>
    <w:rPr>
      <w:rFonts w:ascii="仿宋_GB2312" w:hAnsi="Times New Roman" w:eastAsia="仿宋_GB2312"/>
      <w:spacing w:val="-4"/>
      <w:sz w:val="32"/>
    </w:rPr>
  </w:style>
  <w:style w:type="paragraph" w:styleId="5">
    <w:name w:val="footer"/>
    <w:basedOn w:val="1"/>
    <w:link w:val="17"/>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Hyperlink"/>
    <w:basedOn w:val="8"/>
    <w:qFormat/>
    <w:uiPriority w:val="0"/>
    <w:rPr>
      <w:color w:val="444444"/>
      <w:sz w:val="18"/>
      <w:szCs w:val="18"/>
      <w:u w:val="non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Char Char1"/>
    <w:basedOn w:val="1"/>
    <w:qFormat/>
    <w:uiPriority w:val="0"/>
    <w:pPr>
      <w:numPr>
        <w:ilvl w:val="0"/>
        <w:numId w:val="1"/>
      </w:numPr>
    </w:pPr>
  </w:style>
  <w:style w:type="character" w:customStyle="1" w:styleId="14">
    <w:name w:val="标题 2 Char"/>
    <w:basedOn w:val="8"/>
    <w:qFormat/>
    <w:uiPriority w:val="0"/>
    <w:rPr>
      <w:rFonts w:ascii="Cambria" w:hAnsi="Cambria" w:eastAsia="仿宋_GB2312" w:cs="Times New Roman"/>
      <w:bCs/>
      <w:spacing w:val="-4"/>
      <w:sz w:val="30"/>
      <w:szCs w:val="32"/>
    </w:rPr>
  </w:style>
  <w:style w:type="paragraph" w:customStyle="1" w:styleId="15">
    <w:name w:val="_Style 8"/>
    <w:qFormat/>
    <w:uiPriority w:val="0"/>
    <w:pPr>
      <w:widowControl w:val="0"/>
      <w:jc w:val="both"/>
    </w:pPr>
    <w:rPr>
      <w:rFonts w:ascii="仿宋_GB2312" w:hAnsi="Times New Roman" w:eastAsia="仿宋_GB2312" w:cstheme="minorBidi"/>
      <w:spacing w:val="-4"/>
      <w:kern w:val="2"/>
      <w:sz w:val="32"/>
      <w:szCs w:val="22"/>
      <w:lang w:val="en-US" w:eastAsia="zh-CN" w:bidi="ar-SA"/>
    </w:rPr>
  </w:style>
  <w:style w:type="character" w:customStyle="1" w:styleId="16">
    <w:name w:val="页眉 Char"/>
    <w:basedOn w:val="8"/>
    <w:link w:val="6"/>
    <w:qFormat/>
    <w:uiPriority w:val="0"/>
    <w:rPr>
      <w:rFonts w:asciiTheme="minorHAnsi" w:hAnsiTheme="minorHAnsi" w:eastAsiaTheme="minorEastAsia" w:cstheme="minorBidi"/>
      <w:kern w:val="2"/>
      <w:sz w:val="18"/>
      <w:szCs w:val="18"/>
    </w:rPr>
  </w:style>
  <w:style w:type="character" w:customStyle="1" w:styleId="17">
    <w:name w:val="页脚 Char"/>
    <w:basedOn w:val="8"/>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DHTZ</Company>
  <Pages>6</Pages>
  <Words>371</Words>
  <Characters>2119</Characters>
  <Lines>17</Lines>
  <Paragraphs>4</Paragraphs>
  <ScaleCrop>false</ScaleCrop>
  <LinksUpToDate>false</LinksUpToDate>
  <CharactersWithSpaces>2486</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2018-05-08T03:27:00Z</dcterms:created>
  <dc:creator>LS</dc:creator>
  <cp:lastModifiedBy>LS</cp:lastModifiedBy>
  <cp:lastPrinted>2018-08-09T02:22:00Z</cp:lastPrinted>
  <dcterms:modified xsi:type="dcterms:W3CDTF">2018-11-30T06:39:12Z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