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585" w:lineRule="atLeast"/>
        <w:jc w:val="center"/>
        <w:rPr>
          <w:rFonts w:hint="eastAsia" w:ascii="方正小标宋简体" w:hAnsi="新宋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Cs/>
          <w:sz w:val="36"/>
          <w:szCs w:val="36"/>
        </w:rPr>
        <w:t>企业由成本中心向利润中心转变政策申请表</w:t>
      </w:r>
    </w:p>
    <w:tbl>
      <w:tblPr>
        <w:tblStyle w:val="5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33"/>
        <w:gridCol w:w="1984"/>
        <w:gridCol w:w="240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5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注册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注册/入驻时间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主营业务类别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bookmarkStart w:id="0" w:name="_Hlk50742867"/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bookmarkEnd w:id="0"/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软件和信息技术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元宇宙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车联网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洁净能源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hint="default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文化旅游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智能制造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智慧海洋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数字贸易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Lines="10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生命健康   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7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注册为独立法人之前的企业名称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7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2023年营业收入、产值（千元）</w:t>
            </w:r>
          </w:p>
          <w:p>
            <w:pPr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highlight w:val="none"/>
                <w:lang w:val="en-US" w:eastAsia="zh-CN"/>
              </w:rPr>
              <w:t>(注：软件企业填报营收，工业企业填报产值)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7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行业划分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规上工业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规上软件信息和技术服务业</w:t>
            </w:r>
          </w:p>
          <w:p>
            <w:pPr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其他行业（请注明）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申报材料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□1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.</w:t>
            </w:r>
            <w:r>
              <w:rPr>
                <w:rFonts w:ascii="新宋体" w:hAnsi="新宋体" w:eastAsia="新宋体"/>
                <w:bCs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推进企业由成本中心向利润中心转变政策申请</w:t>
            </w:r>
            <w:r>
              <w:rPr>
                <w:rFonts w:ascii="新宋体" w:hAnsi="新宋体" w:eastAsia="新宋体"/>
                <w:bCs/>
                <w:sz w:val="24"/>
                <w:szCs w:val="24"/>
                <w:highlight w:val="none"/>
              </w:rPr>
              <w:t>表》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；</w:t>
            </w:r>
          </w:p>
          <w:p>
            <w:pPr>
              <w:rPr>
                <w:rFonts w:ascii="新宋体" w:hAnsi="新宋体" w:eastAsia="新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□2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.企业营业执照副本复印件；</w:t>
            </w:r>
          </w:p>
          <w:p>
            <w:pPr>
              <w:rPr>
                <w:rFonts w:ascii="新宋体" w:hAnsi="新宋体" w:eastAsia="新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□3.受理部门需要的其他材料。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奖励资金用途</w:t>
            </w:r>
          </w:p>
        </w:tc>
        <w:tc>
          <w:tcPr>
            <w:tcW w:w="7139" w:type="dxa"/>
            <w:gridSpan w:val="4"/>
          </w:tcPr>
          <w:p>
            <w:pP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研发费用补助 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房租补贴</w:t>
            </w:r>
          </w:p>
          <w:p>
            <w:pP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高管团队或高级人才奖励     </w:t>
            </w:r>
          </w:p>
          <w:p>
            <w:pP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开办费用补助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11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承 诺 书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本申请表中所填内容及报送的附件材料真实可靠，如有弄虚作假行为，本单位及个人愿承担相应法律责任。</w:t>
            </w:r>
          </w:p>
          <w:p>
            <w:pPr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企业法人（签字）：                 申请单位（公章）</w:t>
            </w:r>
          </w:p>
          <w:p>
            <w:pPr>
              <w:ind w:firstLine="6840" w:firstLineChars="2850"/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rPr>
          <w:rFonts w:ascii="新宋体" w:hAnsi="新宋体" w:eastAsia="新宋体"/>
          <w:sz w:val="24"/>
          <w:szCs w:val="24"/>
          <w:highlight w:val="none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57A"/>
    <w:rsid w:val="00071644"/>
    <w:rsid w:val="00107045"/>
    <w:rsid w:val="001D0CAA"/>
    <w:rsid w:val="001F4344"/>
    <w:rsid w:val="001F4760"/>
    <w:rsid w:val="00230579"/>
    <w:rsid w:val="002B1F6F"/>
    <w:rsid w:val="00303B03"/>
    <w:rsid w:val="00363319"/>
    <w:rsid w:val="003714D6"/>
    <w:rsid w:val="00375094"/>
    <w:rsid w:val="00392A9C"/>
    <w:rsid w:val="00404967"/>
    <w:rsid w:val="00446DF7"/>
    <w:rsid w:val="004C0312"/>
    <w:rsid w:val="004F08DB"/>
    <w:rsid w:val="00534AF4"/>
    <w:rsid w:val="00545518"/>
    <w:rsid w:val="006E06A7"/>
    <w:rsid w:val="007736CF"/>
    <w:rsid w:val="007761B3"/>
    <w:rsid w:val="007F448E"/>
    <w:rsid w:val="00813825"/>
    <w:rsid w:val="00813FA5"/>
    <w:rsid w:val="0082657A"/>
    <w:rsid w:val="008A675D"/>
    <w:rsid w:val="00926256"/>
    <w:rsid w:val="00931F15"/>
    <w:rsid w:val="0096511E"/>
    <w:rsid w:val="009779E7"/>
    <w:rsid w:val="009D113D"/>
    <w:rsid w:val="00A47235"/>
    <w:rsid w:val="00A91661"/>
    <w:rsid w:val="00AB44A4"/>
    <w:rsid w:val="00AC0118"/>
    <w:rsid w:val="00AE3E98"/>
    <w:rsid w:val="00B92D73"/>
    <w:rsid w:val="00BC3890"/>
    <w:rsid w:val="00BE3495"/>
    <w:rsid w:val="00C003F9"/>
    <w:rsid w:val="00C63CCB"/>
    <w:rsid w:val="00CC6B2D"/>
    <w:rsid w:val="00D309F8"/>
    <w:rsid w:val="00D94C39"/>
    <w:rsid w:val="00DE2247"/>
    <w:rsid w:val="00E05D4A"/>
    <w:rsid w:val="00E43C98"/>
    <w:rsid w:val="00E506B5"/>
    <w:rsid w:val="00E53610"/>
    <w:rsid w:val="00E754A0"/>
    <w:rsid w:val="00ED267C"/>
    <w:rsid w:val="00F06FE0"/>
    <w:rsid w:val="00F40CEA"/>
    <w:rsid w:val="00FB3450"/>
    <w:rsid w:val="05510221"/>
    <w:rsid w:val="0F72629A"/>
    <w:rsid w:val="11553F80"/>
    <w:rsid w:val="13313390"/>
    <w:rsid w:val="195937A3"/>
    <w:rsid w:val="1D09670A"/>
    <w:rsid w:val="37141D7E"/>
    <w:rsid w:val="37511793"/>
    <w:rsid w:val="3A3406A5"/>
    <w:rsid w:val="422B5DE4"/>
    <w:rsid w:val="48DB466C"/>
    <w:rsid w:val="4CAB5BCF"/>
    <w:rsid w:val="51C33471"/>
    <w:rsid w:val="51D75E7B"/>
    <w:rsid w:val="5EB62A57"/>
    <w:rsid w:val="60CE1E7F"/>
    <w:rsid w:val="6259792C"/>
    <w:rsid w:val="668C18E3"/>
    <w:rsid w:val="6D090238"/>
    <w:rsid w:val="6DCA0AC1"/>
    <w:rsid w:val="6FA143BA"/>
    <w:rsid w:val="73690A0B"/>
    <w:rsid w:val="79DE51EC"/>
    <w:rsid w:val="7E3534F8"/>
    <w:rsid w:val="7E4A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99"/>
    <w:rPr>
      <w:rFonts w:ascii="Times New Roman" w:hAnsi="Times New Roman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2023-03-27T05:54:00Z</dcterms:created>
  <dc:creator>gao huo</dc:creator>
  <cp:lastModifiedBy>lenovo</cp:lastModifiedBy>
  <cp:lastPrinted>2020-11-26T00:37:00Z</cp:lastPrinted>
  <dcterms:modified xsi:type="dcterms:W3CDTF">2024-03-13T05:35:10Z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