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EA" w:rsidRDefault="0097447E" w:rsidP="0097447E">
      <w:pPr>
        <w:jc w:val="center"/>
        <w:rPr>
          <w:b/>
          <w:sz w:val="44"/>
          <w:szCs w:val="44"/>
        </w:rPr>
      </w:pPr>
      <w:r w:rsidRPr="0097447E">
        <w:rPr>
          <w:rFonts w:hint="eastAsia"/>
          <w:b/>
          <w:sz w:val="44"/>
          <w:szCs w:val="44"/>
        </w:rPr>
        <w:t>高新区法院劳动争议案件立案</w:t>
      </w:r>
      <w:r w:rsidR="00D454A0">
        <w:rPr>
          <w:rFonts w:hint="eastAsia"/>
          <w:b/>
          <w:sz w:val="44"/>
          <w:szCs w:val="44"/>
        </w:rPr>
        <w:t>材料</w:t>
      </w:r>
      <w:r w:rsidRPr="0097447E">
        <w:rPr>
          <w:rFonts w:hint="eastAsia"/>
          <w:b/>
          <w:sz w:val="44"/>
          <w:szCs w:val="44"/>
        </w:rPr>
        <w:t>指引</w:t>
      </w:r>
    </w:p>
    <w:p w:rsidR="0097447E" w:rsidRPr="005A5870" w:rsidRDefault="0097447E" w:rsidP="005A5870">
      <w:pPr>
        <w:spacing w:line="460" w:lineRule="exact"/>
        <w:jc w:val="center"/>
        <w:rPr>
          <w:rFonts w:asciiTheme="minorEastAsia" w:hAnsiTheme="minorEastAsia"/>
          <w:b/>
          <w:sz w:val="44"/>
          <w:szCs w:val="44"/>
        </w:rPr>
      </w:pPr>
    </w:p>
    <w:p w:rsidR="0097447E" w:rsidRPr="0083651A" w:rsidRDefault="0097447E" w:rsidP="005A5870">
      <w:pPr>
        <w:pStyle w:val="a5"/>
        <w:numPr>
          <w:ilvl w:val="0"/>
          <w:numId w:val="1"/>
        </w:numPr>
        <w:spacing w:line="460" w:lineRule="exact"/>
        <w:ind w:firstLineChars="0"/>
        <w:rPr>
          <w:rFonts w:asciiTheme="minorEastAsia" w:hAnsiTheme="minorEastAsia"/>
          <w:sz w:val="28"/>
          <w:szCs w:val="28"/>
        </w:rPr>
      </w:pPr>
      <w:r w:rsidRPr="0083651A">
        <w:rPr>
          <w:rFonts w:asciiTheme="minorEastAsia" w:hAnsiTheme="minorEastAsia" w:hint="eastAsia"/>
          <w:b/>
          <w:sz w:val="28"/>
          <w:szCs w:val="28"/>
        </w:rPr>
        <w:t>起诉状</w:t>
      </w:r>
      <w:r w:rsidRPr="0083651A">
        <w:rPr>
          <w:rFonts w:asciiTheme="minorEastAsia" w:hAnsiTheme="minorEastAsia" w:hint="eastAsia"/>
          <w:sz w:val="28"/>
          <w:szCs w:val="28"/>
        </w:rPr>
        <w:t>原件1份+复印件（份数为被告人数）</w:t>
      </w:r>
    </w:p>
    <w:p w:rsidR="00290817" w:rsidRPr="00290817" w:rsidRDefault="0097447E" w:rsidP="00290817">
      <w:pPr>
        <w:pStyle w:val="a5"/>
        <w:numPr>
          <w:ilvl w:val="0"/>
          <w:numId w:val="1"/>
        </w:numPr>
        <w:spacing w:line="460" w:lineRule="exact"/>
        <w:ind w:firstLineChars="0"/>
        <w:rPr>
          <w:rFonts w:asciiTheme="minorEastAsia" w:hAnsiTheme="minorEastAsia" w:hint="eastAsia"/>
          <w:sz w:val="28"/>
          <w:szCs w:val="28"/>
        </w:rPr>
      </w:pPr>
      <w:r w:rsidRPr="00B94B08">
        <w:rPr>
          <w:rFonts w:asciiTheme="minorEastAsia" w:hAnsiTheme="minorEastAsia" w:hint="eastAsia"/>
          <w:b/>
          <w:sz w:val="28"/>
          <w:szCs w:val="28"/>
        </w:rPr>
        <w:t>仲裁申请书</w:t>
      </w:r>
      <w:r w:rsidR="00B94B08" w:rsidRPr="00B94B08">
        <w:rPr>
          <w:rFonts w:asciiTheme="minorEastAsia" w:hAnsiTheme="minorEastAsia" w:hint="eastAsia"/>
          <w:b/>
          <w:sz w:val="28"/>
          <w:szCs w:val="28"/>
        </w:rPr>
        <w:t>（</w:t>
      </w:r>
      <w:r w:rsidR="00290817" w:rsidRPr="00290817">
        <w:rPr>
          <w:rFonts w:asciiTheme="minorEastAsia" w:hAnsiTheme="minorEastAsia" w:hint="eastAsia"/>
          <w:sz w:val="28"/>
          <w:szCs w:val="28"/>
        </w:rPr>
        <w:t>从仲裁部门复印的</w:t>
      </w:r>
      <w:r w:rsidRPr="00290817">
        <w:rPr>
          <w:rFonts w:asciiTheme="minorEastAsia" w:hAnsiTheme="minorEastAsia" w:hint="eastAsia"/>
          <w:sz w:val="28"/>
          <w:szCs w:val="28"/>
        </w:rPr>
        <w:t>复印件</w:t>
      </w:r>
      <w:r w:rsidRPr="00B94B08">
        <w:rPr>
          <w:rFonts w:asciiTheme="minorEastAsia" w:hAnsiTheme="minorEastAsia" w:hint="eastAsia"/>
          <w:sz w:val="28"/>
          <w:szCs w:val="28"/>
        </w:rPr>
        <w:t>）</w:t>
      </w:r>
      <w:r w:rsidR="00290817">
        <w:rPr>
          <w:rFonts w:asciiTheme="minorEastAsia" w:hAnsiTheme="minorEastAsia" w:hint="eastAsia"/>
          <w:sz w:val="28"/>
          <w:szCs w:val="28"/>
        </w:rPr>
        <w:t>、</w:t>
      </w:r>
      <w:r w:rsidRPr="00B94B08">
        <w:rPr>
          <w:rFonts w:asciiTheme="minorEastAsia" w:hAnsiTheme="minorEastAsia" w:hint="eastAsia"/>
          <w:b/>
          <w:sz w:val="28"/>
          <w:szCs w:val="28"/>
        </w:rPr>
        <w:t>裁决书</w:t>
      </w:r>
      <w:r w:rsidR="00450C33" w:rsidRPr="00B94B08">
        <w:rPr>
          <w:rFonts w:asciiTheme="minorEastAsia" w:hAnsiTheme="minorEastAsia" w:hint="eastAsia"/>
          <w:sz w:val="28"/>
          <w:szCs w:val="28"/>
        </w:rPr>
        <w:t>（复印件</w:t>
      </w:r>
      <w:r w:rsidR="00930613" w:rsidRPr="00B94B08">
        <w:rPr>
          <w:rFonts w:asciiTheme="minorEastAsia" w:hAnsiTheme="minorEastAsia" w:hint="eastAsia"/>
          <w:sz w:val="28"/>
          <w:szCs w:val="28"/>
        </w:rPr>
        <w:t>）</w:t>
      </w:r>
      <w:r w:rsidR="00290817">
        <w:rPr>
          <w:rFonts w:asciiTheme="minorEastAsia" w:hAnsiTheme="minorEastAsia" w:hint="eastAsia"/>
          <w:sz w:val="28"/>
          <w:szCs w:val="28"/>
        </w:rPr>
        <w:t>或</w:t>
      </w:r>
      <w:r w:rsidR="00450C33" w:rsidRPr="00290817">
        <w:rPr>
          <w:rFonts w:asciiTheme="minorEastAsia" w:hAnsiTheme="minorEastAsia" w:hint="eastAsia"/>
          <w:b/>
          <w:sz w:val="28"/>
          <w:szCs w:val="28"/>
        </w:rPr>
        <w:t>不予受理</w:t>
      </w:r>
      <w:r w:rsidR="00B94B08" w:rsidRPr="00290817">
        <w:rPr>
          <w:rFonts w:asciiTheme="minorEastAsia" w:hAnsiTheme="minorEastAsia" w:hint="eastAsia"/>
          <w:b/>
          <w:sz w:val="28"/>
          <w:szCs w:val="28"/>
        </w:rPr>
        <w:t>通知书</w:t>
      </w:r>
      <w:r w:rsidR="00930613" w:rsidRPr="00290817">
        <w:rPr>
          <w:rFonts w:asciiTheme="minorEastAsia" w:hAnsiTheme="minorEastAsia" w:hint="eastAsia"/>
          <w:b/>
          <w:sz w:val="28"/>
          <w:szCs w:val="28"/>
        </w:rPr>
        <w:t>（</w:t>
      </w:r>
      <w:r w:rsidR="00450C33" w:rsidRPr="00290817">
        <w:rPr>
          <w:rFonts w:asciiTheme="minorEastAsia" w:hAnsiTheme="minorEastAsia" w:hint="eastAsia"/>
          <w:sz w:val="28"/>
          <w:szCs w:val="28"/>
        </w:rPr>
        <w:t>需提交</w:t>
      </w:r>
      <w:r w:rsidR="00930613" w:rsidRPr="00290817">
        <w:rPr>
          <w:rFonts w:asciiTheme="minorEastAsia" w:hAnsiTheme="minorEastAsia" w:hint="eastAsia"/>
          <w:sz w:val="28"/>
          <w:szCs w:val="28"/>
        </w:rPr>
        <w:t>原件）</w:t>
      </w:r>
      <w:r w:rsidR="00290817">
        <w:rPr>
          <w:rFonts w:asciiTheme="minorEastAsia" w:hAnsiTheme="minorEastAsia"/>
          <w:sz w:val="28"/>
          <w:szCs w:val="28"/>
        </w:rPr>
        <w:br/>
      </w:r>
      <w:r w:rsidR="00290817">
        <w:rPr>
          <w:rFonts w:asciiTheme="minorEastAsia" w:hAnsiTheme="minorEastAsia" w:hint="eastAsia"/>
          <w:sz w:val="28"/>
          <w:szCs w:val="28"/>
        </w:rPr>
        <w:t>裁决</w:t>
      </w:r>
      <w:proofErr w:type="gramStart"/>
      <w:r w:rsidR="00290817">
        <w:rPr>
          <w:rFonts w:asciiTheme="minorEastAsia" w:hAnsiTheme="minorEastAsia" w:hint="eastAsia"/>
          <w:sz w:val="28"/>
          <w:szCs w:val="28"/>
        </w:rPr>
        <w:t>书应该</w:t>
      </w:r>
      <w:proofErr w:type="gramEnd"/>
      <w:r w:rsidR="00290817">
        <w:rPr>
          <w:rFonts w:asciiTheme="minorEastAsia" w:hAnsiTheme="minorEastAsia" w:hint="eastAsia"/>
          <w:sz w:val="28"/>
          <w:szCs w:val="28"/>
        </w:rPr>
        <w:t>体现文书的送达时间</w:t>
      </w:r>
    </w:p>
    <w:p w:rsidR="0097447E" w:rsidRPr="00290817" w:rsidRDefault="0097447E" w:rsidP="00290817">
      <w:pPr>
        <w:pStyle w:val="a5"/>
        <w:numPr>
          <w:ilvl w:val="0"/>
          <w:numId w:val="1"/>
        </w:numPr>
        <w:spacing w:line="460" w:lineRule="exact"/>
        <w:ind w:firstLineChars="0"/>
        <w:rPr>
          <w:rFonts w:asciiTheme="minorEastAsia" w:hAnsiTheme="minorEastAsia"/>
          <w:sz w:val="28"/>
          <w:szCs w:val="28"/>
        </w:rPr>
      </w:pPr>
      <w:r w:rsidRPr="00290817">
        <w:rPr>
          <w:rFonts w:asciiTheme="minorEastAsia" w:hAnsiTheme="minorEastAsia" w:hint="eastAsia"/>
          <w:b/>
          <w:sz w:val="28"/>
          <w:szCs w:val="28"/>
        </w:rPr>
        <w:t>当事人主体资格证明材料</w:t>
      </w:r>
      <w:r w:rsidRPr="00290817">
        <w:rPr>
          <w:rFonts w:asciiTheme="minorEastAsia" w:hAnsiTheme="minorEastAsia" w:hint="eastAsia"/>
          <w:sz w:val="28"/>
          <w:szCs w:val="28"/>
        </w:rPr>
        <w:t>：</w:t>
      </w:r>
    </w:p>
    <w:p w:rsidR="0097447E" w:rsidRPr="0083651A" w:rsidRDefault="0097447E" w:rsidP="005A5870">
      <w:pPr>
        <w:pStyle w:val="a5"/>
        <w:numPr>
          <w:ilvl w:val="0"/>
          <w:numId w:val="5"/>
        </w:numPr>
        <w:spacing w:line="460" w:lineRule="exact"/>
        <w:ind w:firstLineChars="0"/>
        <w:rPr>
          <w:rFonts w:asciiTheme="minorEastAsia" w:hAnsiTheme="minorEastAsia"/>
          <w:sz w:val="28"/>
          <w:szCs w:val="28"/>
        </w:rPr>
      </w:pPr>
      <w:r w:rsidRPr="0083651A">
        <w:rPr>
          <w:rFonts w:asciiTheme="minorEastAsia" w:hAnsiTheme="minorEastAsia" w:hint="eastAsia"/>
          <w:b/>
          <w:sz w:val="28"/>
          <w:szCs w:val="28"/>
        </w:rPr>
        <w:t>原告是自然人的</w:t>
      </w:r>
      <w:r w:rsidRPr="0083651A">
        <w:rPr>
          <w:rFonts w:asciiTheme="minorEastAsia" w:hAnsiTheme="minorEastAsia" w:hint="eastAsia"/>
          <w:sz w:val="28"/>
          <w:szCs w:val="28"/>
        </w:rPr>
        <w:t>：原告居民身份证原件及复印件1份（A4纸大小，反正面复印）</w:t>
      </w:r>
    </w:p>
    <w:p w:rsidR="0097447E" w:rsidRPr="0083651A" w:rsidRDefault="0097447E" w:rsidP="005A5870">
      <w:pPr>
        <w:pStyle w:val="a5"/>
        <w:numPr>
          <w:ilvl w:val="0"/>
          <w:numId w:val="5"/>
        </w:numPr>
        <w:spacing w:line="460" w:lineRule="exact"/>
        <w:ind w:firstLineChars="0"/>
        <w:rPr>
          <w:rFonts w:asciiTheme="minorEastAsia" w:hAnsiTheme="minorEastAsia"/>
          <w:sz w:val="28"/>
          <w:szCs w:val="28"/>
        </w:rPr>
      </w:pPr>
      <w:r w:rsidRPr="0083651A">
        <w:rPr>
          <w:rFonts w:asciiTheme="minorEastAsia" w:hAnsiTheme="minorEastAsia" w:hint="eastAsia"/>
          <w:b/>
          <w:sz w:val="28"/>
          <w:szCs w:val="28"/>
        </w:rPr>
        <w:t>原告是法人或其他组织的：</w:t>
      </w:r>
      <w:r w:rsidRPr="0083651A">
        <w:rPr>
          <w:rFonts w:asciiTheme="minorEastAsia" w:hAnsiTheme="minorEastAsia" w:hint="eastAsia"/>
          <w:sz w:val="28"/>
          <w:szCs w:val="28"/>
        </w:rPr>
        <w:t>需提交营业执照及组织机构代码证复印件（均加盖公司印章）、法定代表人身份证明（原件）及法定代表人身份证（复印件）</w:t>
      </w:r>
    </w:p>
    <w:p w:rsidR="0097447E" w:rsidRPr="0083651A" w:rsidRDefault="0097447E" w:rsidP="005A5870">
      <w:pPr>
        <w:pStyle w:val="a5"/>
        <w:numPr>
          <w:ilvl w:val="0"/>
          <w:numId w:val="5"/>
        </w:numPr>
        <w:spacing w:line="460" w:lineRule="exact"/>
        <w:ind w:firstLineChars="0"/>
        <w:rPr>
          <w:rFonts w:asciiTheme="minorEastAsia" w:hAnsiTheme="minorEastAsia"/>
          <w:sz w:val="28"/>
          <w:szCs w:val="28"/>
        </w:rPr>
      </w:pPr>
      <w:r w:rsidRPr="0083651A">
        <w:rPr>
          <w:rFonts w:asciiTheme="minorEastAsia" w:hAnsiTheme="minorEastAsia" w:hint="eastAsia"/>
          <w:b/>
          <w:sz w:val="28"/>
          <w:szCs w:val="28"/>
        </w:rPr>
        <w:t>被告是自然人的：</w:t>
      </w:r>
      <w:r w:rsidRPr="0083651A">
        <w:rPr>
          <w:rFonts w:asciiTheme="minorEastAsia" w:hAnsiTheme="minorEastAsia" w:hint="eastAsia"/>
          <w:sz w:val="28"/>
          <w:szCs w:val="28"/>
        </w:rPr>
        <w:t>需在诉状中写明被告的身份信息及联系方式</w:t>
      </w:r>
    </w:p>
    <w:p w:rsidR="0097447E" w:rsidRPr="0083651A" w:rsidRDefault="0097447E" w:rsidP="005A5870">
      <w:pPr>
        <w:pStyle w:val="a5"/>
        <w:numPr>
          <w:ilvl w:val="0"/>
          <w:numId w:val="5"/>
        </w:numPr>
        <w:spacing w:line="460" w:lineRule="exact"/>
        <w:ind w:firstLineChars="0"/>
        <w:rPr>
          <w:rFonts w:asciiTheme="minorEastAsia" w:hAnsiTheme="minorEastAsia"/>
          <w:sz w:val="28"/>
          <w:szCs w:val="28"/>
        </w:rPr>
      </w:pPr>
      <w:r w:rsidRPr="0083651A">
        <w:rPr>
          <w:rFonts w:asciiTheme="minorEastAsia" w:hAnsiTheme="minorEastAsia" w:hint="eastAsia"/>
          <w:b/>
          <w:sz w:val="28"/>
          <w:szCs w:val="28"/>
        </w:rPr>
        <w:t>被告是</w:t>
      </w:r>
      <w:r w:rsidR="00AE147B" w:rsidRPr="0083651A">
        <w:rPr>
          <w:rFonts w:asciiTheme="minorEastAsia" w:hAnsiTheme="minorEastAsia" w:hint="eastAsia"/>
          <w:b/>
          <w:sz w:val="28"/>
          <w:szCs w:val="28"/>
        </w:rPr>
        <w:t>企业的：</w:t>
      </w:r>
      <w:r w:rsidR="00AE147B" w:rsidRPr="0083651A">
        <w:rPr>
          <w:rFonts w:asciiTheme="minorEastAsia" w:hAnsiTheme="minorEastAsia" w:hint="eastAsia"/>
          <w:sz w:val="28"/>
          <w:szCs w:val="28"/>
        </w:rPr>
        <w:t xml:space="preserve">需提供被告营业执照信息（可登陆国家企业信用信息公示系统网站查询 </w:t>
      </w:r>
      <w:hyperlink r:id="rId7" w:history="1">
        <w:r w:rsidR="00AE147B" w:rsidRPr="0083651A">
          <w:rPr>
            <w:rStyle w:val="a6"/>
            <w:rFonts w:asciiTheme="minorEastAsia" w:hAnsiTheme="minorEastAsia" w:hint="eastAsia"/>
            <w:sz w:val="28"/>
            <w:szCs w:val="28"/>
          </w:rPr>
          <w:t>http://www.gsxt.gov.cn</w:t>
        </w:r>
      </w:hyperlink>
      <w:r w:rsidR="00AE147B" w:rsidRPr="0083651A">
        <w:rPr>
          <w:rFonts w:asciiTheme="minorEastAsia" w:hAnsiTheme="minorEastAsia" w:hint="eastAsia"/>
          <w:sz w:val="28"/>
          <w:szCs w:val="28"/>
        </w:rPr>
        <w:t>）</w:t>
      </w:r>
    </w:p>
    <w:p w:rsidR="00AE147B" w:rsidRPr="0083651A" w:rsidRDefault="00AE147B" w:rsidP="005A5870">
      <w:pPr>
        <w:pStyle w:val="a5"/>
        <w:numPr>
          <w:ilvl w:val="0"/>
          <w:numId w:val="5"/>
        </w:numPr>
        <w:spacing w:line="460" w:lineRule="exact"/>
        <w:ind w:firstLineChars="0"/>
        <w:rPr>
          <w:rFonts w:asciiTheme="minorEastAsia" w:hAnsiTheme="minorEastAsia"/>
          <w:b/>
          <w:sz w:val="28"/>
          <w:szCs w:val="28"/>
        </w:rPr>
      </w:pPr>
      <w:r w:rsidRPr="0083651A">
        <w:rPr>
          <w:rFonts w:asciiTheme="minorEastAsia" w:hAnsiTheme="minorEastAsia" w:hint="eastAsia"/>
          <w:b/>
          <w:sz w:val="28"/>
          <w:szCs w:val="28"/>
        </w:rPr>
        <w:t>注意：</w:t>
      </w:r>
    </w:p>
    <w:p w:rsidR="00AE147B" w:rsidRPr="0083651A" w:rsidRDefault="00AE147B" w:rsidP="005A5870">
      <w:pPr>
        <w:pStyle w:val="a5"/>
        <w:numPr>
          <w:ilvl w:val="0"/>
          <w:numId w:val="6"/>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被告为分公司的，请将该分公司与其隶属的公司列为共同被告（银行、保险、证券等金融机构除外）。</w:t>
      </w:r>
    </w:p>
    <w:p w:rsidR="00AE147B" w:rsidRPr="0083651A" w:rsidRDefault="00AE147B" w:rsidP="005A5870">
      <w:pPr>
        <w:pStyle w:val="a5"/>
        <w:numPr>
          <w:ilvl w:val="0"/>
          <w:numId w:val="6"/>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被告为个人独资企业的，请将该个人独资企业和负责人</w:t>
      </w:r>
      <w:r w:rsidR="00450C33" w:rsidRPr="0083651A">
        <w:rPr>
          <w:rFonts w:asciiTheme="minorEastAsia" w:hAnsiTheme="minorEastAsia" w:hint="eastAsia"/>
          <w:sz w:val="28"/>
          <w:szCs w:val="28"/>
        </w:rPr>
        <w:t>列为共同被告。</w:t>
      </w:r>
    </w:p>
    <w:p w:rsidR="00450C33" w:rsidRPr="0083651A" w:rsidRDefault="00450C33" w:rsidP="005A5870">
      <w:pPr>
        <w:pStyle w:val="a5"/>
        <w:numPr>
          <w:ilvl w:val="0"/>
          <w:numId w:val="6"/>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起诉个体工商户时，以营业执照上登记的经营者为被告。有字号的，以营业执照登记的字号为被告，同时注明该字号经营者的基本信息。</w:t>
      </w:r>
    </w:p>
    <w:p w:rsidR="00450C33" w:rsidRPr="0083651A" w:rsidRDefault="00450C33" w:rsidP="005A5870">
      <w:pPr>
        <w:pStyle w:val="a5"/>
        <w:numPr>
          <w:ilvl w:val="0"/>
          <w:numId w:val="1"/>
        </w:numPr>
        <w:spacing w:line="460" w:lineRule="exact"/>
        <w:ind w:firstLineChars="0"/>
        <w:rPr>
          <w:rFonts w:asciiTheme="minorEastAsia" w:hAnsiTheme="minorEastAsia"/>
          <w:b/>
          <w:sz w:val="28"/>
          <w:szCs w:val="28"/>
        </w:rPr>
      </w:pPr>
      <w:r w:rsidRPr="0083651A">
        <w:rPr>
          <w:rFonts w:asciiTheme="minorEastAsia" w:hAnsiTheme="minorEastAsia" w:hint="eastAsia"/>
          <w:b/>
          <w:sz w:val="28"/>
          <w:szCs w:val="28"/>
        </w:rPr>
        <w:t>当事人的委托代理材料</w:t>
      </w:r>
    </w:p>
    <w:p w:rsidR="00450C33" w:rsidRPr="0083651A" w:rsidRDefault="00450C33" w:rsidP="005A5870">
      <w:pPr>
        <w:pStyle w:val="a5"/>
        <w:numPr>
          <w:ilvl w:val="0"/>
          <w:numId w:val="3"/>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授权委托书</w:t>
      </w:r>
      <w:r w:rsidR="00D454A0" w:rsidRPr="0083651A">
        <w:rPr>
          <w:rFonts w:asciiTheme="minorEastAsia" w:hAnsiTheme="minorEastAsia" w:hint="eastAsia"/>
          <w:sz w:val="28"/>
          <w:szCs w:val="28"/>
        </w:rPr>
        <w:t>（原件）</w:t>
      </w:r>
      <w:r w:rsidRPr="0083651A">
        <w:rPr>
          <w:rFonts w:asciiTheme="minorEastAsia" w:hAnsiTheme="minorEastAsia" w:hint="eastAsia"/>
          <w:sz w:val="28"/>
          <w:szCs w:val="28"/>
        </w:rPr>
        <w:t>：注明委托权限</w:t>
      </w:r>
    </w:p>
    <w:p w:rsidR="00450C33" w:rsidRPr="0083651A" w:rsidRDefault="00450C33" w:rsidP="005A5870">
      <w:pPr>
        <w:pStyle w:val="a5"/>
        <w:numPr>
          <w:ilvl w:val="0"/>
          <w:numId w:val="3"/>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代理人资格证明材料：</w:t>
      </w:r>
    </w:p>
    <w:p w:rsidR="00450C33" w:rsidRPr="0083651A" w:rsidRDefault="00450C33" w:rsidP="005A5870">
      <w:pPr>
        <w:pStyle w:val="a5"/>
        <w:numPr>
          <w:ilvl w:val="0"/>
          <w:numId w:val="4"/>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律师代理的，需提交</w:t>
      </w:r>
      <w:r w:rsidR="00F92B1B" w:rsidRPr="0083651A">
        <w:rPr>
          <w:rFonts w:asciiTheme="minorEastAsia" w:hAnsiTheme="minorEastAsia" w:hint="eastAsia"/>
          <w:sz w:val="28"/>
          <w:szCs w:val="28"/>
        </w:rPr>
        <w:t>：律师事务所</w:t>
      </w:r>
      <w:r w:rsidRPr="0083651A">
        <w:rPr>
          <w:rFonts w:asciiTheme="minorEastAsia" w:hAnsiTheme="minorEastAsia" w:hint="eastAsia"/>
          <w:sz w:val="28"/>
          <w:szCs w:val="28"/>
        </w:rPr>
        <w:t>所函</w:t>
      </w:r>
      <w:r w:rsidR="00F92B1B" w:rsidRPr="0083651A">
        <w:rPr>
          <w:rFonts w:asciiTheme="minorEastAsia" w:hAnsiTheme="minorEastAsia" w:hint="eastAsia"/>
          <w:sz w:val="28"/>
          <w:szCs w:val="28"/>
        </w:rPr>
        <w:t>（原件）、律师</w:t>
      </w:r>
      <w:r w:rsidR="00F92B1B" w:rsidRPr="0083651A">
        <w:rPr>
          <w:rFonts w:asciiTheme="minorEastAsia" w:hAnsiTheme="minorEastAsia" w:hint="eastAsia"/>
          <w:sz w:val="28"/>
          <w:szCs w:val="28"/>
        </w:rPr>
        <w:lastRenderedPageBreak/>
        <w:t>证（复印件）；</w:t>
      </w:r>
    </w:p>
    <w:p w:rsidR="00F92B1B" w:rsidRPr="0083651A" w:rsidRDefault="00C2193B" w:rsidP="005A5870">
      <w:pPr>
        <w:pStyle w:val="a5"/>
        <w:numPr>
          <w:ilvl w:val="0"/>
          <w:numId w:val="4"/>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基层法律工作者代理的</w:t>
      </w:r>
      <w:r w:rsidR="00F92B1B" w:rsidRPr="0083651A">
        <w:rPr>
          <w:rFonts w:asciiTheme="minorEastAsia" w:hAnsiTheme="minorEastAsia" w:hint="eastAsia"/>
          <w:sz w:val="28"/>
          <w:szCs w:val="28"/>
        </w:rPr>
        <w:t>，需提交：基层法律服务所出具的介绍信（原件）、经核对的法律服务工作者执业证（复印件）、当事人属于该辖区的证明材料；</w:t>
      </w:r>
    </w:p>
    <w:p w:rsidR="00F92B1B" w:rsidRPr="0083651A" w:rsidRDefault="00D454A0" w:rsidP="005A5870">
      <w:pPr>
        <w:pStyle w:val="a5"/>
        <w:numPr>
          <w:ilvl w:val="0"/>
          <w:numId w:val="4"/>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近亲属或监护人代理的，需提交：有关部门出具的亲属关系证明材料（原件）、代理人身份证（复印件）；</w:t>
      </w:r>
    </w:p>
    <w:p w:rsidR="00D454A0" w:rsidRPr="0083651A" w:rsidRDefault="00D454A0" w:rsidP="005A5870">
      <w:pPr>
        <w:pStyle w:val="a5"/>
        <w:numPr>
          <w:ilvl w:val="0"/>
          <w:numId w:val="4"/>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员工代理其所在单位的，需提交：加盖单位公章的员工证明（原件）、代理人身份证（复印件）；</w:t>
      </w:r>
    </w:p>
    <w:p w:rsidR="00D454A0" w:rsidRPr="0083651A" w:rsidRDefault="00D454A0" w:rsidP="005A5870">
      <w:pPr>
        <w:pStyle w:val="a5"/>
        <w:numPr>
          <w:ilvl w:val="0"/>
          <w:numId w:val="4"/>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公民代理的，需提交：当事人所在的社区或单位推荐材料及当事人属于该社区或单位的证明材料、代理人身份证（复印件）</w:t>
      </w:r>
    </w:p>
    <w:p w:rsidR="005A5870" w:rsidRPr="0083651A" w:rsidRDefault="005A5870" w:rsidP="005A5870">
      <w:pPr>
        <w:pStyle w:val="a5"/>
        <w:numPr>
          <w:ilvl w:val="0"/>
          <w:numId w:val="4"/>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有关团体推荐的公民担任诉讼代理人的，应当符合下列条件：a.社会团体属于已发登记设立或者已发免予登记设立的非营利性法人组织；b.被代理人属于该社会团体的成员，或者当事人一方住所地位于该社会团体的活动地域；c.代理事务属于该社会团体章程载明的业务范围；d.被推荐的公民是该社会团体的负责人或者与该社会团体有合法劳动人事关系的工作人员。</w:t>
      </w:r>
    </w:p>
    <w:p w:rsidR="005316D5" w:rsidRPr="0083651A" w:rsidRDefault="00F70671" w:rsidP="005A5870">
      <w:pPr>
        <w:pStyle w:val="a5"/>
        <w:numPr>
          <w:ilvl w:val="0"/>
          <w:numId w:val="1"/>
        </w:numPr>
        <w:spacing w:line="460" w:lineRule="exact"/>
        <w:ind w:firstLineChars="0"/>
        <w:rPr>
          <w:rFonts w:asciiTheme="minorEastAsia" w:hAnsiTheme="minorEastAsia"/>
          <w:sz w:val="28"/>
          <w:szCs w:val="28"/>
        </w:rPr>
      </w:pPr>
      <w:r w:rsidRPr="0083651A">
        <w:rPr>
          <w:rFonts w:asciiTheme="minorEastAsia" w:hAnsiTheme="minorEastAsia" w:hint="eastAsia"/>
          <w:b/>
          <w:sz w:val="28"/>
          <w:szCs w:val="28"/>
        </w:rPr>
        <w:t>证据材料清单及证明材料</w:t>
      </w:r>
      <w:r w:rsidRPr="0083651A">
        <w:rPr>
          <w:rFonts w:asciiTheme="minorEastAsia" w:hAnsiTheme="minorEastAsia" w:hint="eastAsia"/>
          <w:sz w:val="28"/>
          <w:szCs w:val="28"/>
        </w:rPr>
        <w:t>：</w:t>
      </w:r>
    </w:p>
    <w:p w:rsidR="00C2193B" w:rsidRPr="0083651A" w:rsidRDefault="00F70671" w:rsidP="005A5870">
      <w:pPr>
        <w:pStyle w:val="a5"/>
        <w:numPr>
          <w:ilvl w:val="0"/>
          <w:numId w:val="2"/>
        </w:numPr>
        <w:spacing w:line="460" w:lineRule="exact"/>
        <w:ind w:firstLineChars="0"/>
        <w:rPr>
          <w:rFonts w:asciiTheme="minorEastAsia" w:hAnsiTheme="minorEastAsia"/>
          <w:sz w:val="28"/>
          <w:szCs w:val="28"/>
        </w:rPr>
      </w:pPr>
      <w:r w:rsidRPr="0083651A">
        <w:rPr>
          <w:rFonts w:asciiTheme="minorEastAsia" w:hAnsiTheme="minorEastAsia" w:hint="eastAsia"/>
          <w:sz w:val="28"/>
          <w:szCs w:val="28"/>
        </w:rPr>
        <w:t>证据材料清单需详细列明所提交材料的名称、页数及份数，并在备注栏注明各项材料是原件或复印件；</w:t>
      </w:r>
    </w:p>
    <w:p w:rsidR="00F70671" w:rsidRDefault="00F70671" w:rsidP="005A5870">
      <w:pPr>
        <w:pStyle w:val="a5"/>
        <w:numPr>
          <w:ilvl w:val="0"/>
          <w:numId w:val="2"/>
        </w:numPr>
        <w:spacing w:line="460" w:lineRule="exact"/>
        <w:ind w:firstLineChars="0"/>
        <w:rPr>
          <w:rFonts w:asciiTheme="minorEastAsia" w:hAnsiTheme="minorEastAsia" w:hint="eastAsia"/>
          <w:sz w:val="28"/>
          <w:szCs w:val="28"/>
        </w:rPr>
      </w:pPr>
      <w:r w:rsidRPr="0083651A">
        <w:rPr>
          <w:rFonts w:asciiTheme="minorEastAsia" w:hAnsiTheme="minorEastAsia" w:hint="eastAsia"/>
          <w:sz w:val="28"/>
          <w:szCs w:val="28"/>
        </w:rPr>
        <w:t>当事人提交的书证用A4纸单面复印并按证据清单整理成册，份数为被告人数+1份。</w:t>
      </w:r>
    </w:p>
    <w:p w:rsidR="00E74E5F" w:rsidRDefault="00E74E5F" w:rsidP="00E74E5F">
      <w:pPr>
        <w:pStyle w:val="a5"/>
        <w:spacing w:line="460" w:lineRule="exact"/>
        <w:ind w:left="1780" w:firstLineChars="0" w:firstLine="0"/>
        <w:rPr>
          <w:rFonts w:asciiTheme="minorEastAsia" w:hAnsiTheme="minorEastAsia" w:hint="eastAsia"/>
          <w:sz w:val="28"/>
          <w:szCs w:val="28"/>
        </w:rPr>
      </w:pPr>
    </w:p>
    <w:p w:rsidR="00E74E5F" w:rsidRDefault="00E74E5F" w:rsidP="00E74E5F">
      <w:pPr>
        <w:pStyle w:val="a5"/>
        <w:spacing w:line="460" w:lineRule="exact"/>
        <w:ind w:left="1780" w:firstLineChars="0" w:firstLine="0"/>
        <w:rPr>
          <w:rFonts w:asciiTheme="minorEastAsia" w:hAnsiTheme="minorEastAsia" w:hint="eastAsia"/>
          <w:sz w:val="28"/>
          <w:szCs w:val="28"/>
        </w:rPr>
      </w:pPr>
    </w:p>
    <w:p w:rsidR="00E74E5F" w:rsidRDefault="00E74E5F" w:rsidP="00E74E5F">
      <w:pPr>
        <w:pStyle w:val="a5"/>
        <w:spacing w:line="460" w:lineRule="exact"/>
        <w:ind w:left="1780" w:firstLineChars="0" w:firstLine="0"/>
        <w:rPr>
          <w:rFonts w:asciiTheme="minorEastAsia" w:hAnsiTheme="minorEastAsia" w:hint="eastAsia"/>
          <w:sz w:val="28"/>
          <w:szCs w:val="28"/>
        </w:rPr>
      </w:pPr>
      <w:r>
        <w:rPr>
          <w:rFonts w:asciiTheme="minorEastAsia" w:hAnsiTheme="minorEastAsia" w:hint="eastAsia"/>
          <w:sz w:val="28"/>
          <w:szCs w:val="28"/>
        </w:rPr>
        <w:t>高新区法院诉讼服务中心</w:t>
      </w:r>
    </w:p>
    <w:p w:rsidR="00E74E5F" w:rsidRPr="00E74E5F" w:rsidRDefault="00E74E5F" w:rsidP="00E74E5F">
      <w:pPr>
        <w:pStyle w:val="a5"/>
        <w:spacing w:line="460" w:lineRule="exact"/>
        <w:ind w:left="1780" w:firstLineChars="0" w:firstLine="0"/>
        <w:rPr>
          <w:rFonts w:asciiTheme="minorEastAsia" w:hAnsiTheme="minorEastAsia"/>
          <w:sz w:val="28"/>
          <w:szCs w:val="28"/>
        </w:rPr>
      </w:pPr>
      <w:r>
        <w:rPr>
          <w:rFonts w:asciiTheme="minorEastAsia" w:hAnsiTheme="minorEastAsia" w:hint="eastAsia"/>
          <w:sz w:val="28"/>
          <w:szCs w:val="28"/>
        </w:rPr>
        <w:t>83896025     83896026</w:t>
      </w:r>
    </w:p>
    <w:sectPr w:rsidR="00E74E5F" w:rsidRPr="00E74E5F" w:rsidSect="009E07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A53" w:rsidRDefault="00057A53" w:rsidP="0097447E">
      <w:r>
        <w:separator/>
      </w:r>
    </w:p>
  </w:endnote>
  <w:endnote w:type="continuationSeparator" w:id="0">
    <w:p w:rsidR="00057A53" w:rsidRDefault="00057A53" w:rsidP="009744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A53" w:rsidRDefault="00057A53" w:rsidP="0097447E">
      <w:r>
        <w:separator/>
      </w:r>
    </w:p>
  </w:footnote>
  <w:footnote w:type="continuationSeparator" w:id="0">
    <w:p w:rsidR="00057A53" w:rsidRDefault="00057A53" w:rsidP="00974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E9B"/>
    <w:multiLevelType w:val="hybridMultilevel"/>
    <w:tmpl w:val="09344C86"/>
    <w:lvl w:ilvl="0" w:tplc="04090001">
      <w:start w:val="1"/>
      <w:numFmt w:val="bullet"/>
      <w:lvlText w:val=""/>
      <w:lvlJc w:val="left"/>
      <w:pPr>
        <w:ind w:left="1780" w:hanging="420"/>
      </w:pPr>
      <w:rPr>
        <w:rFonts w:ascii="Wingdings" w:hAnsi="Wingdings" w:hint="default"/>
      </w:rPr>
    </w:lvl>
    <w:lvl w:ilvl="1" w:tplc="04090003" w:tentative="1">
      <w:start w:val="1"/>
      <w:numFmt w:val="bullet"/>
      <w:lvlText w:val=""/>
      <w:lvlJc w:val="left"/>
      <w:pPr>
        <w:ind w:left="2200" w:hanging="420"/>
      </w:pPr>
      <w:rPr>
        <w:rFonts w:ascii="Wingdings" w:hAnsi="Wingdings" w:hint="default"/>
      </w:rPr>
    </w:lvl>
    <w:lvl w:ilvl="2" w:tplc="04090005" w:tentative="1">
      <w:start w:val="1"/>
      <w:numFmt w:val="bullet"/>
      <w:lvlText w:val=""/>
      <w:lvlJc w:val="left"/>
      <w:pPr>
        <w:ind w:left="2620" w:hanging="420"/>
      </w:pPr>
      <w:rPr>
        <w:rFonts w:ascii="Wingdings" w:hAnsi="Wingdings" w:hint="default"/>
      </w:rPr>
    </w:lvl>
    <w:lvl w:ilvl="3" w:tplc="04090001" w:tentative="1">
      <w:start w:val="1"/>
      <w:numFmt w:val="bullet"/>
      <w:lvlText w:val=""/>
      <w:lvlJc w:val="left"/>
      <w:pPr>
        <w:ind w:left="3040" w:hanging="420"/>
      </w:pPr>
      <w:rPr>
        <w:rFonts w:ascii="Wingdings" w:hAnsi="Wingdings" w:hint="default"/>
      </w:rPr>
    </w:lvl>
    <w:lvl w:ilvl="4" w:tplc="04090003" w:tentative="1">
      <w:start w:val="1"/>
      <w:numFmt w:val="bullet"/>
      <w:lvlText w:val=""/>
      <w:lvlJc w:val="left"/>
      <w:pPr>
        <w:ind w:left="3460" w:hanging="420"/>
      </w:pPr>
      <w:rPr>
        <w:rFonts w:ascii="Wingdings" w:hAnsi="Wingdings" w:hint="default"/>
      </w:rPr>
    </w:lvl>
    <w:lvl w:ilvl="5" w:tplc="04090005" w:tentative="1">
      <w:start w:val="1"/>
      <w:numFmt w:val="bullet"/>
      <w:lvlText w:val=""/>
      <w:lvlJc w:val="left"/>
      <w:pPr>
        <w:ind w:left="3880" w:hanging="420"/>
      </w:pPr>
      <w:rPr>
        <w:rFonts w:ascii="Wingdings" w:hAnsi="Wingdings" w:hint="default"/>
      </w:rPr>
    </w:lvl>
    <w:lvl w:ilvl="6" w:tplc="04090001" w:tentative="1">
      <w:start w:val="1"/>
      <w:numFmt w:val="bullet"/>
      <w:lvlText w:val=""/>
      <w:lvlJc w:val="left"/>
      <w:pPr>
        <w:ind w:left="4300" w:hanging="420"/>
      </w:pPr>
      <w:rPr>
        <w:rFonts w:ascii="Wingdings" w:hAnsi="Wingdings" w:hint="default"/>
      </w:rPr>
    </w:lvl>
    <w:lvl w:ilvl="7" w:tplc="04090003" w:tentative="1">
      <w:start w:val="1"/>
      <w:numFmt w:val="bullet"/>
      <w:lvlText w:val=""/>
      <w:lvlJc w:val="left"/>
      <w:pPr>
        <w:ind w:left="4720" w:hanging="420"/>
      </w:pPr>
      <w:rPr>
        <w:rFonts w:ascii="Wingdings" w:hAnsi="Wingdings" w:hint="default"/>
      </w:rPr>
    </w:lvl>
    <w:lvl w:ilvl="8" w:tplc="04090005" w:tentative="1">
      <w:start w:val="1"/>
      <w:numFmt w:val="bullet"/>
      <w:lvlText w:val=""/>
      <w:lvlJc w:val="left"/>
      <w:pPr>
        <w:ind w:left="5140" w:hanging="420"/>
      </w:pPr>
      <w:rPr>
        <w:rFonts w:ascii="Wingdings" w:hAnsi="Wingdings" w:hint="default"/>
      </w:rPr>
    </w:lvl>
  </w:abstractNum>
  <w:abstractNum w:abstractNumId="1">
    <w:nsid w:val="13803DB5"/>
    <w:multiLevelType w:val="hybridMultilevel"/>
    <w:tmpl w:val="09880ABE"/>
    <w:lvl w:ilvl="0" w:tplc="04090001">
      <w:start w:val="1"/>
      <w:numFmt w:val="bullet"/>
      <w:lvlText w:val=""/>
      <w:lvlJc w:val="left"/>
      <w:pPr>
        <w:ind w:left="1780" w:hanging="420"/>
      </w:pPr>
      <w:rPr>
        <w:rFonts w:ascii="Wingdings" w:hAnsi="Wingdings" w:hint="default"/>
      </w:rPr>
    </w:lvl>
    <w:lvl w:ilvl="1" w:tplc="04090003" w:tentative="1">
      <w:start w:val="1"/>
      <w:numFmt w:val="bullet"/>
      <w:lvlText w:val=""/>
      <w:lvlJc w:val="left"/>
      <w:pPr>
        <w:ind w:left="2200" w:hanging="420"/>
      </w:pPr>
      <w:rPr>
        <w:rFonts w:ascii="Wingdings" w:hAnsi="Wingdings" w:hint="default"/>
      </w:rPr>
    </w:lvl>
    <w:lvl w:ilvl="2" w:tplc="04090005" w:tentative="1">
      <w:start w:val="1"/>
      <w:numFmt w:val="bullet"/>
      <w:lvlText w:val=""/>
      <w:lvlJc w:val="left"/>
      <w:pPr>
        <w:ind w:left="2620" w:hanging="420"/>
      </w:pPr>
      <w:rPr>
        <w:rFonts w:ascii="Wingdings" w:hAnsi="Wingdings" w:hint="default"/>
      </w:rPr>
    </w:lvl>
    <w:lvl w:ilvl="3" w:tplc="04090001" w:tentative="1">
      <w:start w:val="1"/>
      <w:numFmt w:val="bullet"/>
      <w:lvlText w:val=""/>
      <w:lvlJc w:val="left"/>
      <w:pPr>
        <w:ind w:left="3040" w:hanging="420"/>
      </w:pPr>
      <w:rPr>
        <w:rFonts w:ascii="Wingdings" w:hAnsi="Wingdings" w:hint="default"/>
      </w:rPr>
    </w:lvl>
    <w:lvl w:ilvl="4" w:tplc="04090003" w:tentative="1">
      <w:start w:val="1"/>
      <w:numFmt w:val="bullet"/>
      <w:lvlText w:val=""/>
      <w:lvlJc w:val="left"/>
      <w:pPr>
        <w:ind w:left="3460" w:hanging="420"/>
      </w:pPr>
      <w:rPr>
        <w:rFonts w:ascii="Wingdings" w:hAnsi="Wingdings" w:hint="default"/>
      </w:rPr>
    </w:lvl>
    <w:lvl w:ilvl="5" w:tplc="04090005" w:tentative="1">
      <w:start w:val="1"/>
      <w:numFmt w:val="bullet"/>
      <w:lvlText w:val=""/>
      <w:lvlJc w:val="left"/>
      <w:pPr>
        <w:ind w:left="3880" w:hanging="420"/>
      </w:pPr>
      <w:rPr>
        <w:rFonts w:ascii="Wingdings" w:hAnsi="Wingdings" w:hint="default"/>
      </w:rPr>
    </w:lvl>
    <w:lvl w:ilvl="6" w:tplc="04090001" w:tentative="1">
      <w:start w:val="1"/>
      <w:numFmt w:val="bullet"/>
      <w:lvlText w:val=""/>
      <w:lvlJc w:val="left"/>
      <w:pPr>
        <w:ind w:left="4300" w:hanging="420"/>
      </w:pPr>
      <w:rPr>
        <w:rFonts w:ascii="Wingdings" w:hAnsi="Wingdings" w:hint="default"/>
      </w:rPr>
    </w:lvl>
    <w:lvl w:ilvl="7" w:tplc="04090003" w:tentative="1">
      <w:start w:val="1"/>
      <w:numFmt w:val="bullet"/>
      <w:lvlText w:val=""/>
      <w:lvlJc w:val="left"/>
      <w:pPr>
        <w:ind w:left="4720" w:hanging="420"/>
      </w:pPr>
      <w:rPr>
        <w:rFonts w:ascii="Wingdings" w:hAnsi="Wingdings" w:hint="default"/>
      </w:rPr>
    </w:lvl>
    <w:lvl w:ilvl="8" w:tplc="04090005" w:tentative="1">
      <w:start w:val="1"/>
      <w:numFmt w:val="bullet"/>
      <w:lvlText w:val=""/>
      <w:lvlJc w:val="left"/>
      <w:pPr>
        <w:ind w:left="5140" w:hanging="420"/>
      </w:pPr>
      <w:rPr>
        <w:rFonts w:ascii="Wingdings" w:hAnsi="Wingdings" w:hint="default"/>
      </w:rPr>
    </w:lvl>
  </w:abstractNum>
  <w:abstractNum w:abstractNumId="2">
    <w:nsid w:val="1ABE15D0"/>
    <w:multiLevelType w:val="hybridMultilevel"/>
    <w:tmpl w:val="EA4CF932"/>
    <w:lvl w:ilvl="0" w:tplc="0409000B">
      <w:start w:val="1"/>
      <w:numFmt w:val="bullet"/>
      <w:lvlText w:val=""/>
      <w:lvlJc w:val="left"/>
      <w:pPr>
        <w:ind w:left="1780" w:hanging="420"/>
      </w:pPr>
      <w:rPr>
        <w:rFonts w:ascii="Wingdings" w:hAnsi="Wingdings" w:hint="default"/>
      </w:rPr>
    </w:lvl>
    <w:lvl w:ilvl="1" w:tplc="04090003" w:tentative="1">
      <w:start w:val="1"/>
      <w:numFmt w:val="bullet"/>
      <w:lvlText w:val=""/>
      <w:lvlJc w:val="left"/>
      <w:pPr>
        <w:ind w:left="2200" w:hanging="420"/>
      </w:pPr>
      <w:rPr>
        <w:rFonts w:ascii="Wingdings" w:hAnsi="Wingdings" w:hint="default"/>
      </w:rPr>
    </w:lvl>
    <w:lvl w:ilvl="2" w:tplc="04090005" w:tentative="1">
      <w:start w:val="1"/>
      <w:numFmt w:val="bullet"/>
      <w:lvlText w:val=""/>
      <w:lvlJc w:val="left"/>
      <w:pPr>
        <w:ind w:left="2620" w:hanging="420"/>
      </w:pPr>
      <w:rPr>
        <w:rFonts w:ascii="Wingdings" w:hAnsi="Wingdings" w:hint="default"/>
      </w:rPr>
    </w:lvl>
    <w:lvl w:ilvl="3" w:tplc="04090001" w:tentative="1">
      <w:start w:val="1"/>
      <w:numFmt w:val="bullet"/>
      <w:lvlText w:val=""/>
      <w:lvlJc w:val="left"/>
      <w:pPr>
        <w:ind w:left="3040" w:hanging="420"/>
      </w:pPr>
      <w:rPr>
        <w:rFonts w:ascii="Wingdings" w:hAnsi="Wingdings" w:hint="default"/>
      </w:rPr>
    </w:lvl>
    <w:lvl w:ilvl="4" w:tplc="04090003" w:tentative="1">
      <w:start w:val="1"/>
      <w:numFmt w:val="bullet"/>
      <w:lvlText w:val=""/>
      <w:lvlJc w:val="left"/>
      <w:pPr>
        <w:ind w:left="3460" w:hanging="420"/>
      </w:pPr>
      <w:rPr>
        <w:rFonts w:ascii="Wingdings" w:hAnsi="Wingdings" w:hint="default"/>
      </w:rPr>
    </w:lvl>
    <w:lvl w:ilvl="5" w:tplc="04090005" w:tentative="1">
      <w:start w:val="1"/>
      <w:numFmt w:val="bullet"/>
      <w:lvlText w:val=""/>
      <w:lvlJc w:val="left"/>
      <w:pPr>
        <w:ind w:left="3880" w:hanging="420"/>
      </w:pPr>
      <w:rPr>
        <w:rFonts w:ascii="Wingdings" w:hAnsi="Wingdings" w:hint="default"/>
      </w:rPr>
    </w:lvl>
    <w:lvl w:ilvl="6" w:tplc="04090001" w:tentative="1">
      <w:start w:val="1"/>
      <w:numFmt w:val="bullet"/>
      <w:lvlText w:val=""/>
      <w:lvlJc w:val="left"/>
      <w:pPr>
        <w:ind w:left="4300" w:hanging="420"/>
      </w:pPr>
      <w:rPr>
        <w:rFonts w:ascii="Wingdings" w:hAnsi="Wingdings" w:hint="default"/>
      </w:rPr>
    </w:lvl>
    <w:lvl w:ilvl="7" w:tplc="04090003" w:tentative="1">
      <w:start w:val="1"/>
      <w:numFmt w:val="bullet"/>
      <w:lvlText w:val=""/>
      <w:lvlJc w:val="left"/>
      <w:pPr>
        <w:ind w:left="4720" w:hanging="420"/>
      </w:pPr>
      <w:rPr>
        <w:rFonts w:ascii="Wingdings" w:hAnsi="Wingdings" w:hint="default"/>
      </w:rPr>
    </w:lvl>
    <w:lvl w:ilvl="8" w:tplc="04090005" w:tentative="1">
      <w:start w:val="1"/>
      <w:numFmt w:val="bullet"/>
      <w:lvlText w:val=""/>
      <w:lvlJc w:val="left"/>
      <w:pPr>
        <w:ind w:left="5140" w:hanging="420"/>
      </w:pPr>
      <w:rPr>
        <w:rFonts w:ascii="Wingdings" w:hAnsi="Wingdings" w:hint="default"/>
      </w:rPr>
    </w:lvl>
  </w:abstractNum>
  <w:abstractNum w:abstractNumId="3">
    <w:nsid w:val="36EB1302"/>
    <w:multiLevelType w:val="hybridMultilevel"/>
    <w:tmpl w:val="C5C0CFAC"/>
    <w:lvl w:ilvl="0" w:tplc="04090001">
      <w:start w:val="1"/>
      <w:numFmt w:val="bullet"/>
      <w:lvlText w:val=""/>
      <w:lvlJc w:val="left"/>
      <w:pPr>
        <w:ind w:left="1780" w:hanging="420"/>
      </w:pPr>
      <w:rPr>
        <w:rFonts w:ascii="Wingdings" w:hAnsi="Wingdings" w:hint="default"/>
      </w:rPr>
    </w:lvl>
    <w:lvl w:ilvl="1" w:tplc="04090003" w:tentative="1">
      <w:start w:val="1"/>
      <w:numFmt w:val="bullet"/>
      <w:lvlText w:val=""/>
      <w:lvlJc w:val="left"/>
      <w:pPr>
        <w:ind w:left="2200" w:hanging="420"/>
      </w:pPr>
      <w:rPr>
        <w:rFonts w:ascii="Wingdings" w:hAnsi="Wingdings" w:hint="default"/>
      </w:rPr>
    </w:lvl>
    <w:lvl w:ilvl="2" w:tplc="04090005" w:tentative="1">
      <w:start w:val="1"/>
      <w:numFmt w:val="bullet"/>
      <w:lvlText w:val=""/>
      <w:lvlJc w:val="left"/>
      <w:pPr>
        <w:ind w:left="2620" w:hanging="420"/>
      </w:pPr>
      <w:rPr>
        <w:rFonts w:ascii="Wingdings" w:hAnsi="Wingdings" w:hint="default"/>
      </w:rPr>
    </w:lvl>
    <w:lvl w:ilvl="3" w:tplc="04090001" w:tentative="1">
      <w:start w:val="1"/>
      <w:numFmt w:val="bullet"/>
      <w:lvlText w:val=""/>
      <w:lvlJc w:val="left"/>
      <w:pPr>
        <w:ind w:left="3040" w:hanging="420"/>
      </w:pPr>
      <w:rPr>
        <w:rFonts w:ascii="Wingdings" w:hAnsi="Wingdings" w:hint="default"/>
      </w:rPr>
    </w:lvl>
    <w:lvl w:ilvl="4" w:tplc="04090003" w:tentative="1">
      <w:start w:val="1"/>
      <w:numFmt w:val="bullet"/>
      <w:lvlText w:val=""/>
      <w:lvlJc w:val="left"/>
      <w:pPr>
        <w:ind w:left="3460" w:hanging="420"/>
      </w:pPr>
      <w:rPr>
        <w:rFonts w:ascii="Wingdings" w:hAnsi="Wingdings" w:hint="default"/>
      </w:rPr>
    </w:lvl>
    <w:lvl w:ilvl="5" w:tplc="04090005" w:tentative="1">
      <w:start w:val="1"/>
      <w:numFmt w:val="bullet"/>
      <w:lvlText w:val=""/>
      <w:lvlJc w:val="left"/>
      <w:pPr>
        <w:ind w:left="3880" w:hanging="420"/>
      </w:pPr>
      <w:rPr>
        <w:rFonts w:ascii="Wingdings" w:hAnsi="Wingdings" w:hint="default"/>
      </w:rPr>
    </w:lvl>
    <w:lvl w:ilvl="6" w:tplc="04090001" w:tentative="1">
      <w:start w:val="1"/>
      <w:numFmt w:val="bullet"/>
      <w:lvlText w:val=""/>
      <w:lvlJc w:val="left"/>
      <w:pPr>
        <w:ind w:left="4300" w:hanging="420"/>
      </w:pPr>
      <w:rPr>
        <w:rFonts w:ascii="Wingdings" w:hAnsi="Wingdings" w:hint="default"/>
      </w:rPr>
    </w:lvl>
    <w:lvl w:ilvl="7" w:tplc="04090003" w:tentative="1">
      <w:start w:val="1"/>
      <w:numFmt w:val="bullet"/>
      <w:lvlText w:val=""/>
      <w:lvlJc w:val="left"/>
      <w:pPr>
        <w:ind w:left="4720" w:hanging="420"/>
      </w:pPr>
      <w:rPr>
        <w:rFonts w:ascii="Wingdings" w:hAnsi="Wingdings" w:hint="default"/>
      </w:rPr>
    </w:lvl>
    <w:lvl w:ilvl="8" w:tplc="04090005" w:tentative="1">
      <w:start w:val="1"/>
      <w:numFmt w:val="bullet"/>
      <w:lvlText w:val=""/>
      <w:lvlJc w:val="left"/>
      <w:pPr>
        <w:ind w:left="5140" w:hanging="420"/>
      </w:pPr>
      <w:rPr>
        <w:rFonts w:ascii="Wingdings" w:hAnsi="Wingdings" w:hint="default"/>
      </w:rPr>
    </w:lvl>
  </w:abstractNum>
  <w:abstractNum w:abstractNumId="4">
    <w:nsid w:val="428361E7"/>
    <w:multiLevelType w:val="hybridMultilevel"/>
    <w:tmpl w:val="46965C00"/>
    <w:lvl w:ilvl="0" w:tplc="0409000B">
      <w:start w:val="1"/>
      <w:numFmt w:val="bullet"/>
      <w:lvlText w:val=""/>
      <w:lvlJc w:val="left"/>
      <w:pPr>
        <w:ind w:left="1780" w:hanging="420"/>
      </w:pPr>
      <w:rPr>
        <w:rFonts w:ascii="Wingdings" w:hAnsi="Wingdings" w:hint="default"/>
      </w:rPr>
    </w:lvl>
    <w:lvl w:ilvl="1" w:tplc="04090003" w:tentative="1">
      <w:start w:val="1"/>
      <w:numFmt w:val="bullet"/>
      <w:lvlText w:val=""/>
      <w:lvlJc w:val="left"/>
      <w:pPr>
        <w:ind w:left="2200" w:hanging="420"/>
      </w:pPr>
      <w:rPr>
        <w:rFonts w:ascii="Wingdings" w:hAnsi="Wingdings" w:hint="default"/>
      </w:rPr>
    </w:lvl>
    <w:lvl w:ilvl="2" w:tplc="04090005" w:tentative="1">
      <w:start w:val="1"/>
      <w:numFmt w:val="bullet"/>
      <w:lvlText w:val=""/>
      <w:lvlJc w:val="left"/>
      <w:pPr>
        <w:ind w:left="2620" w:hanging="420"/>
      </w:pPr>
      <w:rPr>
        <w:rFonts w:ascii="Wingdings" w:hAnsi="Wingdings" w:hint="default"/>
      </w:rPr>
    </w:lvl>
    <w:lvl w:ilvl="3" w:tplc="04090001" w:tentative="1">
      <w:start w:val="1"/>
      <w:numFmt w:val="bullet"/>
      <w:lvlText w:val=""/>
      <w:lvlJc w:val="left"/>
      <w:pPr>
        <w:ind w:left="3040" w:hanging="420"/>
      </w:pPr>
      <w:rPr>
        <w:rFonts w:ascii="Wingdings" w:hAnsi="Wingdings" w:hint="default"/>
      </w:rPr>
    </w:lvl>
    <w:lvl w:ilvl="4" w:tplc="04090003" w:tentative="1">
      <w:start w:val="1"/>
      <w:numFmt w:val="bullet"/>
      <w:lvlText w:val=""/>
      <w:lvlJc w:val="left"/>
      <w:pPr>
        <w:ind w:left="3460" w:hanging="420"/>
      </w:pPr>
      <w:rPr>
        <w:rFonts w:ascii="Wingdings" w:hAnsi="Wingdings" w:hint="default"/>
      </w:rPr>
    </w:lvl>
    <w:lvl w:ilvl="5" w:tplc="04090005" w:tentative="1">
      <w:start w:val="1"/>
      <w:numFmt w:val="bullet"/>
      <w:lvlText w:val=""/>
      <w:lvlJc w:val="left"/>
      <w:pPr>
        <w:ind w:left="3880" w:hanging="420"/>
      </w:pPr>
      <w:rPr>
        <w:rFonts w:ascii="Wingdings" w:hAnsi="Wingdings" w:hint="default"/>
      </w:rPr>
    </w:lvl>
    <w:lvl w:ilvl="6" w:tplc="04090001" w:tentative="1">
      <w:start w:val="1"/>
      <w:numFmt w:val="bullet"/>
      <w:lvlText w:val=""/>
      <w:lvlJc w:val="left"/>
      <w:pPr>
        <w:ind w:left="4300" w:hanging="420"/>
      </w:pPr>
      <w:rPr>
        <w:rFonts w:ascii="Wingdings" w:hAnsi="Wingdings" w:hint="default"/>
      </w:rPr>
    </w:lvl>
    <w:lvl w:ilvl="7" w:tplc="04090003" w:tentative="1">
      <w:start w:val="1"/>
      <w:numFmt w:val="bullet"/>
      <w:lvlText w:val=""/>
      <w:lvlJc w:val="left"/>
      <w:pPr>
        <w:ind w:left="4720" w:hanging="420"/>
      </w:pPr>
      <w:rPr>
        <w:rFonts w:ascii="Wingdings" w:hAnsi="Wingdings" w:hint="default"/>
      </w:rPr>
    </w:lvl>
    <w:lvl w:ilvl="8" w:tplc="04090005" w:tentative="1">
      <w:start w:val="1"/>
      <w:numFmt w:val="bullet"/>
      <w:lvlText w:val=""/>
      <w:lvlJc w:val="left"/>
      <w:pPr>
        <w:ind w:left="5140" w:hanging="420"/>
      </w:pPr>
      <w:rPr>
        <w:rFonts w:ascii="Wingdings" w:hAnsi="Wingdings" w:hint="default"/>
      </w:rPr>
    </w:lvl>
  </w:abstractNum>
  <w:abstractNum w:abstractNumId="5">
    <w:nsid w:val="5ED1516A"/>
    <w:multiLevelType w:val="hybridMultilevel"/>
    <w:tmpl w:val="10ACFE76"/>
    <w:lvl w:ilvl="0" w:tplc="A96AE82E">
      <w:start w:val="1"/>
      <w:numFmt w:val="decimal"/>
      <w:lvlText w:val="%1、"/>
      <w:lvlJc w:val="left"/>
      <w:pPr>
        <w:ind w:left="1430" w:hanging="720"/>
      </w:pPr>
      <w:rPr>
        <w:rFonts w:hint="default"/>
        <w:b/>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47E"/>
    <w:rsid w:val="00057A53"/>
    <w:rsid w:val="00290817"/>
    <w:rsid w:val="00450C33"/>
    <w:rsid w:val="00484FBC"/>
    <w:rsid w:val="005316D5"/>
    <w:rsid w:val="005A5870"/>
    <w:rsid w:val="0066186D"/>
    <w:rsid w:val="006675AC"/>
    <w:rsid w:val="0083651A"/>
    <w:rsid w:val="00930613"/>
    <w:rsid w:val="0097447E"/>
    <w:rsid w:val="009E07EA"/>
    <w:rsid w:val="00AE147B"/>
    <w:rsid w:val="00B94B08"/>
    <w:rsid w:val="00C009D0"/>
    <w:rsid w:val="00C2193B"/>
    <w:rsid w:val="00C35909"/>
    <w:rsid w:val="00D210D9"/>
    <w:rsid w:val="00D454A0"/>
    <w:rsid w:val="00E02EEE"/>
    <w:rsid w:val="00E74E5F"/>
    <w:rsid w:val="00F70671"/>
    <w:rsid w:val="00F92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4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447E"/>
    <w:rPr>
      <w:sz w:val="18"/>
      <w:szCs w:val="18"/>
    </w:rPr>
  </w:style>
  <w:style w:type="paragraph" w:styleId="a4">
    <w:name w:val="footer"/>
    <w:basedOn w:val="a"/>
    <w:link w:val="Char0"/>
    <w:uiPriority w:val="99"/>
    <w:semiHidden/>
    <w:unhideWhenUsed/>
    <w:rsid w:val="009744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447E"/>
    <w:rPr>
      <w:sz w:val="18"/>
      <w:szCs w:val="18"/>
    </w:rPr>
  </w:style>
  <w:style w:type="paragraph" w:styleId="a5">
    <w:name w:val="List Paragraph"/>
    <w:basedOn w:val="a"/>
    <w:uiPriority w:val="34"/>
    <w:qFormat/>
    <w:rsid w:val="0097447E"/>
    <w:pPr>
      <w:ind w:firstLineChars="200" w:firstLine="420"/>
    </w:pPr>
  </w:style>
  <w:style w:type="character" w:styleId="a6">
    <w:name w:val="Hyperlink"/>
    <w:basedOn w:val="a0"/>
    <w:uiPriority w:val="99"/>
    <w:unhideWhenUsed/>
    <w:rsid w:val="00AE14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913</Characters>
  <Application>Microsoft Office Word</Application>
  <DocSecurity>0</DocSecurity>
  <Lines>7</Lines>
  <Paragraphs>2</Paragraphs>
  <ScaleCrop>false</ScaleCrop>
  <Company>微软中国</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cp:revision>
  <cp:lastPrinted>2017-06-08T07:25:00Z</cp:lastPrinted>
  <dcterms:created xsi:type="dcterms:W3CDTF">2017-08-02T02:30:00Z</dcterms:created>
  <dcterms:modified xsi:type="dcterms:W3CDTF">2017-08-02T02:30:00Z</dcterms:modified>
</cp:coreProperties>
</file>