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textAlignment w:val="baseline"/>
        <w:rPr>
          <w:rFonts w:hint="eastAsia" w:ascii="黑体" w:hAnsi="黑体" w:eastAsia="黑体" w:cs="黑体"/>
          <w:i w:val="0"/>
          <w:caps w:val="0"/>
          <w:color w:val="333333"/>
          <w:spacing w:val="0"/>
          <w:sz w:val="36"/>
          <w:szCs w:val="36"/>
          <w:bdr w:val="none" w:color="auto" w:sz="0" w:space="0"/>
          <w:shd w:val="clear" w:fill="FFFFFF"/>
          <w:vertAlign w:val="baseline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textAlignment w:val="baseline"/>
        <w:rPr>
          <w:rFonts w:hint="eastAsia" w:ascii="黑体" w:hAnsi="黑体" w:eastAsia="黑体" w:cs="黑体"/>
          <w:i w:val="0"/>
          <w:caps w:val="0"/>
          <w:color w:val="333333"/>
          <w:spacing w:val="0"/>
          <w:sz w:val="36"/>
          <w:szCs w:val="36"/>
          <w:bdr w:val="none" w:color="auto" w:sz="0" w:space="0"/>
          <w:shd w:val="clear" w:fill="FFFFFF"/>
          <w:vertAlign w:val="baseline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textAlignment w:val="baseline"/>
        <w:rPr>
          <w:rFonts w:hint="eastAsia" w:ascii="黑体" w:hAnsi="黑体" w:eastAsia="黑体" w:cs="黑体"/>
          <w:i w:val="0"/>
          <w:caps w:val="0"/>
          <w:color w:val="333333"/>
          <w:spacing w:val="0"/>
          <w:sz w:val="36"/>
          <w:szCs w:val="36"/>
          <w:bdr w:val="none" w:color="auto" w:sz="0" w:space="0"/>
          <w:shd w:val="clear" w:fill="FFFFFF"/>
          <w:vertAlign w:val="baseline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textAlignment w:val="baseline"/>
        <w:rPr>
          <w:rFonts w:hint="eastAsia" w:ascii="黑体" w:hAnsi="黑体" w:eastAsia="黑体" w:cs="黑体"/>
          <w:i w:val="0"/>
          <w:caps w:val="0"/>
          <w:color w:val="333333"/>
          <w:spacing w:val="0"/>
          <w:sz w:val="36"/>
          <w:szCs w:val="36"/>
          <w:bdr w:val="none" w:color="auto" w:sz="0" w:space="0"/>
          <w:shd w:val="clear" w:fill="FFFFFF"/>
          <w:vertAlign w:val="baseline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textAlignment w:val="baseline"/>
        <w:rPr>
          <w:rFonts w:hint="eastAsia" w:ascii="黑体" w:hAnsi="黑体" w:eastAsia="黑体" w:cs="黑体"/>
          <w:i w:val="0"/>
          <w:caps w:val="0"/>
          <w:color w:val="333333"/>
          <w:spacing w:val="0"/>
          <w:sz w:val="36"/>
          <w:szCs w:val="36"/>
          <w:bdr w:val="none" w:color="auto" w:sz="0" w:space="0"/>
          <w:shd w:val="clear" w:fill="FFFFFF"/>
          <w:vertAlign w:val="baseline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textAlignment w:val="baseline"/>
        <w:rPr>
          <w:rFonts w:hint="eastAsia" w:ascii="黑体" w:hAnsi="黑体" w:eastAsia="黑体" w:cs="黑体"/>
          <w:i w:val="0"/>
          <w:caps w:val="0"/>
          <w:color w:val="333333"/>
          <w:spacing w:val="0"/>
          <w:sz w:val="36"/>
          <w:szCs w:val="36"/>
          <w:bdr w:val="none" w:color="auto" w:sz="0" w:space="0"/>
          <w:shd w:val="clear" w:fill="FFFFFF"/>
          <w:vertAlign w:val="baseline"/>
        </w:rPr>
      </w:pPr>
      <w:r>
        <w:rPr>
          <w:rFonts w:hint="eastAsia" w:ascii="黑体" w:hAnsi="黑体" w:eastAsia="黑体" w:cs="黑体"/>
          <w:i w:val="0"/>
          <w:caps w:val="0"/>
          <w:color w:val="333333"/>
          <w:spacing w:val="0"/>
          <w:sz w:val="36"/>
          <w:szCs w:val="36"/>
          <w:bdr w:val="none" w:color="auto" w:sz="0" w:space="0"/>
          <w:shd w:val="clear" w:fill="FFFFFF"/>
          <w:vertAlign w:val="baseline"/>
        </w:rPr>
        <w:t>关于开展201</w:t>
      </w:r>
      <w:r>
        <w:rPr>
          <w:rFonts w:hint="eastAsia" w:ascii="黑体" w:hAnsi="黑体" w:eastAsia="黑体" w:cs="黑体"/>
          <w:i w:val="0"/>
          <w:caps w:val="0"/>
          <w:color w:val="333333"/>
          <w:spacing w:val="0"/>
          <w:sz w:val="36"/>
          <w:szCs w:val="36"/>
          <w:bdr w:val="none" w:color="auto" w:sz="0" w:space="0"/>
          <w:shd w:val="clear" w:fill="FFFFFF"/>
          <w:vertAlign w:val="baseline"/>
          <w:lang w:val="en-US" w:eastAsia="zh-CN"/>
        </w:rPr>
        <w:t>9</w:t>
      </w:r>
      <w:r>
        <w:rPr>
          <w:rFonts w:hint="eastAsia" w:ascii="黑体" w:hAnsi="黑体" w:eastAsia="黑体" w:cs="黑体"/>
          <w:i w:val="0"/>
          <w:caps w:val="0"/>
          <w:color w:val="333333"/>
          <w:spacing w:val="0"/>
          <w:sz w:val="36"/>
          <w:szCs w:val="36"/>
          <w:bdr w:val="none" w:color="auto" w:sz="0" w:space="0"/>
          <w:shd w:val="clear" w:fill="FFFFFF"/>
          <w:vertAlign w:val="baseline"/>
        </w:rPr>
        <w:t>年大连市高价值专利培育示范中心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textAlignment w:val="baseline"/>
        <w:rPr>
          <w:rFonts w:hint="eastAsia" w:ascii="黑体" w:hAnsi="黑体" w:eastAsia="黑体" w:cs="黑体"/>
          <w:i w:val="0"/>
          <w:caps w:val="0"/>
          <w:color w:val="333333"/>
          <w:spacing w:val="0"/>
          <w:sz w:val="36"/>
          <w:szCs w:val="36"/>
          <w:bdr w:val="none" w:color="auto" w:sz="0" w:space="0"/>
          <w:shd w:val="clear" w:fill="FFFFFF"/>
          <w:vertAlign w:val="baseline"/>
        </w:rPr>
      </w:pPr>
      <w:r>
        <w:rPr>
          <w:rFonts w:hint="eastAsia" w:ascii="黑体" w:hAnsi="黑体" w:eastAsia="黑体" w:cs="黑体"/>
          <w:i w:val="0"/>
          <w:caps w:val="0"/>
          <w:color w:val="333333"/>
          <w:spacing w:val="0"/>
          <w:sz w:val="36"/>
          <w:szCs w:val="36"/>
          <w:bdr w:val="none" w:color="auto" w:sz="0" w:space="0"/>
          <w:shd w:val="clear" w:fill="FFFFFF"/>
          <w:vertAlign w:val="baseline"/>
        </w:rPr>
        <w:t>申报工作的通知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textAlignment w:val="baseline"/>
        <w:rPr>
          <w:rFonts w:hint="eastAsia" w:ascii="黑体" w:hAnsi="黑体" w:eastAsia="黑体" w:cs="黑体"/>
          <w:i w:val="0"/>
          <w:caps w:val="0"/>
          <w:color w:val="333333"/>
          <w:spacing w:val="0"/>
          <w:sz w:val="36"/>
          <w:szCs w:val="36"/>
          <w:bdr w:val="none" w:color="auto" w:sz="0" w:space="0"/>
          <w:shd w:val="clear" w:fill="FFFFFF"/>
          <w:vertAlign w:val="baseline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t>为贯彻落实创新驱动发展战略和知识产权战略，推进我市高价值专利培育示范工作，根据《大连市高价值专利培育示范中心补助资金管理暂行办法》（大知发〔2018〕9号）文件精神，开展大连市高价值专利培育示范中心申报工作，现将有关情况通知如下：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br w:type="textWrapping"/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t>　　</w:t>
      </w:r>
      <w:r>
        <w:rPr>
          <w:rFonts w:hint="eastAsia" w:ascii="黑体" w:hAnsi="黑体" w:eastAsia="黑体" w:cs="黑体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t>一、申报主体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br w:type="textWrapping"/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t>　　（一）在连注册的独立法人企业作为申报主体，联合国内高等院校、科研院所（或高等院校、科研院所设立具有独立法人资格的实验室或技术中心）或国内知识产权服务机构，共同申报高价值专利培育示范中心。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br w:type="textWrapping"/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t>　　（二）在连高等院校、科研院所（或高等院校、科研院所设立具有独立法人资格的实验室或技术中心）作为申报主体，联合在连注册的企业或国内知识产权服务机构，共同申报示范中心。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br w:type="textWrapping"/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t>　　</w:t>
      </w:r>
      <w:r>
        <w:rPr>
          <w:rFonts w:hint="eastAsia" w:ascii="黑体" w:hAnsi="黑体" w:eastAsia="黑体" w:cs="黑体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t>二、申报条件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br w:type="textWrapping"/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t>　　（一）具有稳定的研发经费来源和较强研发实力，满足以下条件之一。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br w:type="textWrapping"/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t>　　1.依托专利技术形成专利产品产值超过500万元；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br w:type="textWrapping"/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t>　　2.专利技术获得了国家、省、市专利奖励（科技奖励）；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br w:type="textWrapping"/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t>　　3.单项专利转让交易、授权许可等费用超过50万元。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br w:type="textWrapping"/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t>　　（二）具有较好的创新基础和持续的专利创造能力，企业拥有有效发明专利数量不少于100件或年申请发明专利50件以上，高校院所拥有效发明专利数量不少于300件或年申请发明专利200件以上。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br w:type="textWrapping"/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t>　　（三）具有良好的知识产权工作基础，有稳定的知识产权管理团队；同等条件下，优先支持国家、省知识产权示范（优势）单位，已通过国家知识产权管理规范认证单位，建立了规范知识产权管理制度的单位。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br w:type="textWrapping"/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t>　　（四）联合组建示范中心的单位间签署合作协议。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br w:type="textWrapping"/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t>　</w:t>
      </w:r>
      <w:r>
        <w:rPr>
          <w:rFonts w:hint="eastAsia" w:ascii="黑体" w:hAnsi="黑体" w:eastAsia="黑体" w:cs="黑体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t>　三、申报材料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br w:type="textWrapping"/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t>　　（一）大连市高价值专利培育示范中心申报书；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br w:type="textWrapping"/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t>　　（二）高价值专利证明材料；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br w:type="textWrapping"/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t>　　（三）拥有专利及申请专利证明材料；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br w:type="textWrapping"/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t>　　（四）联合申报单位合作协议；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br w:type="textWrapping"/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t>　　（五）高价值专利培育示范中心工作方案；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br w:type="textWrapping"/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t>　　（六）相关附件材料。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br w:type="textWrapping"/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t>　　</w:t>
      </w:r>
      <w:r>
        <w:rPr>
          <w:rFonts w:hint="eastAsia" w:ascii="黑体" w:hAnsi="黑体" w:eastAsia="黑体" w:cs="黑体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t>四、申报程序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br w:type="textWrapping"/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t>　　（一）申报单位根据本通知要求，认真准备申报材料，报辖区（县）知识产权主管部门同意后，向市知识产权局推荐申报。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br w:type="textWrapping"/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t>　　（二）市知识产权局委托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  <w:lang w:eastAsia="zh-CN"/>
        </w:rPr>
        <w:t>专业机构组织现场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t>专家评审。</w:t>
      </w:r>
      <w:bookmarkStart w:id="0" w:name="_GoBack"/>
      <w:bookmarkEnd w:id="0"/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t>评审结果进行网上公示。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br w:type="textWrapping"/>
      </w:r>
      <w:r>
        <w:rPr>
          <w:rFonts w:hint="eastAsia" w:ascii="黑体" w:hAnsi="黑体" w:eastAsia="黑体" w:cs="黑体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t>　　五、申报时间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br w:type="textWrapping"/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t>　　区（市）县知识产权局申报截止时间：201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/>
        </w:rPr>
        <w:t>9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t>年6月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/>
        </w:rPr>
        <w:t>30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t>日；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br w:type="textWrapping"/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t>　　市知识产权局申报截止时间：201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/>
        </w:rPr>
        <w:t>9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t>年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/>
        </w:rPr>
        <w:t>7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t>月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/>
        </w:rPr>
        <w:t>10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t>日。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br w:type="textWrapping"/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t>　　特此通知。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t>　　附件：</w:t>
      </w:r>
      <w:r>
        <w:rPr>
          <w:rFonts w:hint="eastAsia" w:ascii="仿宋" w:hAnsi="仿宋" w:eastAsia="仿宋" w:cs="仿宋"/>
          <w:i w:val="0"/>
          <w:caps w:val="0"/>
          <w:color w:val="3E3E3E"/>
          <w:spacing w:val="0"/>
          <w:sz w:val="32"/>
          <w:szCs w:val="32"/>
          <w:u w:val="none"/>
          <w:bdr w:val="none" w:color="auto" w:sz="0" w:space="0"/>
          <w:shd w:val="clear" w:fill="FFFFFF"/>
          <w:vertAlign w:val="baseline"/>
        </w:rPr>
        <w:fldChar w:fldCharType="begin"/>
      </w:r>
      <w:r>
        <w:rPr>
          <w:rFonts w:hint="eastAsia" w:ascii="仿宋" w:hAnsi="仿宋" w:eastAsia="仿宋" w:cs="仿宋"/>
          <w:i w:val="0"/>
          <w:caps w:val="0"/>
          <w:color w:val="3E3E3E"/>
          <w:spacing w:val="0"/>
          <w:sz w:val="32"/>
          <w:szCs w:val="32"/>
          <w:u w:val="none"/>
          <w:bdr w:val="none" w:color="auto" w:sz="0" w:space="0"/>
          <w:shd w:val="clear" w:fill="FFFFFF"/>
          <w:vertAlign w:val="baseline"/>
        </w:rPr>
        <w:instrText xml:space="preserve"> HYPERLINK "http://www.kjj.dl.gov.cn:8008/Content/js/ueditor/net/upload/files/UserFiles/File/2018/%E5%A4%A7%E8%BF%9E%E5%B8%82%E9%AB%98%E4%BB%B7%E5%80%BC%E4%B8%93%E5%88%A9%E5%9F%B9%E8%82%B2%E7%A4%BA%E8%8C%83%E4%B8%AD%E5%BF%83%E7%94%B3%E6%8A%A5%E4%B9%A6.doc" \t "http://www.kjj.dl.gov.cn/government/_blank" </w:instrText>
      </w:r>
      <w:r>
        <w:rPr>
          <w:rFonts w:hint="eastAsia" w:ascii="仿宋" w:hAnsi="仿宋" w:eastAsia="仿宋" w:cs="仿宋"/>
          <w:i w:val="0"/>
          <w:caps w:val="0"/>
          <w:color w:val="3E3E3E"/>
          <w:spacing w:val="0"/>
          <w:sz w:val="32"/>
          <w:szCs w:val="32"/>
          <w:u w:val="none"/>
          <w:bdr w:val="none" w:color="auto" w:sz="0" w:space="0"/>
          <w:shd w:val="clear" w:fill="FFFFFF"/>
          <w:vertAlign w:val="baseline"/>
        </w:rPr>
        <w:fldChar w:fldCharType="separate"/>
      </w:r>
      <w:r>
        <w:rPr>
          <w:rStyle w:val="5"/>
          <w:rFonts w:hint="eastAsia" w:ascii="仿宋" w:hAnsi="仿宋" w:eastAsia="仿宋" w:cs="仿宋"/>
          <w:i w:val="0"/>
          <w:caps w:val="0"/>
          <w:color w:val="3E3E3E"/>
          <w:spacing w:val="0"/>
          <w:sz w:val="32"/>
          <w:szCs w:val="32"/>
          <w:u w:val="none"/>
          <w:bdr w:val="none" w:color="auto" w:sz="0" w:space="0"/>
          <w:shd w:val="clear" w:fill="FFFFFF"/>
          <w:vertAlign w:val="baseline"/>
        </w:rPr>
        <w:t>大连市高价值专利培育示范中心申报书</w:t>
      </w:r>
      <w:r>
        <w:rPr>
          <w:rFonts w:hint="eastAsia" w:ascii="仿宋" w:hAnsi="仿宋" w:eastAsia="仿宋" w:cs="仿宋"/>
          <w:i w:val="0"/>
          <w:caps w:val="0"/>
          <w:color w:val="3E3E3E"/>
          <w:spacing w:val="0"/>
          <w:sz w:val="32"/>
          <w:szCs w:val="32"/>
          <w:u w:val="none"/>
          <w:bdr w:val="none" w:color="auto" w:sz="0" w:space="0"/>
          <w:shd w:val="clear" w:fill="FFFFFF"/>
          <w:vertAlign w:val="baseline"/>
        </w:rPr>
        <w:fldChar w:fldCharType="end"/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br w:type="textWrapping"/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t>　　联 系 人：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  <w:lang w:eastAsia="zh-CN"/>
        </w:rPr>
        <w:t>许来庆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br w:type="textWrapping"/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t>　　联系电话：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/>
        </w:rPr>
        <w:t>13514115878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br w:type="textWrapping"/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t>　　受理邮箱：</w:t>
      </w:r>
      <w:r>
        <w:rPr>
          <w:rFonts w:hint="eastAsia" w:ascii="仿宋" w:hAnsi="仿宋" w:eastAsia="仿宋" w:cs="仿宋"/>
          <w:i w:val="0"/>
          <w:caps w:val="0"/>
          <w:color w:val="3E3E3E"/>
          <w:spacing w:val="0"/>
          <w:sz w:val="32"/>
          <w:szCs w:val="32"/>
          <w:u w:val="none"/>
          <w:bdr w:val="none" w:color="auto" w:sz="0" w:space="0"/>
          <w:shd w:val="clear" w:fill="FFFFFF"/>
          <w:vertAlign w:val="baseline"/>
          <w:lang w:val="en-US" w:eastAsia="zh-CN"/>
        </w:rPr>
        <w:t>956553892@qq.com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textAlignment w:val="baseline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t>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textAlignment w:val="baseline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textAlignment w:val="baseline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right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t>                         大连市知识产权局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br w:type="textWrapping"/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t>                            201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/>
        </w:rPr>
        <w:t>9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t>年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/>
        </w:rPr>
        <w:t>4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t>月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/>
        </w:rPr>
        <w:t>22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vertAlign w:val="baseline"/>
        </w:rPr>
        <w:t>日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C476CD"/>
    <w:rsid w:val="08F47EA6"/>
    <w:rsid w:val="21504485"/>
    <w:rsid w:val="250C491A"/>
    <w:rsid w:val="50AC4338"/>
    <w:rsid w:val="59C476C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AFCFB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2019-04-22T05:31:00Z</dcterms:created>
  <dc:creator>来庆</dc:creator>
  <cp:lastModifiedBy>来庆</cp:lastModifiedBy>
  <cp:lastPrinted>2019-04-22T06:00:24Z</cp:lastPrinted>
  <dcterms:modified xsi:type="dcterms:W3CDTF">2019-04-22T06:23:23Z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