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2019年度示范企业申报推荐名额及2018年度企业知识产权工作先进个人推荐名额分配表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4"/>
        <w:gridCol w:w="2521"/>
        <w:gridCol w:w="1716"/>
        <w:gridCol w:w="199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tblHeader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521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地区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2019年示范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企业申报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推荐名额</w:t>
            </w:r>
          </w:p>
        </w:tc>
        <w:tc>
          <w:tcPr>
            <w:tcW w:w="398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2018年企业知识产权工作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先进个人推荐名额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</w:p>
        </w:tc>
        <w:tc>
          <w:tcPr>
            <w:tcW w:w="2521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省区市局人员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示范企业和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华文仿宋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bCs/>
                <w:sz w:val="28"/>
                <w:szCs w:val="28"/>
              </w:rPr>
              <w:t>优势企业人员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北京市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12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天津市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河北省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4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山西省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5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内蒙古自治区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8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6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辽宁省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7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7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吉林省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8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8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黑龙江省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9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上海市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11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10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江苏省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76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11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浙江省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27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12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安徽省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13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福建省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14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14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江西省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20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15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山东省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44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16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河南省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17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湖北省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18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湖南省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19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广东省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39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20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广西壮族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自治区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15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21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海南省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22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重庆市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23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四川省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33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24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云南省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25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贵州省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26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西藏自治区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0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0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27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陕西省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28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甘肃省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12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29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青海省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30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宁夏回族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自治区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31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新疆维吾尔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自治区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32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新疆生产建设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兵团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33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大连市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34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青岛市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35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宁波市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36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厦门市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37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深圳市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华文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sz w:val="28"/>
                <w:szCs w:val="28"/>
              </w:rPr>
              <w:t>389</w:t>
            </w:r>
          </w:p>
        </w:tc>
      </w:tr>
    </w:tbl>
    <w:p>
      <w:pPr>
        <w:spacing w:line="240" w:lineRule="atLeast"/>
        <w:contextualSpacing/>
        <w:rPr>
          <w:rFonts w:ascii="楷体_GB2312" w:hAnsi="宋体" w:eastAsia="楷体_GB2312" w:cs="宋体"/>
          <w:sz w:val="24"/>
        </w:rPr>
      </w:pPr>
      <w:r>
        <w:rPr>
          <w:rFonts w:hint="eastAsia" w:ascii="黑体" w:hAnsi="宋体" w:eastAsia="黑体" w:cs="宋体"/>
          <w:sz w:val="24"/>
        </w:rPr>
        <w:t>注：一、2019年度示范企业申报推荐名额分配测算依据如下：</w:t>
      </w:r>
    </w:p>
    <w:p>
      <w:pPr>
        <w:spacing w:line="240" w:lineRule="atLeast"/>
        <w:ind w:firstLine="480" w:firstLineChars="200"/>
        <w:contextualSpacing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1．示范企业推荐名额一般为本辖区优势企业数量的10%。</w:t>
      </w:r>
    </w:p>
    <w:p>
      <w:pPr>
        <w:spacing w:line="240" w:lineRule="atLeast"/>
        <w:ind w:firstLine="480" w:firstLineChars="200"/>
        <w:contextualSpacing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．对于2017年度考核优秀的省区市局，该地区示范企业推荐名额将从本辖区优势企业数量的10%增加至15%。排名第一至五的省级局和排名第一的计划单列市局，该地区示范企业推荐名额从本辖区优势企业的10%增加至20%。</w:t>
      </w:r>
    </w:p>
    <w:p>
      <w:pPr>
        <w:spacing w:line="240" w:lineRule="atLeast"/>
        <w:ind w:firstLine="480" w:firstLineChars="200"/>
        <w:contextualSpacing/>
        <w:rPr>
          <w:rFonts w:ascii="黑体" w:hAnsi="宋体" w:eastAsia="黑体" w:cs="宋体"/>
          <w:sz w:val="24"/>
        </w:rPr>
      </w:pPr>
      <w:r>
        <w:rPr>
          <w:rFonts w:hint="eastAsia" w:ascii="黑体" w:hAnsi="宋体" w:eastAsia="黑体" w:cs="宋体"/>
          <w:sz w:val="24"/>
        </w:rPr>
        <w:t>二、2018年度企业知识产权工作先进个人推荐名额分配测算依据如下：</w:t>
      </w:r>
    </w:p>
    <w:p>
      <w:pPr>
        <w:spacing w:line="240" w:lineRule="atLeast"/>
        <w:ind w:firstLine="480" w:firstLineChars="200"/>
        <w:contextualSpacing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1．省区市局先进个人推荐名额。本辖区示范企业10家及10家以上的，先进个人推荐名额2个；本辖区示范企业10家以下的，推荐名额1个；2018年度未开展示范企业和优势企业组织申报工作的，推荐名额0个。</w:t>
      </w:r>
    </w:p>
    <w:p>
      <w:pPr>
        <w:spacing w:line="240" w:lineRule="atLeast"/>
        <w:ind w:firstLine="480" w:firstLineChars="200"/>
        <w:contextualSpacing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2．企业先进个人推荐名额。为本辖区示范企业和优势企业总量的10%，四舍五入。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r>
        <w:rPr>
          <w:rFonts w:hint="eastAsia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26E8"/>
    <w:rsid w:val="00015E20"/>
    <w:rsid w:val="009A26E8"/>
    <w:rsid w:val="00A27F70"/>
    <w:rsid w:val="2205477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885</Characters>
  <Lines>7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2019-06-28T08:13:00Z</dcterms:created>
  <dc:creator>111</dc:creator>
  <cp:lastModifiedBy>zjj-501</cp:lastModifiedBy>
  <dcterms:modified xsi:type="dcterms:W3CDTF">2019-07-10T05:34:36Z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