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A4" w:rsidRPr="00DC1136" w:rsidRDefault="00EB36A4" w:rsidP="007805EB">
      <w:pPr>
        <w:spacing w:line="600" w:lineRule="exact"/>
        <w:rPr>
          <w:rFonts w:ascii="仿宋_GB2312" w:eastAsia="仿宋_GB2312"/>
          <w:sz w:val="32"/>
          <w:szCs w:val="32"/>
        </w:rPr>
      </w:pPr>
    </w:p>
    <w:p w:rsidR="00EB36A4" w:rsidRDefault="00EB36A4" w:rsidP="009652AA">
      <w:pPr>
        <w:widowControl/>
        <w:spacing w:line="330" w:lineRule="atLeast"/>
        <w:jc w:val="center"/>
        <w:rPr>
          <w:rFonts w:ascii="仿宋" w:eastAsia="仿宋" w:hAnsi="仿宋"/>
          <w:b/>
          <w:bCs/>
          <w:sz w:val="30"/>
          <w:szCs w:val="30"/>
        </w:rPr>
      </w:pPr>
      <w:r>
        <w:rPr>
          <w:rFonts w:ascii="仿宋" w:eastAsia="仿宋" w:hAnsi="仿宋" w:cs="仿宋" w:hint="eastAsia"/>
          <w:b/>
          <w:bCs/>
          <w:sz w:val="30"/>
          <w:szCs w:val="30"/>
        </w:rPr>
        <w:t>市国土资源和</w:t>
      </w:r>
      <w:proofErr w:type="gramStart"/>
      <w:r>
        <w:rPr>
          <w:rFonts w:ascii="仿宋" w:eastAsia="仿宋" w:hAnsi="仿宋" w:cs="仿宋" w:hint="eastAsia"/>
          <w:b/>
          <w:bCs/>
          <w:sz w:val="30"/>
          <w:szCs w:val="30"/>
        </w:rPr>
        <w:t>房屋局高新</w:t>
      </w:r>
      <w:proofErr w:type="gramEnd"/>
      <w:r>
        <w:rPr>
          <w:rFonts w:ascii="仿宋" w:eastAsia="仿宋" w:hAnsi="仿宋" w:cs="仿宋" w:hint="eastAsia"/>
          <w:b/>
          <w:bCs/>
          <w:sz w:val="30"/>
          <w:szCs w:val="30"/>
        </w:rPr>
        <w:t>园</w:t>
      </w:r>
      <w:r w:rsidRPr="009B229A">
        <w:rPr>
          <w:rFonts w:ascii="仿宋" w:eastAsia="仿宋" w:hAnsi="仿宋" w:cs="仿宋" w:hint="eastAsia"/>
          <w:b/>
          <w:bCs/>
          <w:sz w:val="30"/>
          <w:szCs w:val="30"/>
        </w:rPr>
        <w:t>区分局</w:t>
      </w:r>
      <w:r w:rsidR="00904F1E">
        <w:rPr>
          <w:rFonts w:ascii="仿宋" w:eastAsia="仿宋" w:hAnsi="仿宋" w:cs="仿宋"/>
          <w:b/>
          <w:bCs/>
          <w:color w:val="000000"/>
          <w:kern w:val="0"/>
          <w:sz w:val="30"/>
          <w:szCs w:val="30"/>
        </w:rPr>
        <w:t>201</w:t>
      </w:r>
      <w:r w:rsidR="00904F1E">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EB36A4" w:rsidRDefault="00EB36A4" w:rsidP="00904F1E">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EB36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w:t>
      </w:r>
      <w:r w:rsidRPr="009B229A">
        <w:rPr>
          <w:rFonts w:ascii="仿宋" w:eastAsia="仿宋" w:hAnsi="仿宋" w:hint="eastAsia"/>
          <w:sz w:val="30"/>
          <w:szCs w:val="30"/>
        </w:rPr>
        <w:t>、贯彻执行国家和省、市关于土地、矿产资源、地质环境、房屋、房产市场及住房制度改革的方针、政策和法律、法规、规章；结合园区实际，组织</w:t>
      </w:r>
      <w:proofErr w:type="gramStart"/>
      <w:r w:rsidRPr="009B229A">
        <w:rPr>
          <w:rFonts w:ascii="仿宋" w:eastAsia="仿宋" w:hAnsi="仿宋" w:hint="eastAsia"/>
          <w:sz w:val="30"/>
          <w:szCs w:val="30"/>
        </w:rPr>
        <w:t>编制高</w:t>
      </w:r>
      <w:proofErr w:type="gramEnd"/>
      <w:r w:rsidRPr="009B229A">
        <w:rPr>
          <w:rFonts w:ascii="仿宋" w:eastAsia="仿宋" w:hAnsi="仿宋" w:hint="eastAsia"/>
          <w:sz w:val="30"/>
          <w:szCs w:val="30"/>
        </w:rPr>
        <w:t>新园区土地利用总体规划及矿产资源保护与利用、地质环境保护规划管理、城镇房屋、房产市场等发展规划；</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2</w:t>
      </w:r>
      <w:r w:rsidRPr="009B229A">
        <w:rPr>
          <w:rFonts w:ascii="仿宋" w:eastAsia="仿宋" w:hAnsi="仿宋" w:hint="eastAsia"/>
          <w:sz w:val="30"/>
          <w:szCs w:val="30"/>
        </w:rPr>
        <w:t>、组织建设项目用地预审；实施国有建设用地审批；负责全区土地有形市场建设和管理；指导土地储备交易工作；</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3</w:t>
      </w:r>
      <w:r w:rsidRPr="009B229A">
        <w:rPr>
          <w:rFonts w:ascii="仿宋" w:eastAsia="仿宋" w:hAnsi="仿宋" w:hint="eastAsia"/>
          <w:sz w:val="30"/>
          <w:szCs w:val="30"/>
        </w:rPr>
        <w:t>、负责全区地籍调查、土地变更调查；负责土地、房屋确权，登记发证和土地、房屋抵押登记及查封；建立地籍、房籍资料库；</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4</w:t>
      </w:r>
      <w:r w:rsidRPr="009B229A">
        <w:rPr>
          <w:rFonts w:ascii="仿宋" w:eastAsia="仿宋" w:hAnsi="仿宋" w:hint="eastAsia"/>
          <w:sz w:val="30"/>
          <w:szCs w:val="30"/>
        </w:rPr>
        <w:t>、负责全区土地用途管制和基本农田保护工作；办理农用地转用、征收审批手续；对农村集体非农土地使用权流转实施审核、审批与指导；负责农民宅基地的审批和管理；负责全区土地开发、复垦与整理及建设用地“占补平衡”工作；</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5</w:t>
      </w:r>
      <w:r w:rsidRPr="009B229A">
        <w:rPr>
          <w:rFonts w:ascii="仿宋" w:eastAsia="仿宋" w:hAnsi="仿宋" w:hint="eastAsia"/>
          <w:sz w:val="30"/>
          <w:szCs w:val="30"/>
        </w:rPr>
        <w:t>、负责房产及房产市场的行业管理；负责商品房预售登记、核发商品房</w:t>
      </w:r>
      <w:proofErr w:type="gramStart"/>
      <w:r w:rsidRPr="009B229A">
        <w:rPr>
          <w:rFonts w:ascii="仿宋" w:eastAsia="仿宋" w:hAnsi="仿宋" w:hint="eastAsia"/>
          <w:sz w:val="30"/>
          <w:szCs w:val="30"/>
        </w:rPr>
        <w:t>预销售</w:t>
      </w:r>
      <w:proofErr w:type="gramEnd"/>
      <w:r w:rsidRPr="009B229A">
        <w:rPr>
          <w:rFonts w:ascii="仿宋" w:eastAsia="仿宋" w:hAnsi="仿宋" w:hint="eastAsia"/>
          <w:sz w:val="30"/>
          <w:szCs w:val="30"/>
        </w:rPr>
        <w:t>许可证；负责房产专业测绘成果管理工作；</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6</w:t>
      </w:r>
      <w:r w:rsidRPr="009B229A">
        <w:rPr>
          <w:rFonts w:ascii="仿宋" w:eastAsia="仿宋" w:hAnsi="仿宋" w:hint="eastAsia"/>
          <w:sz w:val="30"/>
          <w:szCs w:val="30"/>
        </w:rPr>
        <w:t>、负责物业管理的行业管理；监督物业产权人委员会的运</w:t>
      </w:r>
      <w:r w:rsidRPr="009B229A">
        <w:rPr>
          <w:rFonts w:ascii="仿宋" w:eastAsia="仿宋" w:hAnsi="仿宋" w:hint="eastAsia"/>
          <w:sz w:val="30"/>
          <w:szCs w:val="30"/>
        </w:rPr>
        <w:lastRenderedPageBreak/>
        <w:t>作；负责开展前期物业管理和物业管理招投标的指导、监督工作；负责监督房屋维修基金的收缴和使用；</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7</w:t>
      </w:r>
      <w:r w:rsidRPr="009B229A">
        <w:rPr>
          <w:rFonts w:ascii="仿宋" w:eastAsia="仿宋" w:hAnsi="仿宋" w:hint="eastAsia"/>
          <w:sz w:val="30"/>
          <w:szCs w:val="30"/>
        </w:rPr>
        <w:t>、负责各类房屋的使用、拆迁、改造、白蚁防治、重点保护建筑的维护和各类房屋安全鉴定的行政管理；协调城镇房屋的防台防汛工作；</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8</w:t>
      </w:r>
      <w:r w:rsidRPr="009B229A">
        <w:rPr>
          <w:rFonts w:ascii="仿宋" w:eastAsia="仿宋" w:hAnsi="仿宋" w:hint="eastAsia"/>
          <w:sz w:val="30"/>
          <w:szCs w:val="30"/>
        </w:rPr>
        <w:t>、负责住房保障制度的组织实施；负责住房建设发展的行政管理；</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9</w:t>
      </w:r>
      <w:r w:rsidRPr="009B229A">
        <w:rPr>
          <w:rFonts w:ascii="仿宋" w:eastAsia="仿宋" w:hAnsi="仿宋" w:hint="eastAsia"/>
          <w:sz w:val="30"/>
          <w:szCs w:val="30"/>
        </w:rPr>
        <w:t>、监管矿产资源和地质遗迹（古生物化石）勘查开发、利用与保护，报批采矿权证，征收矿产资源补偿费；审核认定矿产资源储量；</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10</w:t>
      </w:r>
      <w:r w:rsidRPr="009B229A">
        <w:rPr>
          <w:rFonts w:ascii="仿宋" w:eastAsia="仿宋" w:hAnsi="仿宋" w:hint="eastAsia"/>
          <w:sz w:val="30"/>
          <w:szCs w:val="30"/>
        </w:rPr>
        <w:t>、负责对土地、矿产资源、地质环境、房屋管理、房产市场执法情况的检查监督；依法调处土地、各类房屋和采矿争议的权属纠纷；</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11</w:t>
      </w:r>
      <w:r w:rsidRPr="009B229A">
        <w:rPr>
          <w:rFonts w:ascii="仿宋" w:eastAsia="仿宋" w:hAnsi="仿宋" w:hint="eastAsia"/>
          <w:sz w:val="30"/>
          <w:szCs w:val="30"/>
        </w:rPr>
        <w:t>、负责全区地质灾害防治、地质遗迹和地质环境保护的组织、协调、指导和监督工作；</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12</w:t>
      </w:r>
      <w:r w:rsidRPr="009B229A">
        <w:rPr>
          <w:rFonts w:ascii="仿宋" w:eastAsia="仿宋" w:hAnsi="仿宋" w:hint="eastAsia"/>
          <w:sz w:val="30"/>
          <w:szCs w:val="30"/>
        </w:rPr>
        <w:t>、负责土地、矿产资源、地质环境和房屋管理方面的科技、教育工作；组织协调信息网络化建设；负责土地、矿产资源、地质环境和房屋信息、档案、综合统计及档案管理；</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13</w:t>
      </w:r>
      <w:r w:rsidRPr="009B229A">
        <w:rPr>
          <w:rFonts w:ascii="仿宋" w:eastAsia="仿宋" w:hAnsi="仿宋" w:hint="eastAsia"/>
          <w:sz w:val="30"/>
          <w:szCs w:val="30"/>
        </w:rPr>
        <w:t>、承办市国土房屋局和管委会交办的其它工作。</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EB36A4" w:rsidRPr="00D75401" w:rsidRDefault="006674FD" w:rsidP="00D7540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EB36A4">
        <w:rPr>
          <w:rFonts w:ascii="仿宋" w:eastAsia="仿宋" w:hAnsi="仿宋" w:cs="仿宋" w:hint="eastAsia"/>
          <w:color w:val="000000"/>
          <w:kern w:val="0"/>
          <w:sz w:val="30"/>
          <w:szCs w:val="30"/>
        </w:rPr>
        <w:t>年市国土资源和</w:t>
      </w:r>
      <w:proofErr w:type="gramStart"/>
      <w:r w:rsidR="00EB36A4">
        <w:rPr>
          <w:rFonts w:ascii="仿宋" w:eastAsia="仿宋" w:hAnsi="仿宋" w:cs="仿宋" w:hint="eastAsia"/>
          <w:color w:val="000000"/>
          <w:kern w:val="0"/>
          <w:sz w:val="30"/>
          <w:szCs w:val="30"/>
        </w:rPr>
        <w:t>房屋局高新</w:t>
      </w:r>
      <w:proofErr w:type="gramEnd"/>
      <w:r w:rsidR="00EB36A4">
        <w:rPr>
          <w:rFonts w:ascii="仿宋" w:eastAsia="仿宋" w:hAnsi="仿宋" w:cs="仿宋" w:hint="eastAsia"/>
          <w:color w:val="000000"/>
          <w:kern w:val="0"/>
          <w:sz w:val="30"/>
          <w:szCs w:val="30"/>
        </w:rPr>
        <w:t>园</w:t>
      </w:r>
      <w:r w:rsidR="00EB36A4" w:rsidRPr="009B229A">
        <w:rPr>
          <w:rFonts w:ascii="仿宋" w:eastAsia="仿宋" w:hAnsi="仿宋" w:cs="仿宋" w:hint="eastAsia"/>
          <w:color w:val="000000"/>
          <w:kern w:val="0"/>
          <w:sz w:val="30"/>
          <w:szCs w:val="30"/>
        </w:rPr>
        <w:t>区分局</w:t>
      </w:r>
      <w:r w:rsidR="00EB36A4">
        <w:rPr>
          <w:rFonts w:ascii="仿宋" w:eastAsia="仿宋" w:hAnsi="仿宋" w:cs="仿宋" w:hint="eastAsia"/>
          <w:color w:val="000000"/>
          <w:kern w:val="0"/>
          <w:sz w:val="30"/>
          <w:szCs w:val="30"/>
        </w:rPr>
        <w:t>部门预算为本部综合收支计划，无二级单位。</w:t>
      </w:r>
    </w:p>
    <w:p w:rsidR="00EB36A4" w:rsidRPr="001961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04F1E">
        <w:rPr>
          <w:rFonts w:ascii="仿宋" w:eastAsia="仿宋" w:hAnsi="仿宋" w:cs="仿宋" w:hint="eastAsia"/>
          <w:color w:val="000000"/>
          <w:kern w:val="0"/>
          <w:sz w:val="30"/>
          <w:szCs w:val="30"/>
        </w:rPr>
        <w:t>2094.2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D75401">
        <w:rPr>
          <w:rFonts w:ascii="仿宋" w:eastAsia="仿宋" w:hAnsi="仿宋" w:cs="仿宋" w:hint="eastAsia"/>
          <w:sz w:val="30"/>
          <w:szCs w:val="30"/>
        </w:rPr>
        <w:t>144.2</w:t>
      </w:r>
      <w:r w:rsidRPr="001E3E93">
        <w:rPr>
          <w:rFonts w:ascii="仿宋" w:eastAsia="仿宋" w:hAnsi="仿宋" w:cs="仿宋" w:hint="eastAsia"/>
          <w:sz w:val="30"/>
          <w:szCs w:val="30"/>
        </w:rPr>
        <w:t>万元，</w:t>
      </w:r>
      <w:r w:rsidRPr="003058AA">
        <w:rPr>
          <w:rFonts w:ascii="仿宋" w:eastAsia="仿宋" w:hAnsi="仿宋" w:cs="仿宋" w:hint="eastAsia"/>
          <w:sz w:val="30"/>
          <w:szCs w:val="30"/>
        </w:rPr>
        <w:t>对个人和家庭的补助</w:t>
      </w:r>
      <w:r>
        <w:rPr>
          <w:rFonts w:ascii="仿宋" w:eastAsia="仿宋" w:hAnsi="仿宋" w:cs="仿宋" w:hint="eastAsia"/>
          <w:sz w:val="30"/>
          <w:szCs w:val="30"/>
        </w:rPr>
        <w:t>支出</w:t>
      </w:r>
      <w:r w:rsidR="00D75401">
        <w:rPr>
          <w:rFonts w:ascii="仿宋" w:eastAsia="仿宋" w:hAnsi="仿宋" w:cs="仿宋" w:hint="eastAsia"/>
          <w:sz w:val="30"/>
          <w:szCs w:val="30"/>
        </w:rPr>
        <w:t>1800</w:t>
      </w:r>
      <w:r w:rsidRPr="001E3E93">
        <w:rPr>
          <w:rFonts w:ascii="仿宋" w:eastAsia="仿宋" w:hAnsi="仿宋" w:cs="仿宋" w:hint="eastAsia"/>
          <w:sz w:val="30"/>
          <w:szCs w:val="30"/>
        </w:rPr>
        <w:t>万元</w:t>
      </w:r>
      <w:r w:rsidR="00D75401">
        <w:rPr>
          <w:rFonts w:ascii="仿宋" w:eastAsia="仿宋" w:hAnsi="仿宋" w:cs="仿宋" w:hint="eastAsia"/>
          <w:sz w:val="30"/>
          <w:szCs w:val="30"/>
        </w:rPr>
        <w:t>,</w:t>
      </w:r>
      <w:r w:rsidR="00D75401" w:rsidRPr="00D75401">
        <w:rPr>
          <w:rFonts w:hint="eastAsia"/>
        </w:rPr>
        <w:t xml:space="preserve"> </w:t>
      </w:r>
      <w:r w:rsidR="00D75401" w:rsidRPr="00D75401">
        <w:rPr>
          <w:rFonts w:ascii="仿宋" w:eastAsia="仿宋" w:hAnsi="仿宋" w:cs="仿宋" w:hint="eastAsia"/>
          <w:sz w:val="30"/>
          <w:szCs w:val="30"/>
        </w:rPr>
        <w:t>对企事业单位的补贴</w:t>
      </w:r>
      <w:r w:rsidR="00D75401">
        <w:rPr>
          <w:rFonts w:ascii="仿宋" w:eastAsia="仿宋" w:hAnsi="仿宋" w:cs="仿宋" w:hint="eastAsia"/>
          <w:sz w:val="30"/>
          <w:szCs w:val="30"/>
        </w:rPr>
        <w:t>150万元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D75401">
        <w:rPr>
          <w:rFonts w:ascii="仿宋" w:eastAsia="仿宋" w:hAnsi="仿宋" w:cs="仿宋"/>
          <w:color w:val="000000"/>
          <w:kern w:val="0"/>
          <w:sz w:val="30"/>
          <w:szCs w:val="30"/>
        </w:rPr>
        <w:t>201</w:t>
      </w:r>
      <w:r w:rsidR="00D75401">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904F1E">
        <w:rPr>
          <w:rFonts w:ascii="仿宋" w:eastAsia="仿宋" w:hAnsi="仿宋" w:cs="仿宋" w:hint="eastAsia"/>
          <w:color w:val="000000"/>
          <w:kern w:val="0"/>
          <w:sz w:val="30"/>
          <w:szCs w:val="30"/>
        </w:rPr>
        <w:t>178.9</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sidR="006416C3">
        <w:rPr>
          <w:rFonts w:ascii="仿宋" w:eastAsia="仿宋" w:hAnsi="仿宋" w:cs="仿宋" w:hint="eastAsia"/>
          <w:sz w:val="30"/>
          <w:szCs w:val="30"/>
        </w:rPr>
        <w:t>增加28.9</w:t>
      </w:r>
      <w:r>
        <w:rPr>
          <w:rFonts w:ascii="仿宋" w:eastAsia="仿宋" w:hAnsi="仿宋" w:cs="仿宋" w:hint="eastAsia"/>
          <w:sz w:val="30"/>
          <w:szCs w:val="30"/>
        </w:rPr>
        <w:t>万元，</w:t>
      </w:r>
      <w:r w:rsidR="006416C3" w:rsidRPr="00D75401">
        <w:rPr>
          <w:rFonts w:ascii="仿宋" w:eastAsia="仿宋" w:hAnsi="仿宋" w:cs="仿宋" w:hint="eastAsia"/>
          <w:sz w:val="30"/>
          <w:szCs w:val="30"/>
        </w:rPr>
        <w:t>对企事业单位的补贴</w:t>
      </w:r>
      <w:r w:rsidR="006416C3">
        <w:rPr>
          <w:rFonts w:ascii="仿宋" w:eastAsia="仿宋" w:hAnsi="仿宋" w:cs="仿宋" w:hint="eastAsia"/>
          <w:sz w:val="30"/>
          <w:szCs w:val="30"/>
        </w:rPr>
        <w:t>增加150万元</w:t>
      </w:r>
      <w:r w:rsidRPr="00904F1E">
        <w:rPr>
          <w:rFonts w:ascii="仿宋" w:eastAsia="仿宋" w:hAnsi="仿宋" w:cs="仿宋" w:hint="eastAsia"/>
          <w:color w:val="FF0000"/>
          <w:sz w:val="30"/>
          <w:szCs w:val="30"/>
        </w:rPr>
        <w:t>。</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EB36A4" w:rsidRDefault="00EB36A4" w:rsidP="00904F1E">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904F1E">
        <w:rPr>
          <w:rFonts w:ascii="仿宋" w:eastAsia="仿宋" w:hAnsi="仿宋" w:cs="仿宋" w:hint="eastAsia"/>
          <w:color w:val="000000"/>
          <w:kern w:val="0"/>
          <w:sz w:val="30"/>
          <w:szCs w:val="30"/>
        </w:rPr>
        <w:t>8.9</w:t>
      </w:r>
      <w:r w:rsidRPr="001E3E93">
        <w:rPr>
          <w:rFonts w:ascii="仿宋" w:eastAsia="仿宋" w:hAnsi="仿宋" w:cs="仿宋" w:hint="eastAsia"/>
          <w:color w:val="000000"/>
          <w:kern w:val="0"/>
          <w:sz w:val="30"/>
          <w:szCs w:val="30"/>
        </w:rPr>
        <w:t>万元。</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EB36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EB36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B910C0" w:rsidRDefault="00B910C0" w:rsidP="00B910C0">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B910C0" w:rsidRDefault="00B910C0" w:rsidP="00B910C0">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国有资产占有使用情况说明为：截至2018年12月31日，部门（单位）共有车辆6辆；单位价值50万元（含）以上通用设备0台（套）；单位价值100万元以上专用设备0台（套）。</w:t>
      </w:r>
    </w:p>
    <w:p w:rsidR="00B910C0" w:rsidRDefault="00B910C0" w:rsidP="00B910C0">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七、预算绩效管理情况</w:t>
      </w:r>
    </w:p>
    <w:p w:rsidR="00B910C0" w:rsidRDefault="00B910C0" w:rsidP="00B910C0">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EB36A4" w:rsidRPr="00B910C0" w:rsidRDefault="00EB36A4" w:rsidP="00904F1E">
      <w:pPr>
        <w:widowControl/>
        <w:spacing w:line="330" w:lineRule="atLeast"/>
        <w:ind w:firstLineChars="200" w:firstLine="600"/>
        <w:jc w:val="left"/>
        <w:rPr>
          <w:rFonts w:ascii="仿宋" w:eastAsia="仿宋" w:hAnsi="仿宋" w:cs="仿宋"/>
          <w:color w:val="000000"/>
          <w:kern w:val="0"/>
          <w:sz w:val="30"/>
          <w:szCs w:val="30"/>
        </w:rPr>
      </w:pPr>
    </w:p>
    <w:p w:rsidR="00EB36A4" w:rsidRPr="001961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904F1E">
        <w:rPr>
          <w:rFonts w:ascii="仿宋" w:eastAsia="仿宋" w:hAnsi="仿宋" w:cs="仿宋"/>
          <w:color w:val="000000"/>
          <w:kern w:val="0"/>
          <w:sz w:val="30"/>
          <w:szCs w:val="30"/>
        </w:rPr>
        <w:t xml:space="preserve">                            201</w:t>
      </w:r>
      <w:r w:rsidR="00904F1E">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904F1E">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EB36A4" w:rsidRPr="005A04CC" w:rsidRDefault="00EB36A4" w:rsidP="00F05AB1">
      <w:pPr>
        <w:widowControl/>
        <w:spacing w:line="330" w:lineRule="atLeast"/>
        <w:ind w:firstLineChars="200" w:firstLine="600"/>
        <w:jc w:val="left"/>
        <w:rPr>
          <w:rFonts w:ascii="仿宋" w:eastAsia="仿宋" w:hAnsi="仿宋" w:cs="仿宋"/>
          <w:color w:val="000000"/>
          <w:kern w:val="0"/>
          <w:sz w:val="30"/>
          <w:szCs w:val="30"/>
        </w:rPr>
      </w:pPr>
    </w:p>
    <w:sectPr w:rsidR="00EB36A4"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1CB" w:rsidRDefault="008741CB" w:rsidP="009F1015">
      <w:r>
        <w:separator/>
      </w:r>
    </w:p>
  </w:endnote>
  <w:endnote w:type="continuationSeparator" w:id="0">
    <w:p w:rsidR="008741CB" w:rsidRDefault="008741C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1CB" w:rsidRDefault="008741CB" w:rsidP="009F1015">
      <w:r>
        <w:separator/>
      </w:r>
    </w:p>
  </w:footnote>
  <w:footnote w:type="continuationSeparator" w:id="0">
    <w:p w:rsidR="008741CB" w:rsidRDefault="008741C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058AA"/>
    <w:rsid w:val="00342DA2"/>
    <w:rsid w:val="00357B6C"/>
    <w:rsid w:val="00383BCF"/>
    <w:rsid w:val="003B50ED"/>
    <w:rsid w:val="003B6306"/>
    <w:rsid w:val="003C65CD"/>
    <w:rsid w:val="003E61DA"/>
    <w:rsid w:val="003F2AA1"/>
    <w:rsid w:val="003F4DFF"/>
    <w:rsid w:val="004221E9"/>
    <w:rsid w:val="004B7CB8"/>
    <w:rsid w:val="00577CE8"/>
    <w:rsid w:val="00594FB5"/>
    <w:rsid w:val="005A04CC"/>
    <w:rsid w:val="005B2C3E"/>
    <w:rsid w:val="005F0063"/>
    <w:rsid w:val="005F34A2"/>
    <w:rsid w:val="005F4DCC"/>
    <w:rsid w:val="00614500"/>
    <w:rsid w:val="006416C3"/>
    <w:rsid w:val="006541E5"/>
    <w:rsid w:val="006674FD"/>
    <w:rsid w:val="00692FE6"/>
    <w:rsid w:val="006E2E98"/>
    <w:rsid w:val="00753345"/>
    <w:rsid w:val="00753F26"/>
    <w:rsid w:val="00755C7B"/>
    <w:rsid w:val="00763284"/>
    <w:rsid w:val="007805EB"/>
    <w:rsid w:val="007924FF"/>
    <w:rsid w:val="00793572"/>
    <w:rsid w:val="007B12D0"/>
    <w:rsid w:val="007C5E3C"/>
    <w:rsid w:val="007F23D9"/>
    <w:rsid w:val="008207A6"/>
    <w:rsid w:val="00826E6F"/>
    <w:rsid w:val="00860A2F"/>
    <w:rsid w:val="008620BC"/>
    <w:rsid w:val="008641D1"/>
    <w:rsid w:val="008741CB"/>
    <w:rsid w:val="008B01B8"/>
    <w:rsid w:val="00904F1E"/>
    <w:rsid w:val="009244A6"/>
    <w:rsid w:val="00941B10"/>
    <w:rsid w:val="00961681"/>
    <w:rsid w:val="009652AA"/>
    <w:rsid w:val="009848F0"/>
    <w:rsid w:val="009B229A"/>
    <w:rsid w:val="009F1015"/>
    <w:rsid w:val="009F229D"/>
    <w:rsid w:val="00A101D6"/>
    <w:rsid w:val="00A12672"/>
    <w:rsid w:val="00A150E4"/>
    <w:rsid w:val="00A26A44"/>
    <w:rsid w:val="00A377FD"/>
    <w:rsid w:val="00A5549A"/>
    <w:rsid w:val="00A70656"/>
    <w:rsid w:val="00A7639E"/>
    <w:rsid w:val="00A924A6"/>
    <w:rsid w:val="00B217F1"/>
    <w:rsid w:val="00B40E6C"/>
    <w:rsid w:val="00B910C0"/>
    <w:rsid w:val="00BB2822"/>
    <w:rsid w:val="00C052C0"/>
    <w:rsid w:val="00C67479"/>
    <w:rsid w:val="00CF43DA"/>
    <w:rsid w:val="00D10236"/>
    <w:rsid w:val="00D176CA"/>
    <w:rsid w:val="00D400F0"/>
    <w:rsid w:val="00D75401"/>
    <w:rsid w:val="00D82E50"/>
    <w:rsid w:val="00DC1136"/>
    <w:rsid w:val="00DD605A"/>
    <w:rsid w:val="00DD67CE"/>
    <w:rsid w:val="00DF2079"/>
    <w:rsid w:val="00E160F9"/>
    <w:rsid w:val="00E679E1"/>
    <w:rsid w:val="00E804EF"/>
    <w:rsid w:val="00EA15E7"/>
    <w:rsid w:val="00EB36A4"/>
    <w:rsid w:val="00EB6E55"/>
    <w:rsid w:val="00EE134B"/>
    <w:rsid w:val="00EE4056"/>
    <w:rsid w:val="00F01060"/>
    <w:rsid w:val="00F05AB1"/>
    <w:rsid w:val="00F251AC"/>
    <w:rsid w:val="00F713C4"/>
    <w:rsid w:val="00F72C68"/>
    <w:rsid w:val="00F76F83"/>
    <w:rsid w:val="00F87C59"/>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59808380">
      <w:marLeft w:val="0"/>
      <w:marRight w:val="0"/>
      <w:marTop w:val="0"/>
      <w:marBottom w:val="0"/>
      <w:divBdr>
        <w:top w:val="none" w:sz="0" w:space="0" w:color="auto"/>
        <w:left w:val="none" w:sz="0" w:space="0" w:color="auto"/>
        <w:bottom w:val="none" w:sz="0" w:space="0" w:color="auto"/>
        <w:right w:val="none" w:sz="0" w:space="0" w:color="auto"/>
      </w:divBdr>
    </w:div>
    <w:div w:id="1159808381">
      <w:marLeft w:val="0"/>
      <w:marRight w:val="0"/>
      <w:marTop w:val="0"/>
      <w:marBottom w:val="0"/>
      <w:divBdr>
        <w:top w:val="none" w:sz="0" w:space="0" w:color="auto"/>
        <w:left w:val="none" w:sz="0" w:space="0" w:color="auto"/>
        <w:bottom w:val="none" w:sz="0" w:space="0" w:color="auto"/>
        <w:right w:val="none" w:sz="0" w:space="0" w:color="auto"/>
      </w:divBdr>
    </w:div>
    <w:div w:id="1159808382">
      <w:marLeft w:val="0"/>
      <w:marRight w:val="0"/>
      <w:marTop w:val="0"/>
      <w:marBottom w:val="0"/>
      <w:divBdr>
        <w:top w:val="none" w:sz="0" w:space="0" w:color="auto"/>
        <w:left w:val="none" w:sz="0" w:space="0" w:color="auto"/>
        <w:bottom w:val="none" w:sz="0" w:space="0" w:color="auto"/>
        <w:right w:val="none" w:sz="0" w:space="0" w:color="auto"/>
      </w:divBdr>
    </w:div>
    <w:div w:id="21027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455</Words>
  <Characters>2596</Characters>
  <Application>Microsoft Office Word</Application>
  <DocSecurity>0</DocSecurity>
  <Lines>21</Lines>
  <Paragraphs>6</Paragraphs>
  <ScaleCrop>false</ScaleCrop>
  <Company>Microsoft</Company>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21</cp:revision>
  <cp:lastPrinted>2018-04-27T03:41:00Z</cp:lastPrinted>
  <dcterms:created xsi:type="dcterms:W3CDTF">2018-04-27T03:07:00Z</dcterms:created>
  <dcterms:modified xsi:type="dcterms:W3CDTF">2019-09-20T02:11:00Z</dcterms:modified>
</cp:coreProperties>
</file>