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36" w:rsidRPr="00DC1136" w:rsidRDefault="001A7236" w:rsidP="007805EB">
      <w:pPr>
        <w:spacing w:line="600" w:lineRule="exact"/>
        <w:rPr>
          <w:rFonts w:ascii="仿宋_GB2312" w:eastAsia="仿宋_GB2312"/>
          <w:sz w:val="32"/>
          <w:szCs w:val="32"/>
        </w:rPr>
      </w:pPr>
    </w:p>
    <w:p w:rsidR="001A7236" w:rsidRPr="008B01B8" w:rsidRDefault="001A7236"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613B30">
        <w:rPr>
          <w:rFonts w:ascii="仿宋" w:eastAsia="仿宋" w:hAnsi="仿宋" w:cs="仿宋" w:hint="eastAsia"/>
          <w:b/>
          <w:bCs/>
          <w:sz w:val="30"/>
          <w:szCs w:val="30"/>
        </w:rPr>
        <w:t>社会事业管理局</w:t>
      </w:r>
      <w:r w:rsidR="006105B0">
        <w:rPr>
          <w:rFonts w:ascii="仿宋" w:eastAsia="仿宋" w:hAnsi="仿宋" w:cs="仿宋"/>
          <w:b/>
          <w:bCs/>
          <w:color w:val="000000"/>
          <w:kern w:val="0"/>
          <w:sz w:val="30"/>
          <w:szCs w:val="30"/>
        </w:rPr>
        <w:t>201</w:t>
      </w:r>
      <w:r w:rsidR="006105B0">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1A7236" w:rsidRDefault="001A7236"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（一）社会事业管理局：</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国家、省、市有关民政、司法、民族、宗教、残疾人事业、水资源和水利、农业、林业、畜牧业、海洋与渔业、旅游、商业、气象、地震等工作方针政策、法律、法规及规章，研究拟定全区社会事业的中长期发展规划、年度计划及相关的地方性行政管理规定，并组织实施；</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、负责城乡社会救济、救灾、扶贫、捐助和城乡居民最低生活保障工作；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、负责基层政权和社区建设指导工作；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、负责区内行政区划、勘界工作及地名工作；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5</w:t>
      </w:r>
      <w:r w:rsidRPr="00DA4943">
        <w:rPr>
          <w:rFonts w:ascii="仿宋" w:eastAsia="仿宋" w:hAnsi="仿宋" w:cs="仿宋" w:hint="eastAsia"/>
          <w:color w:val="000000"/>
          <w:kern w:val="0"/>
          <w:sz w:val="30"/>
          <w:szCs w:val="30"/>
        </w:rPr>
        <w:t>、负责社团及民办非企业单位的登记管理工作；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6</w:t>
      </w:r>
      <w:r w:rsidRPr="00DA4943">
        <w:rPr>
          <w:rFonts w:ascii="仿宋" w:eastAsia="仿宋" w:hAnsi="仿宋" w:cs="仿宋" w:hint="eastAsia"/>
          <w:color w:val="000000"/>
          <w:kern w:val="0"/>
          <w:sz w:val="30"/>
          <w:szCs w:val="30"/>
        </w:rPr>
        <w:t>、负责优抚、复转军人相关工作和组织双拥共建活动；负责全区革命烈士</w:t>
      </w:r>
      <w:proofErr w:type="gramStart"/>
      <w:r w:rsidRPr="00DA4943">
        <w:rPr>
          <w:rFonts w:ascii="仿宋" w:eastAsia="仿宋" w:hAnsi="仿宋" w:cs="仿宋" w:hint="eastAsia"/>
          <w:color w:val="000000"/>
          <w:kern w:val="0"/>
          <w:sz w:val="30"/>
          <w:szCs w:val="30"/>
        </w:rPr>
        <w:t>纪念建筑物维管工</w:t>
      </w:r>
      <w:proofErr w:type="gramEnd"/>
      <w:r w:rsidRPr="00DA4943">
        <w:rPr>
          <w:rFonts w:ascii="仿宋" w:eastAsia="仿宋" w:hAnsi="仿宋" w:cs="仿宋" w:hint="eastAsia"/>
          <w:color w:val="000000"/>
          <w:kern w:val="0"/>
          <w:sz w:val="30"/>
          <w:szCs w:val="30"/>
        </w:rPr>
        <w:t>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7</w:t>
      </w:r>
      <w:r w:rsidRPr="00DA4943">
        <w:rPr>
          <w:rFonts w:ascii="仿宋" w:eastAsia="仿宋" w:hAnsi="仿宋" w:cs="仿宋" w:hint="eastAsia"/>
          <w:color w:val="000000"/>
          <w:kern w:val="0"/>
          <w:sz w:val="30"/>
          <w:szCs w:val="30"/>
        </w:rPr>
        <w:t>、负责婚姻登记、儿童收养登记、城市生活无着落流浪乞讨人员救助、福利彩票发行工作；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8</w:t>
      </w:r>
      <w:r w:rsidRPr="00DA4943">
        <w:rPr>
          <w:rFonts w:ascii="仿宋" w:eastAsia="仿宋" w:hAnsi="仿宋" w:cs="仿宋" w:hint="eastAsia"/>
          <w:color w:val="000000"/>
          <w:kern w:val="0"/>
          <w:sz w:val="30"/>
          <w:szCs w:val="30"/>
        </w:rPr>
        <w:t>、负责殡葬、社会福利机构、福利企业和慈善机构的管理工作；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9</w:t>
      </w:r>
      <w:r w:rsidRPr="00DA4943">
        <w:rPr>
          <w:rFonts w:ascii="仿宋" w:eastAsia="仿宋" w:hAnsi="仿宋" w:cs="仿宋" w:hint="eastAsia"/>
          <w:color w:val="000000"/>
          <w:kern w:val="0"/>
          <w:sz w:val="30"/>
          <w:szCs w:val="30"/>
        </w:rPr>
        <w:t>、领导和联系区残疾人联合会，协调解决残疾人工作中的重大问题；负责红十字会、慈善总会、民族宗教事务管理工作；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lastRenderedPageBreak/>
        <w:t>10</w:t>
      </w:r>
      <w:r w:rsidRPr="00DA4943">
        <w:rPr>
          <w:rFonts w:ascii="仿宋" w:eastAsia="仿宋" w:hAnsi="仿宋" w:cs="仿宋" w:hint="eastAsia"/>
          <w:color w:val="000000"/>
          <w:kern w:val="0"/>
          <w:sz w:val="30"/>
          <w:szCs w:val="30"/>
        </w:rPr>
        <w:t>、负责老龄工作。拟定辖区内老龄工作政策与规划并组织实施，督促、检查全区老龄工作的落实情况，向上级老龄工作委员会报告；负责与上级老龄工作委员会各成员单位的联系与协调工作；承办市民政局老龄办和市老龄工作委员会交办的其它事项；</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11</w:t>
      </w:r>
      <w:r w:rsidRPr="00DA4943">
        <w:rPr>
          <w:rFonts w:ascii="仿宋" w:eastAsia="仿宋" w:hAnsi="仿宋" w:cs="仿宋" w:hint="eastAsia"/>
          <w:color w:val="000000"/>
          <w:kern w:val="0"/>
          <w:sz w:val="30"/>
          <w:szCs w:val="30"/>
        </w:rPr>
        <w:t>、负责普法、依法治区和法制教育宣传工作。综合管理社会法律服务机构和人员，指导和监督律师、法律顾问、公证机构的业务活动，组织管理法律援助。指导街道、镇的司法行政工作；负责人民调解、刑释解教人员安置帮教工作的协调指导和监督管理；</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12</w:t>
      </w:r>
      <w:r w:rsidRPr="00DA4943">
        <w:rPr>
          <w:rFonts w:ascii="仿宋" w:eastAsia="仿宋" w:hAnsi="仿宋" w:cs="仿宋" w:hint="eastAsia"/>
          <w:color w:val="000000"/>
          <w:kern w:val="0"/>
          <w:sz w:val="30"/>
          <w:szCs w:val="30"/>
        </w:rPr>
        <w:t>、负责全区水资源和水利、农业、林业、海洋与渔业、畜牧业的行政管理工作，对全区渔业资源、山林资源、海洋资源、水资源进行保护和统一管理，编制合理开发利用的规划和计划，实施行政许可和监督管理措施；负责农业产业化发展、农产品安全监测、农业统计、动物疫病防治和监督、造林绿化、山林防火、野生动植物保护、抗旱、渔业生产等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13</w:t>
      </w:r>
      <w:r w:rsidRPr="00DA4943">
        <w:rPr>
          <w:rFonts w:ascii="仿宋" w:eastAsia="仿宋" w:hAnsi="仿宋" w:cs="仿宋" w:hint="eastAsia"/>
          <w:color w:val="000000"/>
          <w:kern w:val="0"/>
          <w:sz w:val="30"/>
          <w:szCs w:val="30"/>
        </w:rPr>
        <w:t>、负责园区渔业综合执法工作，监管全区渔港、渔业水域和渔船安全；组织实施有关海洋与渔业特许证制度；负责渔港监督管理、渔政海</w:t>
      </w:r>
      <w:proofErr w:type="gramStart"/>
      <w:r w:rsidRPr="00DA4943">
        <w:rPr>
          <w:rFonts w:ascii="仿宋" w:eastAsia="仿宋" w:hAnsi="仿宋" w:cs="仿宋" w:hint="eastAsia"/>
          <w:color w:val="000000"/>
          <w:kern w:val="0"/>
          <w:sz w:val="30"/>
          <w:szCs w:val="30"/>
        </w:rPr>
        <w:t>监监督</w:t>
      </w:r>
      <w:proofErr w:type="gramEnd"/>
      <w:r w:rsidRPr="00DA4943">
        <w:rPr>
          <w:rFonts w:ascii="仿宋" w:eastAsia="仿宋" w:hAnsi="仿宋" w:cs="仿宋" w:hint="eastAsia"/>
          <w:color w:val="000000"/>
          <w:kern w:val="0"/>
          <w:sz w:val="30"/>
          <w:szCs w:val="30"/>
        </w:rPr>
        <w:t>管理、船舶检验管理等工作；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14</w:t>
      </w:r>
      <w:r w:rsidRPr="00DA4943">
        <w:rPr>
          <w:rFonts w:ascii="仿宋" w:eastAsia="仿宋" w:hAnsi="仿宋" w:cs="仿宋" w:hint="eastAsia"/>
          <w:color w:val="000000"/>
          <w:kern w:val="0"/>
          <w:sz w:val="30"/>
          <w:szCs w:val="30"/>
        </w:rPr>
        <w:t>、负责园区旅游资源的调查与规划，协调旅游资源开发，监管旅游市场，受理有关旅游的各类投诉；</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15</w:t>
      </w:r>
      <w:r w:rsidRPr="00DA4943">
        <w:rPr>
          <w:rFonts w:ascii="仿宋" w:eastAsia="仿宋" w:hAnsi="仿宋" w:cs="仿宋" w:hint="eastAsia"/>
          <w:color w:val="000000"/>
          <w:kern w:val="0"/>
          <w:sz w:val="30"/>
          <w:szCs w:val="30"/>
        </w:rPr>
        <w:t>、组织生产资料和生活资料市场、重要商业网点布局论证，经批准后组织实施和监督检查；</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16</w:t>
      </w:r>
      <w:r w:rsidRPr="00DA4943">
        <w:rPr>
          <w:rFonts w:ascii="仿宋" w:eastAsia="仿宋" w:hAnsi="仿宋" w:cs="仿宋" w:hint="eastAsia"/>
          <w:color w:val="000000"/>
          <w:kern w:val="0"/>
          <w:sz w:val="30"/>
          <w:szCs w:val="30"/>
        </w:rPr>
        <w:t>、依法保护园区气象探测环境，管理园区人工影响天气工作，提出气象灾害防御措施，保护和利用园区气候资源；</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lastRenderedPageBreak/>
        <w:t>17</w:t>
      </w:r>
      <w:r w:rsidRPr="00DA4943">
        <w:rPr>
          <w:rFonts w:ascii="仿宋" w:eastAsia="仿宋" w:hAnsi="仿宋" w:cs="仿宋" w:hint="eastAsia"/>
          <w:color w:val="000000"/>
          <w:kern w:val="0"/>
          <w:sz w:val="30"/>
          <w:szCs w:val="30"/>
        </w:rPr>
        <w:t>、负责管理园区防震减灾工作，拟定全区地震应急预案与综合防御措施，开展防震减灾宣传教育工作，提高全社会的防震减灾意识；负责调查园区有感地震和落实地震异常、破坏性地震考察及应急工作；及时平息地震谣言、地震误传等突发事件，做好稳定社会的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（二）司法局：</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、贯彻执行国家、省、市有关司法行政工作的方针政策、法律法规及规章，研究拟定全区司法行政工作的中长期规划、年度计划及相关的地方性行政管理规定，并组织实施；</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、制订全区法制宣传与普法教育规划，并组织实施；指导各街道、各行业的依法治理和法制宣传工作；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、指导、管理、监督全区的法律服务工作，指导监督区内各街道基层法律服务所、律师事务所、公证处工作；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、指导和管理全区人民调解工作；参与社会治安综合治理工作；管理、指导基层司法所和全区司法助理工作；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5</w:t>
      </w:r>
      <w:r w:rsidRPr="00DA4943">
        <w:rPr>
          <w:rFonts w:ascii="仿宋" w:eastAsia="仿宋" w:hAnsi="仿宋" w:cs="仿宋" w:hint="eastAsia"/>
          <w:color w:val="000000"/>
          <w:kern w:val="0"/>
          <w:sz w:val="30"/>
          <w:szCs w:val="30"/>
        </w:rPr>
        <w:t>、协调和指导基层司法所刑释解教人员安置帮教工作；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6</w:t>
      </w:r>
      <w:r w:rsidRPr="00DA4943">
        <w:rPr>
          <w:rFonts w:ascii="仿宋" w:eastAsia="仿宋" w:hAnsi="仿宋" w:cs="仿宋" w:hint="eastAsia"/>
          <w:color w:val="000000"/>
          <w:kern w:val="0"/>
          <w:sz w:val="30"/>
          <w:szCs w:val="30"/>
        </w:rPr>
        <w:t>、指导监督全区社区矫正工作，监督街道检查、考核本区社区矫正工作实施情况；</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7</w:t>
      </w:r>
      <w:r w:rsidRPr="00DA4943">
        <w:rPr>
          <w:rFonts w:ascii="仿宋" w:eastAsia="仿宋" w:hAnsi="仿宋" w:cs="仿宋" w:hint="eastAsia"/>
          <w:color w:val="000000"/>
          <w:kern w:val="0"/>
          <w:sz w:val="30"/>
          <w:szCs w:val="30"/>
        </w:rPr>
        <w:t>、指导全区司法行政系统的计划、财务工作；负责协助承办全区司法行政系统服装、车辆等物资装备；</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8</w:t>
      </w:r>
      <w:r w:rsidRPr="00DA4943">
        <w:rPr>
          <w:rFonts w:ascii="仿宋" w:eastAsia="仿宋" w:hAnsi="仿宋" w:cs="仿宋" w:hint="eastAsia"/>
          <w:color w:val="000000"/>
          <w:kern w:val="0"/>
          <w:sz w:val="30"/>
          <w:szCs w:val="30"/>
        </w:rPr>
        <w:t>、承担区委、区政府和上级部门交办的其它工作。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（三）残疾人联合会：</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、贯彻执行党和国家关于残疾人事业的方针政策、法律法规，协助政府研究制定和实施残疾人事业的政策、规划计划；</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、维护残疾人合法权益，沟通政府、社会与残疾人之间的</w:t>
      </w:r>
      <w:r w:rsidRPr="00DA4943">
        <w:rPr>
          <w:rFonts w:ascii="仿宋" w:eastAsia="仿宋" w:hAnsi="仿宋" w:cs="仿宋" w:hint="eastAsia"/>
          <w:color w:val="000000"/>
          <w:kern w:val="0"/>
          <w:sz w:val="30"/>
          <w:szCs w:val="30"/>
        </w:rPr>
        <w:lastRenderedPageBreak/>
        <w:t>联系；</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、开展残疾人康复、教育培训、劳动就业、扶贫、无障碍设施建设和残疾预防工作；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、负责对各类残疾人社会团体组织进行指导、监督和管理。</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A7236" w:rsidRDefault="006105B0"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1A7236">
        <w:rPr>
          <w:rFonts w:ascii="仿宋" w:eastAsia="仿宋" w:hAnsi="仿宋" w:cs="仿宋" w:hint="eastAsia"/>
          <w:color w:val="000000"/>
          <w:kern w:val="0"/>
          <w:sz w:val="30"/>
          <w:szCs w:val="30"/>
        </w:rPr>
        <w:t>年</w:t>
      </w:r>
      <w:r w:rsidR="00AD34CF" w:rsidRPr="00AD34CF">
        <w:rPr>
          <w:rFonts w:ascii="仿宋" w:eastAsia="仿宋" w:hAnsi="仿宋" w:cs="仿宋" w:hint="eastAsia"/>
          <w:bCs/>
          <w:sz w:val="30"/>
          <w:szCs w:val="30"/>
        </w:rPr>
        <w:t>社会事业管理局</w:t>
      </w:r>
      <w:r w:rsidR="001A7236">
        <w:rPr>
          <w:rFonts w:ascii="仿宋" w:eastAsia="仿宋" w:hAnsi="仿宋" w:cs="仿宋" w:hint="eastAsia"/>
          <w:color w:val="000000"/>
          <w:kern w:val="0"/>
          <w:sz w:val="30"/>
          <w:szCs w:val="30"/>
        </w:rPr>
        <w:t>部门预算为本部综合收支计划，无二级单位。</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p>
    <w:p w:rsidR="001A7236" w:rsidRPr="003B3088"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A7236" w:rsidRPr="00DA3443" w:rsidRDefault="001A7236" w:rsidP="00DA344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w:t>
      </w:r>
      <w:r w:rsidRPr="00DA3443">
        <w:rPr>
          <w:rFonts w:ascii="仿宋" w:eastAsia="仿宋" w:hAnsi="仿宋" w:cs="仿宋" w:hint="eastAsia"/>
          <w:color w:val="000000"/>
          <w:kern w:val="0"/>
          <w:sz w:val="30"/>
          <w:szCs w:val="30"/>
        </w:rPr>
        <w:t>收入包括：财政拨款收入</w:t>
      </w:r>
      <w:r w:rsidR="00450727" w:rsidRPr="00DA3443">
        <w:rPr>
          <w:rFonts w:ascii="仿宋" w:eastAsia="仿宋" w:hAnsi="仿宋" w:cs="仿宋" w:hint="eastAsia"/>
          <w:color w:val="000000"/>
          <w:kern w:val="0"/>
          <w:sz w:val="30"/>
          <w:szCs w:val="30"/>
        </w:rPr>
        <w:t>7328.1</w:t>
      </w:r>
      <w:r w:rsidRPr="00DA3443">
        <w:rPr>
          <w:rFonts w:ascii="仿宋" w:eastAsia="仿宋" w:hAnsi="仿宋" w:cs="仿宋" w:hint="eastAsia"/>
          <w:color w:val="000000"/>
          <w:kern w:val="0"/>
          <w:sz w:val="30"/>
          <w:szCs w:val="30"/>
        </w:rPr>
        <w:t>万元</w:t>
      </w:r>
      <w:r w:rsidR="00DA3443" w:rsidRPr="00DA3443">
        <w:rPr>
          <w:rFonts w:ascii="仿宋" w:eastAsia="仿宋" w:hAnsi="仿宋" w:cs="仿宋" w:hint="eastAsia"/>
          <w:color w:val="000000"/>
          <w:kern w:val="0"/>
          <w:sz w:val="30"/>
          <w:szCs w:val="30"/>
        </w:rPr>
        <w:t>；</w:t>
      </w:r>
      <w:r w:rsidR="00DA3443" w:rsidRPr="001E3E93">
        <w:rPr>
          <w:rFonts w:ascii="仿宋" w:eastAsia="仿宋" w:hAnsi="仿宋" w:cs="仿宋" w:hint="eastAsia"/>
          <w:color w:val="000000"/>
          <w:kern w:val="0"/>
          <w:sz w:val="30"/>
          <w:szCs w:val="30"/>
        </w:rPr>
        <w:t>支出包括：</w:t>
      </w:r>
      <w:r w:rsidR="00DA3443" w:rsidRPr="00DA3443">
        <w:rPr>
          <w:rFonts w:ascii="仿宋" w:eastAsia="仿宋" w:hAnsi="仿宋" w:cs="仿宋" w:hint="eastAsia"/>
          <w:color w:val="000000"/>
          <w:kern w:val="0"/>
          <w:sz w:val="30"/>
          <w:szCs w:val="30"/>
        </w:rPr>
        <w:t>工资福利和对个人家庭补助支出7173.1万元，商品和服务支出155万元。</w:t>
      </w:r>
      <w:r w:rsidR="00DA3443" w:rsidRPr="001E3E93">
        <w:rPr>
          <w:rFonts w:ascii="仿宋" w:eastAsia="仿宋" w:hAnsi="仿宋" w:cs="仿宋" w:hint="eastAsia"/>
          <w:color w:val="000000"/>
          <w:kern w:val="0"/>
          <w:sz w:val="30"/>
          <w:szCs w:val="30"/>
        </w:rPr>
        <w:t>全部为一般公共预算收支，无政府性基金预算收支。</w:t>
      </w:r>
      <w:r w:rsidRPr="00DA3443">
        <w:rPr>
          <w:rFonts w:ascii="仿宋" w:eastAsia="仿宋" w:hAnsi="仿宋" w:cs="仿宋" w:hint="eastAsia"/>
          <w:color w:val="000000"/>
          <w:kern w:val="0"/>
          <w:sz w:val="30"/>
          <w:szCs w:val="30"/>
        </w:rPr>
        <w:t>比</w:t>
      </w:r>
      <w:r w:rsidR="006105B0" w:rsidRPr="00DA3443">
        <w:rPr>
          <w:rFonts w:ascii="仿宋" w:eastAsia="仿宋" w:hAnsi="仿宋" w:cs="仿宋"/>
          <w:color w:val="000000"/>
          <w:kern w:val="0"/>
          <w:sz w:val="30"/>
          <w:szCs w:val="30"/>
        </w:rPr>
        <w:t>201</w:t>
      </w:r>
      <w:r w:rsidR="006105B0" w:rsidRPr="00DA3443">
        <w:rPr>
          <w:rFonts w:ascii="仿宋" w:eastAsia="仿宋" w:hAnsi="仿宋" w:cs="仿宋" w:hint="eastAsia"/>
          <w:color w:val="000000"/>
          <w:kern w:val="0"/>
          <w:sz w:val="30"/>
          <w:szCs w:val="30"/>
        </w:rPr>
        <w:t>8</w:t>
      </w:r>
      <w:r w:rsidRPr="00DA3443">
        <w:rPr>
          <w:rFonts w:ascii="仿宋" w:eastAsia="仿宋" w:hAnsi="仿宋" w:cs="仿宋" w:hint="eastAsia"/>
          <w:color w:val="000000"/>
          <w:kern w:val="0"/>
          <w:sz w:val="30"/>
          <w:szCs w:val="30"/>
        </w:rPr>
        <w:t>年预算数增加</w:t>
      </w:r>
      <w:r w:rsidR="006105B0" w:rsidRPr="00DA3443">
        <w:rPr>
          <w:rFonts w:ascii="仿宋" w:eastAsia="仿宋" w:hAnsi="仿宋" w:cs="仿宋" w:hint="eastAsia"/>
          <w:color w:val="000000"/>
          <w:kern w:val="0"/>
          <w:sz w:val="30"/>
          <w:szCs w:val="30"/>
        </w:rPr>
        <w:t>1120.5</w:t>
      </w:r>
      <w:r w:rsidRPr="00DA3443">
        <w:rPr>
          <w:rFonts w:ascii="仿宋" w:eastAsia="仿宋" w:hAnsi="仿宋" w:cs="仿宋" w:hint="eastAsia"/>
          <w:color w:val="000000"/>
          <w:kern w:val="0"/>
          <w:sz w:val="30"/>
          <w:szCs w:val="30"/>
        </w:rPr>
        <w:t>万元</w:t>
      </w:r>
      <w:r w:rsidRPr="00DA3443">
        <w:rPr>
          <w:rFonts w:ascii="仿宋" w:eastAsia="仿宋" w:hAnsi="仿宋" w:cs="仿宋"/>
          <w:color w:val="000000"/>
          <w:kern w:val="0"/>
          <w:sz w:val="30"/>
          <w:szCs w:val="30"/>
        </w:rPr>
        <w:t>,</w:t>
      </w:r>
      <w:r w:rsidR="00DA3443">
        <w:rPr>
          <w:rFonts w:ascii="仿宋" w:eastAsia="仿宋" w:hAnsi="仿宋" w:cs="仿宋" w:hint="eastAsia"/>
          <w:color w:val="000000"/>
          <w:kern w:val="0"/>
          <w:sz w:val="30"/>
          <w:szCs w:val="30"/>
        </w:rPr>
        <w:t>其中</w:t>
      </w:r>
      <w:r w:rsidR="00DA3443" w:rsidRPr="00DA3443">
        <w:rPr>
          <w:rFonts w:ascii="仿宋" w:eastAsia="仿宋" w:hAnsi="仿宋" w:cs="仿宋" w:hint="eastAsia"/>
          <w:color w:val="000000"/>
          <w:kern w:val="0"/>
          <w:sz w:val="30"/>
          <w:szCs w:val="30"/>
        </w:rPr>
        <w:t>工资福利和对个人家庭补助支出增加</w:t>
      </w:r>
      <w:r w:rsidR="00A87231">
        <w:rPr>
          <w:rFonts w:ascii="仿宋" w:eastAsia="仿宋" w:hAnsi="仿宋" w:cs="仿宋" w:hint="eastAsia"/>
          <w:color w:val="000000"/>
          <w:kern w:val="0"/>
          <w:sz w:val="30"/>
          <w:szCs w:val="30"/>
        </w:rPr>
        <w:t>4371.1</w:t>
      </w:r>
      <w:r w:rsidR="00DA3443" w:rsidRPr="00DA3443">
        <w:rPr>
          <w:rFonts w:ascii="仿宋" w:eastAsia="仿宋" w:hAnsi="仿宋" w:cs="仿宋" w:hint="eastAsia"/>
          <w:color w:val="000000"/>
          <w:kern w:val="0"/>
          <w:sz w:val="30"/>
          <w:szCs w:val="30"/>
        </w:rPr>
        <w:t>万元，商品和服</w:t>
      </w:r>
      <w:r w:rsidR="00DA3443">
        <w:rPr>
          <w:rFonts w:ascii="仿宋" w:eastAsia="仿宋" w:hAnsi="仿宋" w:cs="仿宋" w:hint="eastAsia"/>
          <w:sz w:val="30"/>
          <w:szCs w:val="30"/>
        </w:rPr>
        <w:t>务支出减少</w:t>
      </w:r>
      <w:r w:rsidR="00A87231">
        <w:rPr>
          <w:rFonts w:ascii="仿宋" w:eastAsia="仿宋" w:hAnsi="仿宋" w:cs="仿宋" w:hint="eastAsia"/>
          <w:sz w:val="30"/>
          <w:szCs w:val="30"/>
        </w:rPr>
        <w:t>3250</w:t>
      </w:r>
      <w:r w:rsidR="00DA3443">
        <w:rPr>
          <w:rFonts w:ascii="仿宋" w:eastAsia="仿宋" w:hAnsi="仿宋" w:cs="仿宋" w:hint="eastAsia"/>
          <w:sz w:val="30"/>
          <w:szCs w:val="30"/>
        </w:rPr>
        <w:t>.6万元。</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A7236" w:rsidRPr="001E3E93" w:rsidRDefault="001A7236" w:rsidP="00AD34CF">
      <w:pPr>
        <w:spacing w:line="600" w:lineRule="exact"/>
        <w:ind w:firstLineChars="200" w:firstLine="600"/>
        <w:rPr>
          <w:rFonts w:ascii="仿宋" w:eastAsia="仿宋" w:hAnsi="仿宋"/>
          <w:sz w:val="30"/>
          <w:szCs w:val="30"/>
        </w:rPr>
      </w:pPr>
      <w:r w:rsidRPr="001E3E93">
        <w:rPr>
          <w:rFonts w:ascii="仿宋" w:eastAsia="仿宋" w:hAnsi="仿宋" w:cs="仿宋" w:hint="eastAsia"/>
          <w:sz w:val="30"/>
          <w:szCs w:val="30"/>
        </w:rPr>
        <w:t>“三公”经费预算数</w:t>
      </w:r>
      <w:r>
        <w:rPr>
          <w:rFonts w:ascii="仿宋" w:eastAsia="仿宋" w:hAnsi="仿宋" w:cs="仿宋"/>
          <w:sz w:val="30"/>
          <w:szCs w:val="30"/>
        </w:rPr>
        <w:t>2.7</w:t>
      </w:r>
      <w:r w:rsidRPr="001E3E93">
        <w:rPr>
          <w:rFonts w:ascii="仿宋" w:eastAsia="仿宋" w:hAnsi="仿宋" w:cs="仿宋" w:hint="eastAsia"/>
          <w:sz w:val="30"/>
          <w:szCs w:val="30"/>
        </w:rPr>
        <w:t>万元，全部为公务用车运行维护费</w:t>
      </w:r>
      <w:r>
        <w:rPr>
          <w:rFonts w:ascii="仿宋" w:eastAsia="仿宋" w:hAnsi="仿宋" w:cs="仿宋"/>
          <w:sz w:val="30"/>
          <w:szCs w:val="30"/>
        </w:rPr>
        <w:t>,</w:t>
      </w:r>
      <w:r>
        <w:rPr>
          <w:rFonts w:ascii="仿宋" w:eastAsia="仿宋" w:hAnsi="仿宋" w:cs="仿宋" w:hint="eastAsia"/>
          <w:sz w:val="30"/>
          <w:szCs w:val="30"/>
        </w:rPr>
        <w:t>与去年相同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机关运行经费包括定额公用经费</w:t>
      </w:r>
      <w:r w:rsidR="006105B0">
        <w:rPr>
          <w:rFonts w:ascii="仿宋" w:eastAsia="仿宋" w:hAnsi="仿宋" w:cs="仿宋" w:hint="eastAsia"/>
          <w:color w:val="000000"/>
          <w:kern w:val="0"/>
          <w:sz w:val="30"/>
          <w:szCs w:val="30"/>
        </w:rPr>
        <w:t>10</w:t>
      </w:r>
      <w:r w:rsidRPr="001E3E93">
        <w:rPr>
          <w:rFonts w:ascii="仿宋" w:eastAsia="仿宋" w:hAnsi="仿宋" w:cs="仿宋" w:hint="eastAsia"/>
          <w:color w:val="000000"/>
          <w:kern w:val="0"/>
          <w:sz w:val="30"/>
          <w:szCs w:val="30"/>
        </w:rPr>
        <w:t>万元、公务用车运行维护费</w:t>
      </w:r>
      <w:r>
        <w:rPr>
          <w:rFonts w:ascii="仿宋" w:eastAsia="仿宋" w:hAnsi="仿宋" w:cs="仿宋"/>
          <w:color w:val="000000"/>
          <w:kern w:val="0"/>
          <w:sz w:val="30"/>
          <w:szCs w:val="30"/>
        </w:rPr>
        <w:t>2.7</w:t>
      </w:r>
      <w:r w:rsidRPr="001E3E93">
        <w:rPr>
          <w:rFonts w:ascii="仿宋" w:eastAsia="仿宋" w:hAnsi="仿宋" w:cs="仿宋" w:hint="eastAsia"/>
          <w:color w:val="000000"/>
          <w:kern w:val="0"/>
          <w:sz w:val="30"/>
          <w:szCs w:val="30"/>
        </w:rPr>
        <w:t>万元。</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A7236" w:rsidRDefault="001A7236" w:rsidP="00AD34CF">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932AF0" w:rsidRPr="00932AF0" w:rsidRDefault="00932AF0" w:rsidP="00932AF0">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DE36E3" w:rsidRDefault="00DE36E3" w:rsidP="00DE36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国有资产占有使用情况说明为：截至2018年12月31日，部门（单位）共有车辆6辆；单位价值50万元（含）以上通用设备1台（套）；单位价值100万元以上专用设备1台（套）。</w:t>
      </w:r>
    </w:p>
    <w:p w:rsidR="00DE36E3" w:rsidRDefault="00DE36E3" w:rsidP="00DE36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DE36E3" w:rsidRDefault="00DE36E3" w:rsidP="00DE36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1A7236" w:rsidRPr="00DE36E3" w:rsidRDefault="001A7236" w:rsidP="00AD34CF">
      <w:pPr>
        <w:widowControl/>
        <w:spacing w:line="330" w:lineRule="atLeast"/>
        <w:ind w:firstLineChars="200" w:firstLine="600"/>
        <w:jc w:val="left"/>
        <w:rPr>
          <w:rFonts w:ascii="仿宋" w:eastAsia="仿宋" w:hAnsi="仿宋" w:cs="仿宋"/>
          <w:color w:val="000000"/>
          <w:kern w:val="0"/>
          <w:sz w:val="30"/>
          <w:szCs w:val="30"/>
        </w:rPr>
      </w:pPr>
    </w:p>
    <w:p w:rsidR="001A7236" w:rsidRPr="001961A4"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p>
    <w:p w:rsidR="001A7236" w:rsidRPr="001E3E93" w:rsidRDefault="001A7236"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6105B0">
        <w:rPr>
          <w:rFonts w:ascii="仿宋" w:eastAsia="仿宋" w:hAnsi="仿宋" w:cs="仿宋"/>
          <w:sz w:val="30"/>
          <w:szCs w:val="30"/>
        </w:rPr>
        <w:t xml:space="preserve">                            201</w:t>
      </w:r>
      <w:r w:rsidR="006105B0">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6105B0">
        <w:rPr>
          <w:rFonts w:ascii="仿宋" w:eastAsia="仿宋" w:hAnsi="仿宋" w:cs="仿宋"/>
          <w:sz w:val="30"/>
          <w:szCs w:val="30"/>
        </w:rPr>
        <w:t>1</w:t>
      </w:r>
      <w:r w:rsidRPr="001E3E93">
        <w:rPr>
          <w:rFonts w:ascii="仿宋" w:eastAsia="仿宋" w:hAnsi="仿宋" w:cs="仿宋" w:hint="eastAsia"/>
          <w:sz w:val="30"/>
          <w:szCs w:val="30"/>
        </w:rPr>
        <w:t>日</w:t>
      </w:r>
    </w:p>
    <w:p w:rsidR="001A7236" w:rsidRPr="001E3E93" w:rsidRDefault="001A7236">
      <w:pPr>
        <w:rPr>
          <w:rFonts w:ascii="仿宋" w:eastAsia="仿宋" w:hAnsi="仿宋"/>
          <w:sz w:val="30"/>
          <w:szCs w:val="30"/>
        </w:rPr>
      </w:pPr>
    </w:p>
    <w:sectPr w:rsidR="001A723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413" w:rsidRDefault="00BA2413" w:rsidP="009F1015">
      <w:r>
        <w:separator/>
      </w:r>
    </w:p>
  </w:endnote>
  <w:endnote w:type="continuationSeparator" w:id="0">
    <w:p w:rsidR="00BA2413" w:rsidRDefault="00BA241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413" w:rsidRDefault="00BA2413" w:rsidP="009F1015">
      <w:r>
        <w:separator/>
      </w:r>
    </w:p>
  </w:footnote>
  <w:footnote w:type="continuationSeparator" w:id="0">
    <w:p w:rsidR="00BA2413" w:rsidRDefault="00BA241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10550E"/>
    <w:rsid w:val="00187190"/>
    <w:rsid w:val="001961A4"/>
    <w:rsid w:val="001A7236"/>
    <w:rsid w:val="001E3E93"/>
    <w:rsid w:val="00264775"/>
    <w:rsid w:val="00264838"/>
    <w:rsid w:val="002D1056"/>
    <w:rsid w:val="002F4C78"/>
    <w:rsid w:val="003258E1"/>
    <w:rsid w:val="003B3088"/>
    <w:rsid w:val="003E3D1A"/>
    <w:rsid w:val="00404FA7"/>
    <w:rsid w:val="004221E9"/>
    <w:rsid w:val="00450727"/>
    <w:rsid w:val="00476072"/>
    <w:rsid w:val="004A06FA"/>
    <w:rsid w:val="004B4E37"/>
    <w:rsid w:val="004D6669"/>
    <w:rsid w:val="005A04CC"/>
    <w:rsid w:val="005C4B45"/>
    <w:rsid w:val="006105B0"/>
    <w:rsid w:val="00613B30"/>
    <w:rsid w:val="006F4006"/>
    <w:rsid w:val="007164E9"/>
    <w:rsid w:val="00755C7B"/>
    <w:rsid w:val="00774FE5"/>
    <w:rsid w:val="007805EB"/>
    <w:rsid w:val="007A25E0"/>
    <w:rsid w:val="007D35BB"/>
    <w:rsid w:val="007F7739"/>
    <w:rsid w:val="008620BC"/>
    <w:rsid w:val="008B01B8"/>
    <w:rsid w:val="00932AF0"/>
    <w:rsid w:val="00941B10"/>
    <w:rsid w:val="00944E67"/>
    <w:rsid w:val="00961681"/>
    <w:rsid w:val="009A1025"/>
    <w:rsid w:val="009B2273"/>
    <w:rsid w:val="009D4E7B"/>
    <w:rsid w:val="009F1015"/>
    <w:rsid w:val="009F141C"/>
    <w:rsid w:val="00A12672"/>
    <w:rsid w:val="00A47EDA"/>
    <w:rsid w:val="00A5549A"/>
    <w:rsid w:val="00A81A6B"/>
    <w:rsid w:val="00A87231"/>
    <w:rsid w:val="00AB1612"/>
    <w:rsid w:val="00AD34CF"/>
    <w:rsid w:val="00BA04FD"/>
    <w:rsid w:val="00BA2413"/>
    <w:rsid w:val="00C0033D"/>
    <w:rsid w:val="00C25497"/>
    <w:rsid w:val="00C42269"/>
    <w:rsid w:val="00CA3776"/>
    <w:rsid w:val="00CA554B"/>
    <w:rsid w:val="00CD08A5"/>
    <w:rsid w:val="00CF573D"/>
    <w:rsid w:val="00D176CA"/>
    <w:rsid w:val="00DA0242"/>
    <w:rsid w:val="00DA0C9F"/>
    <w:rsid w:val="00DA3443"/>
    <w:rsid w:val="00DA3799"/>
    <w:rsid w:val="00DA4943"/>
    <w:rsid w:val="00DC1136"/>
    <w:rsid w:val="00DD35CC"/>
    <w:rsid w:val="00DD605A"/>
    <w:rsid w:val="00DE36E3"/>
    <w:rsid w:val="00E508CF"/>
    <w:rsid w:val="00EB6E55"/>
    <w:rsid w:val="00EE06A7"/>
    <w:rsid w:val="00EE134B"/>
    <w:rsid w:val="00EE3FDD"/>
    <w:rsid w:val="00F01060"/>
    <w:rsid w:val="00F0791C"/>
    <w:rsid w:val="00F43E5B"/>
    <w:rsid w:val="00FB1A98"/>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5248283">
      <w:marLeft w:val="0"/>
      <w:marRight w:val="0"/>
      <w:marTop w:val="0"/>
      <w:marBottom w:val="0"/>
      <w:divBdr>
        <w:top w:val="none" w:sz="0" w:space="0" w:color="auto"/>
        <w:left w:val="none" w:sz="0" w:space="0" w:color="auto"/>
        <w:bottom w:val="none" w:sz="0" w:space="0" w:color="auto"/>
        <w:right w:val="none" w:sz="0" w:space="0" w:color="auto"/>
      </w:divBdr>
    </w:div>
    <w:div w:id="1845515840">
      <w:bodyDiv w:val="1"/>
      <w:marLeft w:val="0"/>
      <w:marRight w:val="0"/>
      <w:marTop w:val="0"/>
      <w:marBottom w:val="0"/>
      <w:divBdr>
        <w:top w:val="none" w:sz="0" w:space="0" w:color="auto"/>
        <w:left w:val="none" w:sz="0" w:space="0" w:color="auto"/>
        <w:bottom w:val="none" w:sz="0" w:space="0" w:color="auto"/>
        <w:right w:val="none" w:sz="0" w:space="0" w:color="auto"/>
      </w:divBdr>
    </w:div>
    <w:div w:id="19725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549</Words>
  <Characters>3133</Characters>
  <Application>Microsoft Office Word</Application>
  <DocSecurity>0</DocSecurity>
  <Lines>26</Lines>
  <Paragraphs>7</Paragraphs>
  <ScaleCrop>false</ScaleCrop>
  <Company>Microsoft</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31</cp:revision>
  <cp:lastPrinted>2016-02-06T07:02:00Z</cp:lastPrinted>
  <dcterms:created xsi:type="dcterms:W3CDTF">2016-12-21T02:56:00Z</dcterms:created>
  <dcterms:modified xsi:type="dcterms:W3CDTF">2019-09-20T01:56:00Z</dcterms:modified>
</cp:coreProperties>
</file>