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C61" w:rsidRPr="00DC1136" w:rsidRDefault="005B5C61" w:rsidP="007805EB">
      <w:pPr>
        <w:spacing w:line="600" w:lineRule="exact"/>
        <w:rPr>
          <w:rFonts w:ascii="仿宋_GB2312" w:eastAsia="仿宋_GB2312"/>
          <w:sz w:val="32"/>
          <w:szCs w:val="32"/>
        </w:rPr>
      </w:pPr>
    </w:p>
    <w:p w:rsidR="005B5C61" w:rsidRPr="00312E87" w:rsidRDefault="005B5C61" w:rsidP="009F1015">
      <w:pPr>
        <w:widowControl/>
        <w:spacing w:line="330" w:lineRule="atLeast"/>
        <w:jc w:val="center"/>
        <w:rPr>
          <w:rFonts w:ascii="仿宋" w:eastAsia="仿宋" w:hAnsi="仿宋"/>
          <w:b/>
          <w:bCs/>
          <w:color w:val="000000"/>
          <w:sz w:val="30"/>
          <w:szCs w:val="30"/>
        </w:rPr>
      </w:pPr>
      <w:r w:rsidRPr="00312E87">
        <w:rPr>
          <w:rFonts w:ascii="仿宋" w:eastAsia="仿宋" w:hAnsi="仿宋" w:cs="仿宋" w:hint="eastAsia"/>
          <w:b/>
          <w:bCs/>
          <w:sz w:val="30"/>
          <w:szCs w:val="30"/>
        </w:rPr>
        <w:t>高新区</w:t>
      </w:r>
      <w:r>
        <w:rPr>
          <w:rFonts w:ascii="仿宋" w:eastAsia="仿宋" w:hAnsi="仿宋" w:cs="仿宋" w:hint="eastAsia"/>
          <w:b/>
          <w:bCs/>
          <w:sz w:val="30"/>
          <w:szCs w:val="30"/>
        </w:rPr>
        <w:t>统计普查中心</w:t>
      </w:r>
      <w:r w:rsidR="005168E6">
        <w:rPr>
          <w:rFonts w:ascii="仿宋" w:eastAsia="仿宋" w:hAnsi="仿宋" w:cs="仿宋"/>
          <w:b/>
          <w:bCs/>
          <w:color w:val="000000"/>
          <w:kern w:val="0"/>
          <w:sz w:val="30"/>
          <w:szCs w:val="30"/>
        </w:rPr>
        <w:t>201</w:t>
      </w:r>
      <w:r w:rsidR="005168E6">
        <w:rPr>
          <w:rFonts w:ascii="仿宋" w:eastAsia="仿宋" w:hAnsi="仿宋" w:cs="仿宋" w:hint="eastAsia"/>
          <w:b/>
          <w:bCs/>
          <w:color w:val="000000"/>
          <w:kern w:val="0"/>
          <w:sz w:val="30"/>
          <w:szCs w:val="30"/>
        </w:rPr>
        <w:t>9</w:t>
      </w:r>
      <w:r w:rsidRPr="00312E87">
        <w:rPr>
          <w:rFonts w:ascii="仿宋" w:eastAsia="仿宋" w:hAnsi="仿宋" w:cs="仿宋" w:hint="eastAsia"/>
          <w:b/>
          <w:bCs/>
          <w:color w:val="000000"/>
          <w:kern w:val="0"/>
          <w:sz w:val="30"/>
          <w:szCs w:val="30"/>
        </w:rPr>
        <w:t>年部门预算</w:t>
      </w:r>
    </w:p>
    <w:p w:rsidR="005B5C61" w:rsidRDefault="005B5C61" w:rsidP="0063001E">
      <w:pPr>
        <w:widowControl/>
        <w:spacing w:line="330" w:lineRule="atLeast"/>
        <w:ind w:firstLineChars="200" w:firstLine="600"/>
        <w:jc w:val="left"/>
        <w:rPr>
          <w:rFonts w:ascii="Verdana" w:eastAsia="仿宋" w:hAnsi="Verdana"/>
          <w:color w:val="000000"/>
          <w:kern w:val="0"/>
          <w:sz w:val="30"/>
          <w:szCs w:val="30"/>
        </w:rPr>
      </w:pPr>
    </w:p>
    <w:p w:rsidR="005B5C61" w:rsidRDefault="005B5C61"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hint="eastAsia"/>
          <w:color w:val="000000"/>
          <w:kern w:val="0"/>
          <w:sz w:val="30"/>
          <w:szCs w:val="30"/>
        </w:rPr>
        <w:t>（一）统计普查中心、统计调查中心</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1</w:t>
      </w:r>
      <w:r w:rsidRPr="004A63DE">
        <w:rPr>
          <w:rFonts w:ascii="仿宋" w:eastAsia="仿宋" w:hAnsi="仿宋" w:cs="仿宋" w:hint="eastAsia"/>
          <w:color w:val="000000"/>
          <w:kern w:val="0"/>
          <w:sz w:val="30"/>
          <w:szCs w:val="30"/>
        </w:rPr>
        <w:t>、完成国家统计调查任务及省、市统计调查任务，执行国家统计标准、统计法规及统计制度，监督检查统计法规和统计制度的实施；</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2</w:t>
      </w:r>
      <w:r w:rsidRPr="004A63DE">
        <w:rPr>
          <w:rFonts w:ascii="仿宋" w:eastAsia="仿宋" w:hAnsi="仿宋" w:cs="仿宋" w:hint="eastAsia"/>
          <w:color w:val="000000"/>
          <w:kern w:val="0"/>
          <w:sz w:val="30"/>
          <w:szCs w:val="30"/>
        </w:rPr>
        <w:t>、按照有关规定搜集、整理、分析、提供和管理园区的基本统计资料；</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3</w:t>
      </w:r>
      <w:r w:rsidRPr="004A63DE">
        <w:rPr>
          <w:rFonts w:ascii="仿宋" w:eastAsia="仿宋" w:hAnsi="仿宋" w:cs="仿宋" w:hint="eastAsia"/>
          <w:color w:val="000000"/>
          <w:kern w:val="0"/>
          <w:sz w:val="30"/>
          <w:szCs w:val="30"/>
        </w:rPr>
        <w:t>、组织指导辖区各有关单位、人员加强城镇统计基础工作建设，健全统计台帐制度和统计档案制度，建立园区统计信息网络，组织辖区内的统计业务工作；</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4</w:t>
      </w:r>
      <w:r w:rsidRPr="004A63DE">
        <w:rPr>
          <w:rFonts w:ascii="仿宋" w:eastAsia="仿宋" w:hAnsi="仿宋" w:cs="仿宋" w:hint="eastAsia"/>
          <w:color w:val="000000"/>
          <w:kern w:val="0"/>
          <w:sz w:val="30"/>
          <w:szCs w:val="30"/>
        </w:rPr>
        <w:t>、接受园区统计行政部门在统计业务上的领导；</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5</w:t>
      </w:r>
      <w:r w:rsidRPr="004A63DE">
        <w:rPr>
          <w:rFonts w:ascii="仿宋" w:eastAsia="仿宋" w:hAnsi="仿宋" w:cs="仿宋" w:hint="eastAsia"/>
          <w:color w:val="000000"/>
          <w:kern w:val="0"/>
          <w:sz w:val="30"/>
          <w:szCs w:val="30"/>
        </w:rPr>
        <w:t>、完成上级主管部门交办的其它工作。</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hint="eastAsia"/>
          <w:color w:val="000000"/>
          <w:kern w:val="0"/>
          <w:sz w:val="30"/>
          <w:szCs w:val="30"/>
        </w:rPr>
        <w:t>（二）节能监察中心</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1</w:t>
      </w:r>
      <w:r w:rsidRPr="004A63DE">
        <w:rPr>
          <w:rFonts w:ascii="仿宋" w:eastAsia="仿宋" w:hAnsi="仿宋" w:cs="仿宋" w:hint="eastAsia"/>
          <w:color w:val="000000"/>
          <w:kern w:val="0"/>
          <w:sz w:val="30"/>
          <w:szCs w:val="30"/>
        </w:rPr>
        <w:t>、贯彻落实节能法律、法规、标准及国家、省、市有关节能规定，监督检查用能单位执行节能法律、法规情况；</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2</w:t>
      </w:r>
      <w:r w:rsidRPr="004A63DE">
        <w:rPr>
          <w:rFonts w:ascii="仿宋" w:eastAsia="仿宋" w:hAnsi="仿宋" w:cs="仿宋" w:hint="eastAsia"/>
          <w:color w:val="000000"/>
          <w:kern w:val="0"/>
          <w:sz w:val="30"/>
          <w:szCs w:val="30"/>
        </w:rPr>
        <w:t>、依据法律法规授权，对授权范围内的用能单位进行节能监察；</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3</w:t>
      </w:r>
      <w:r w:rsidRPr="004A63DE">
        <w:rPr>
          <w:rFonts w:ascii="仿宋" w:eastAsia="仿宋" w:hAnsi="仿宋" w:cs="仿宋" w:hint="eastAsia"/>
          <w:color w:val="000000"/>
          <w:kern w:val="0"/>
          <w:sz w:val="30"/>
          <w:szCs w:val="30"/>
        </w:rPr>
        <w:t>、受园区发展</w:t>
      </w:r>
      <w:proofErr w:type="gramStart"/>
      <w:r w:rsidRPr="004A63DE">
        <w:rPr>
          <w:rFonts w:ascii="仿宋" w:eastAsia="仿宋" w:hAnsi="仿宋" w:cs="仿宋" w:hint="eastAsia"/>
          <w:color w:val="000000"/>
          <w:kern w:val="0"/>
          <w:sz w:val="30"/>
          <w:szCs w:val="30"/>
        </w:rPr>
        <w:t>改革局</w:t>
      </w:r>
      <w:proofErr w:type="gramEnd"/>
      <w:r w:rsidRPr="004A63DE">
        <w:rPr>
          <w:rFonts w:ascii="仿宋" w:eastAsia="仿宋" w:hAnsi="仿宋" w:cs="仿宋" w:hint="eastAsia"/>
          <w:color w:val="000000"/>
          <w:kern w:val="0"/>
          <w:sz w:val="30"/>
          <w:szCs w:val="30"/>
        </w:rPr>
        <w:t>委托，承担园区节能减</w:t>
      </w:r>
      <w:proofErr w:type="gramStart"/>
      <w:r w:rsidRPr="004A63DE">
        <w:rPr>
          <w:rFonts w:ascii="仿宋" w:eastAsia="仿宋" w:hAnsi="仿宋" w:cs="仿宋" w:hint="eastAsia"/>
          <w:color w:val="000000"/>
          <w:kern w:val="0"/>
          <w:sz w:val="30"/>
          <w:szCs w:val="30"/>
        </w:rPr>
        <w:t>排相关</w:t>
      </w:r>
      <w:proofErr w:type="gramEnd"/>
      <w:r w:rsidRPr="004A63DE">
        <w:rPr>
          <w:rFonts w:ascii="仿宋" w:eastAsia="仿宋" w:hAnsi="仿宋" w:cs="仿宋" w:hint="eastAsia"/>
          <w:color w:val="000000"/>
          <w:kern w:val="0"/>
          <w:sz w:val="30"/>
          <w:szCs w:val="30"/>
        </w:rPr>
        <w:t>工作；</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4</w:t>
      </w:r>
      <w:r w:rsidRPr="004A63DE">
        <w:rPr>
          <w:rFonts w:ascii="仿宋" w:eastAsia="仿宋" w:hAnsi="仿宋" w:cs="仿宋" w:hint="eastAsia"/>
          <w:color w:val="000000"/>
          <w:kern w:val="0"/>
          <w:sz w:val="30"/>
          <w:szCs w:val="30"/>
        </w:rPr>
        <w:t>、依法查处和纠正违法用能行为；</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5</w:t>
      </w:r>
      <w:r w:rsidRPr="004A63DE">
        <w:rPr>
          <w:rFonts w:ascii="仿宋" w:eastAsia="仿宋" w:hAnsi="仿宋" w:cs="仿宋" w:hint="eastAsia"/>
          <w:color w:val="000000"/>
          <w:kern w:val="0"/>
          <w:sz w:val="30"/>
          <w:szCs w:val="30"/>
        </w:rPr>
        <w:t>、承担园区发展</w:t>
      </w:r>
      <w:proofErr w:type="gramStart"/>
      <w:r w:rsidRPr="004A63DE">
        <w:rPr>
          <w:rFonts w:ascii="仿宋" w:eastAsia="仿宋" w:hAnsi="仿宋" w:cs="仿宋" w:hint="eastAsia"/>
          <w:color w:val="000000"/>
          <w:kern w:val="0"/>
          <w:sz w:val="30"/>
          <w:szCs w:val="30"/>
        </w:rPr>
        <w:t>改革局</w:t>
      </w:r>
      <w:proofErr w:type="gramEnd"/>
      <w:r w:rsidRPr="004A63DE">
        <w:rPr>
          <w:rFonts w:ascii="仿宋" w:eastAsia="仿宋" w:hAnsi="仿宋" w:cs="仿宋" w:hint="eastAsia"/>
          <w:color w:val="000000"/>
          <w:kern w:val="0"/>
          <w:sz w:val="30"/>
          <w:szCs w:val="30"/>
        </w:rPr>
        <w:t>交办的其它工作。</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hint="eastAsia"/>
          <w:color w:val="000000"/>
          <w:kern w:val="0"/>
          <w:sz w:val="30"/>
          <w:szCs w:val="30"/>
        </w:rPr>
        <w:lastRenderedPageBreak/>
        <w:t>（三）服务业统计调查中心的主要职责是：</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1</w:t>
      </w:r>
      <w:r w:rsidRPr="004A63DE">
        <w:rPr>
          <w:rFonts w:ascii="仿宋" w:eastAsia="仿宋" w:hAnsi="仿宋" w:cs="仿宋" w:hint="eastAsia"/>
          <w:color w:val="000000"/>
          <w:kern w:val="0"/>
          <w:sz w:val="30"/>
          <w:szCs w:val="30"/>
        </w:rPr>
        <w:t>、承担上级统计部门部署的区内服务业发展基础统计资料的搜集、加工、整理和上报工作，进行统计分析预测、统计报告，开展统计信息咨询服务；</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2</w:t>
      </w:r>
      <w:r w:rsidRPr="004A63DE">
        <w:rPr>
          <w:rFonts w:ascii="仿宋" w:eastAsia="仿宋" w:hAnsi="仿宋" w:cs="仿宋" w:hint="eastAsia"/>
          <w:color w:val="000000"/>
          <w:kern w:val="0"/>
          <w:sz w:val="30"/>
          <w:szCs w:val="30"/>
        </w:rPr>
        <w:t>、承担上级统计部门部署的服务业专项调查及抽样调查任务；</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3</w:t>
      </w:r>
      <w:r w:rsidRPr="004A63DE">
        <w:rPr>
          <w:rFonts w:ascii="仿宋" w:eastAsia="仿宋" w:hAnsi="仿宋" w:cs="仿宋" w:hint="eastAsia"/>
          <w:color w:val="000000"/>
          <w:kern w:val="0"/>
          <w:sz w:val="30"/>
          <w:szCs w:val="30"/>
        </w:rPr>
        <w:t>、负责区内服务业统计调查单位的名录库、统计数据资料的管理工作；</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4</w:t>
      </w:r>
      <w:r w:rsidRPr="004A63DE">
        <w:rPr>
          <w:rFonts w:ascii="仿宋" w:eastAsia="仿宋" w:hAnsi="仿宋" w:cs="仿宋" w:hint="eastAsia"/>
          <w:color w:val="000000"/>
          <w:kern w:val="0"/>
          <w:sz w:val="30"/>
          <w:szCs w:val="30"/>
        </w:rPr>
        <w:t>、受园区统计局委托，监督检查区内服务业调查单位统计法律、法规的实施情况；</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5</w:t>
      </w:r>
      <w:r w:rsidRPr="004A63DE">
        <w:rPr>
          <w:rFonts w:ascii="仿宋" w:eastAsia="仿宋" w:hAnsi="仿宋" w:cs="仿宋" w:hint="eastAsia"/>
          <w:color w:val="000000"/>
          <w:kern w:val="0"/>
          <w:sz w:val="30"/>
          <w:szCs w:val="30"/>
        </w:rPr>
        <w:t>、承担园区统计局交办的其它工作。</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5B5C61" w:rsidRDefault="005168E6"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5B5C61">
        <w:rPr>
          <w:rFonts w:ascii="仿宋" w:eastAsia="仿宋" w:hAnsi="仿宋" w:cs="仿宋" w:hint="eastAsia"/>
          <w:color w:val="000000"/>
          <w:kern w:val="0"/>
          <w:sz w:val="30"/>
          <w:szCs w:val="30"/>
        </w:rPr>
        <w:t>年</w:t>
      </w:r>
      <w:r w:rsidR="0063001E" w:rsidRPr="0063001E">
        <w:rPr>
          <w:rFonts w:ascii="仿宋" w:eastAsia="仿宋" w:hAnsi="仿宋" w:cs="仿宋" w:hint="eastAsia"/>
          <w:bCs/>
          <w:sz w:val="30"/>
          <w:szCs w:val="30"/>
        </w:rPr>
        <w:t>统计普查中心</w:t>
      </w:r>
      <w:r w:rsidR="005B5C61">
        <w:rPr>
          <w:rFonts w:ascii="仿宋" w:eastAsia="仿宋" w:hAnsi="仿宋" w:cs="仿宋" w:hint="eastAsia"/>
          <w:color w:val="000000"/>
          <w:kern w:val="0"/>
          <w:sz w:val="30"/>
          <w:szCs w:val="30"/>
        </w:rPr>
        <w:t>部门预算为本部综合收支计划，无二级单位。</w:t>
      </w:r>
    </w:p>
    <w:p w:rsidR="005B5C61" w:rsidRDefault="005B5C61" w:rsidP="0063001E">
      <w:pPr>
        <w:widowControl/>
        <w:spacing w:line="330" w:lineRule="atLeast"/>
        <w:ind w:firstLineChars="200" w:firstLine="600"/>
        <w:jc w:val="left"/>
        <w:rPr>
          <w:rFonts w:ascii="仿宋" w:eastAsia="仿宋" w:hAnsi="仿宋" w:cs="仿宋"/>
          <w:color w:val="000000"/>
          <w:kern w:val="0"/>
          <w:sz w:val="30"/>
          <w:szCs w:val="30"/>
        </w:rPr>
      </w:pPr>
    </w:p>
    <w:p w:rsidR="005B5C61" w:rsidRPr="004A63DE" w:rsidRDefault="005B5C61"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5B5C61" w:rsidRPr="001E3E93" w:rsidRDefault="005B5C61" w:rsidP="006300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5B5C61" w:rsidRDefault="005B5C61" w:rsidP="0063001E">
      <w:pPr>
        <w:widowControl/>
        <w:spacing w:line="330" w:lineRule="atLeast"/>
        <w:ind w:firstLineChars="200" w:firstLine="600"/>
        <w:jc w:val="left"/>
        <w:rPr>
          <w:rFonts w:ascii="仿宋" w:eastAsia="仿宋" w:hAnsi="仿宋" w:cs="仿宋"/>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5168E6">
        <w:rPr>
          <w:rFonts w:ascii="仿宋" w:eastAsia="仿宋" w:hAnsi="仿宋" w:cs="仿宋" w:hint="eastAsia"/>
          <w:color w:val="000000"/>
          <w:kern w:val="0"/>
          <w:sz w:val="30"/>
          <w:szCs w:val="30"/>
        </w:rPr>
        <w:t>290.7</w:t>
      </w:r>
      <w:r w:rsidRPr="001E3E93">
        <w:rPr>
          <w:rFonts w:ascii="仿宋" w:eastAsia="仿宋" w:hAnsi="仿宋" w:cs="仿宋" w:hint="eastAsia"/>
          <w:color w:val="000000"/>
          <w:kern w:val="0"/>
          <w:sz w:val="30"/>
          <w:szCs w:val="30"/>
        </w:rPr>
        <w:t>元；支出包括：</w:t>
      </w:r>
      <w:r w:rsidRPr="001E3E93">
        <w:rPr>
          <w:rFonts w:ascii="仿宋" w:eastAsia="仿宋" w:hAnsi="仿宋" w:cs="仿宋" w:hint="eastAsia"/>
          <w:sz w:val="30"/>
          <w:szCs w:val="30"/>
        </w:rPr>
        <w:t>工资福利和对个人家庭补助支出</w:t>
      </w:r>
      <w:r w:rsidR="005168E6">
        <w:rPr>
          <w:rFonts w:ascii="仿宋" w:eastAsia="仿宋" w:hAnsi="仿宋" w:cs="仿宋" w:hint="eastAsia"/>
          <w:sz w:val="30"/>
          <w:szCs w:val="30"/>
        </w:rPr>
        <w:t>224.9</w:t>
      </w:r>
      <w:r w:rsidRPr="001E3E93">
        <w:rPr>
          <w:rFonts w:ascii="仿宋" w:eastAsia="仿宋" w:hAnsi="仿宋" w:cs="仿宋" w:hint="eastAsia"/>
          <w:sz w:val="30"/>
          <w:szCs w:val="30"/>
        </w:rPr>
        <w:t>万元，商品和服务支出</w:t>
      </w:r>
      <w:r w:rsidR="005168E6">
        <w:rPr>
          <w:rFonts w:ascii="仿宋" w:eastAsia="仿宋" w:hAnsi="仿宋" w:cs="仿宋" w:hint="eastAsia"/>
          <w:sz w:val="30"/>
          <w:szCs w:val="30"/>
        </w:rPr>
        <w:t>65.8</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5168E6">
        <w:rPr>
          <w:rFonts w:ascii="仿宋" w:eastAsia="仿宋" w:hAnsi="仿宋" w:cs="仿宋"/>
          <w:color w:val="000000"/>
          <w:kern w:val="0"/>
          <w:sz w:val="30"/>
          <w:szCs w:val="30"/>
        </w:rPr>
        <w:t>201</w:t>
      </w:r>
      <w:r w:rsidR="005168E6">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Pr>
          <w:rFonts w:ascii="仿宋" w:eastAsia="仿宋" w:hAnsi="仿宋" w:cs="仿宋"/>
          <w:color w:val="000000"/>
          <w:kern w:val="0"/>
          <w:sz w:val="30"/>
          <w:szCs w:val="30"/>
        </w:rPr>
        <w:t>2.3</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5168E6">
        <w:rPr>
          <w:rFonts w:ascii="仿宋" w:eastAsia="仿宋" w:hAnsi="仿宋" w:cs="仿宋" w:hint="eastAsia"/>
          <w:sz w:val="30"/>
          <w:szCs w:val="30"/>
        </w:rPr>
        <w:t>增加7.8</w:t>
      </w:r>
      <w:r>
        <w:rPr>
          <w:rFonts w:ascii="仿宋" w:eastAsia="仿宋" w:hAnsi="仿宋" w:cs="仿宋" w:hint="eastAsia"/>
          <w:sz w:val="30"/>
          <w:szCs w:val="30"/>
        </w:rPr>
        <w:t>万元，商品和服务支出</w:t>
      </w:r>
      <w:r w:rsidR="005168E6">
        <w:rPr>
          <w:rFonts w:ascii="仿宋" w:eastAsia="仿宋" w:hAnsi="仿宋" w:cs="仿宋" w:hint="eastAsia"/>
          <w:sz w:val="30"/>
          <w:szCs w:val="30"/>
        </w:rPr>
        <w:t>减少5.5</w:t>
      </w:r>
      <w:r>
        <w:rPr>
          <w:rFonts w:ascii="仿宋" w:eastAsia="仿宋" w:hAnsi="仿宋" w:cs="仿宋" w:hint="eastAsia"/>
          <w:sz w:val="30"/>
          <w:szCs w:val="30"/>
        </w:rPr>
        <w:t>万元。</w:t>
      </w:r>
    </w:p>
    <w:p w:rsidR="00EB5E44" w:rsidRPr="00EB5E44" w:rsidRDefault="00EB5E44" w:rsidP="0063001E">
      <w:pPr>
        <w:widowControl/>
        <w:spacing w:line="330" w:lineRule="atLeast"/>
        <w:ind w:firstLineChars="200" w:firstLine="600"/>
        <w:jc w:val="left"/>
        <w:rPr>
          <w:rFonts w:ascii="仿宋" w:eastAsia="仿宋" w:hAnsi="仿宋"/>
          <w:color w:val="000000"/>
          <w:sz w:val="30"/>
          <w:szCs w:val="30"/>
        </w:rPr>
      </w:pPr>
    </w:p>
    <w:p w:rsidR="005B5C61" w:rsidRPr="001E3E93" w:rsidRDefault="005B5C61" w:rsidP="006300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二、“三公”经费预算情况说明</w:t>
      </w:r>
    </w:p>
    <w:p w:rsidR="005B5C61" w:rsidRPr="001E3E93" w:rsidRDefault="005B5C61" w:rsidP="0063001E">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5B5C61" w:rsidRPr="001E3E93" w:rsidRDefault="005B5C61" w:rsidP="006300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5B5C61" w:rsidRPr="001E3E93" w:rsidRDefault="005B5C61" w:rsidP="006300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5168E6">
        <w:rPr>
          <w:rFonts w:ascii="仿宋" w:eastAsia="仿宋" w:hAnsi="仿宋" w:cs="仿宋" w:hint="eastAsia"/>
          <w:color w:val="000000"/>
          <w:kern w:val="0"/>
          <w:sz w:val="30"/>
          <w:szCs w:val="30"/>
        </w:rPr>
        <w:t>5.6</w:t>
      </w:r>
      <w:r w:rsidRPr="001E3E93">
        <w:rPr>
          <w:rFonts w:ascii="仿宋" w:eastAsia="仿宋" w:hAnsi="仿宋" w:cs="仿宋" w:hint="eastAsia"/>
          <w:color w:val="000000"/>
          <w:kern w:val="0"/>
          <w:sz w:val="30"/>
          <w:szCs w:val="30"/>
        </w:rPr>
        <w:t>万元。</w:t>
      </w:r>
    </w:p>
    <w:p w:rsidR="005B5C61" w:rsidRPr="001E3E93" w:rsidRDefault="005B5C61" w:rsidP="006300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5B5C61"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5B5C61" w:rsidRDefault="005B5C61"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5B5C61" w:rsidRDefault="005B5C61" w:rsidP="0063001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无政府性基金预算收支。</w:t>
      </w:r>
    </w:p>
    <w:p w:rsidR="00A27332" w:rsidRPr="00A27332" w:rsidRDefault="00A27332" w:rsidP="00A27332">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0F5146" w:rsidRDefault="000F5146" w:rsidP="000F514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0F5146" w:rsidRDefault="000F5146" w:rsidP="000F514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0F5146" w:rsidRDefault="000F5146" w:rsidP="000F514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5B5C61" w:rsidRPr="000F5146" w:rsidRDefault="005B5C61" w:rsidP="0063001E">
      <w:pPr>
        <w:widowControl/>
        <w:spacing w:line="330" w:lineRule="atLeast"/>
        <w:ind w:firstLineChars="200" w:firstLine="600"/>
        <w:jc w:val="left"/>
        <w:rPr>
          <w:rFonts w:ascii="仿宋" w:eastAsia="仿宋" w:hAnsi="仿宋" w:cs="仿宋"/>
          <w:color w:val="000000"/>
          <w:kern w:val="0"/>
          <w:sz w:val="30"/>
          <w:szCs w:val="30"/>
        </w:rPr>
      </w:pPr>
    </w:p>
    <w:p w:rsidR="005B5C61" w:rsidRPr="001961A4" w:rsidRDefault="005B5C61"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B5C61" w:rsidRPr="004A63DE"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5B5C61" w:rsidRPr="001E3E93" w:rsidRDefault="005B5C61" w:rsidP="004A63DE">
      <w:pPr>
        <w:spacing w:line="600" w:lineRule="exact"/>
        <w:rPr>
          <w:rFonts w:ascii="仿宋" w:eastAsia="仿宋" w:hAnsi="仿宋"/>
          <w:sz w:val="30"/>
          <w:szCs w:val="30"/>
        </w:rPr>
      </w:pPr>
      <w:r w:rsidRPr="001E3E93">
        <w:rPr>
          <w:rFonts w:ascii="仿宋" w:eastAsia="仿宋" w:hAnsi="仿宋" w:cs="仿宋"/>
          <w:sz w:val="30"/>
          <w:szCs w:val="30"/>
        </w:rPr>
        <w:t xml:space="preserve">     </w:t>
      </w:r>
      <w:r w:rsidR="005168E6">
        <w:rPr>
          <w:rFonts w:ascii="仿宋" w:eastAsia="仿宋" w:hAnsi="仿宋" w:cs="仿宋"/>
          <w:sz w:val="30"/>
          <w:szCs w:val="30"/>
        </w:rPr>
        <w:t xml:space="preserve">                            201</w:t>
      </w:r>
      <w:r w:rsidR="005168E6">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5168E6">
        <w:rPr>
          <w:rFonts w:ascii="仿宋" w:eastAsia="仿宋" w:hAnsi="仿宋" w:cs="仿宋"/>
          <w:sz w:val="30"/>
          <w:szCs w:val="30"/>
        </w:rPr>
        <w:t>1</w:t>
      </w:r>
      <w:r w:rsidRPr="001E3E93">
        <w:rPr>
          <w:rFonts w:ascii="仿宋" w:eastAsia="仿宋" w:hAnsi="仿宋" w:cs="仿宋" w:hint="eastAsia"/>
          <w:sz w:val="30"/>
          <w:szCs w:val="30"/>
        </w:rPr>
        <w:t>日</w:t>
      </w:r>
    </w:p>
    <w:sectPr w:rsidR="005B5C61"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DC9" w:rsidRDefault="005E0DC9" w:rsidP="009F1015">
      <w:r>
        <w:separator/>
      </w:r>
    </w:p>
  </w:endnote>
  <w:endnote w:type="continuationSeparator" w:id="0">
    <w:p w:rsidR="005E0DC9" w:rsidRDefault="005E0DC9"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DC9" w:rsidRDefault="005E0DC9" w:rsidP="009F1015">
      <w:r>
        <w:separator/>
      </w:r>
    </w:p>
  </w:footnote>
  <w:footnote w:type="continuationSeparator" w:id="0">
    <w:p w:rsidR="005E0DC9" w:rsidRDefault="005E0DC9"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4B11"/>
    <w:rsid w:val="00026C91"/>
    <w:rsid w:val="000276C4"/>
    <w:rsid w:val="000630AE"/>
    <w:rsid w:val="00077E82"/>
    <w:rsid w:val="000964CC"/>
    <w:rsid w:val="000A34E3"/>
    <w:rsid w:val="000C1EE8"/>
    <w:rsid w:val="000C7ABE"/>
    <w:rsid w:val="000D5598"/>
    <w:rsid w:val="000E5174"/>
    <w:rsid w:val="000F3903"/>
    <w:rsid w:val="000F4C8F"/>
    <w:rsid w:val="000F5146"/>
    <w:rsid w:val="001118D0"/>
    <w:rsid w:val="00126DC8"/>
    <w:rsid w:val="00130130"/>
    <w:rsid w:val="00152BA3"/>
    <w:rsid w:val="001961A4"/>
    <w:rsid w:val="001C35EC"/>
    <w:rsid w:val="001C7924"/>
    <w:rsid w:val="001D0D24"/>
    <w:rsid w:val="001E3E93"/>
    <w:rsid w:val="001F6D25"/>
    <w:rsid w:val="00260E4B"/>
    <w:rsid w:val="0026407F"/>
    <w:rsid w:val="00264775"/>
    <w:rsid w:val="00271310"/>
    <w:rsid w:val="002A65D3"/>
    <w:rsid w:val="002C5830"/>
    <w:rsid w:val="002D3BBB"/>
    <w:rsid w:val="002D534E"/>
    <w:rsid w:val="002F2ACF"/>
    <w:rsid w:val="002F344A"/>
    <w:rsid w:val="00304467"/>
    <w:rsid w:val="00312E87"/>
    <w:rsid w:val="003237D5"/>
    <w:rsid w:val="00351388"/>
    <w:rsid w:val="003554E5"/>
    <w:rsid w:val="003775CF"/>
    <w:rsid w:val="00381533"/>
    <w:rsid w:val="003A2326"/>
    <w:rsid w:val="003B15BC"/>
    <w:rsid w:val="003C0DED"/>
    <w:rsid w:val="003C3273"/>
    <w:rsid w:val="003C3FE7"/>
    <w:rsid w:val="003E3C15"/>
    <w:rsid w:val="003E4549"/>
    <w:rsid w:val="00401132"/>
    <w:rsid w:val="00412351"/>
    <w:rsid w:val="00413762"/>
    <w:rsid w:val="0041540B"/>
    <w:rsid w:val="00423A1E"/>
    <w:rsid w:val="00487062"/>
    <w:rsid w:val="0049402C"/>
    <w:rsid w:val="004A63DE"/>
    <w:rsid w:val="004B43B8"/>
    <w:rsid w:val="004C0303"/>
    <w:rsid w:val="004E2426"/>
    <w:rsid w:val="004E6955"/>
    <w:rsid w:val="00505E18"/>
    <w:rsid w:val="005168E6"/>
    <w:rsid w:val="00570BA9"/>
    <w:rsid w:val="005712AE"/>
    <w:rsid w:val="00582587"/>
    <w:rsid w:val="005A04CC"/>
    <w:rsid w:val="005A7C4F"/>
    <w:rsid w:val="005B5C61"/>
    <w:rsid w:val="005C04D5"/>
    <w:rsid w:val="005C0A01"/>
    <w:rsid w:val="005D6CBE"/>
    <w:rsid w:val="005E0DC9"/>
    <w:rsid w:val="00612879"/>
    <w:rsid w:val="00612FB5"/>
    <w:rsid w:val="0063001E"/>
    <w:rsid w:val="0064097D"/>
    <w:rsid w:val="00646820"/>
    <w:rsid w:val="006555C0"/>
    <w:rsid w:val="00655BCE"/>
    <w:rsid w:val="006818AF"/>
    <w:rsid w:val="006933CE"/>
    <w:rsid w:val="00697955"/>
    <w:rsid w:val="006A5FEE"/>
    <w:rsid w:val="006B2208"/>
    <w:rsid w:val="006B4BF3"/>
    <w:rsid w:val="0070254A"/>
    <w:rsid w:val="0073399B"/>
    <w:rsid w:val="00735F6E"/>
    <w:rsid w:val="00750C38"/>
    <w:rsid w:val="00755C7B"/>
    <w:rsid w:val="00774C72"/>
    <w:rsid w:val="007805EB"/>
    <w:rsid w:val="00782D39"/>
    <w:rsid w:val="007872E7"/>
    <w:rsid w:val="007D3956"/>
    <w:rsid w:val="007E0694"/>
    <w:rsid w:val="007E42B0"/>
    <w:rsid w:val="007E4FE0"/>
    <w:rsid w:val="0080311D"/>
    <w:rsid w:val="00831BEB"/>
    <w:rsid w:val="00842FC6"/>
    <w:rsid w:val="00847273"/>
    <w:rsid w:val="008620BC"/>
    <w:rsid w:val="008810CF"/>
    <w:rsid w:val="008E0D95"/>
    <w:rsid w:val="008E762D"/>
    <w:rsid w:val="00904794"/>
    <w:rsid w:val="00935E64"/>
    <w:rsid w:val="00936B31"/>
    <w:rsid w:val="00937B69"/>
    <w:rsid w:val="00961681"/>
    <w:rsid w:val="009660EF"/>
    <w:rsid w:val="00971789"/>
    <w:rsid w:val="009718AD"/>
    <w:rsid w:val="00974703"/>
    <w:rsid w:val="009779E3"/>
    <w:rsid w:val="0098233A"/>
    <w:rsid w:val="00987302"/>
    <w:rsid w:val="009A04E1"/>
    <w:rsid w:val="009B13B5"/>
    <w:rsid w:val="009B1600"/>
    <w:rsid w:val="009C4348"/>
    <w:rsid w:val="009D6427"/>
    <w:rsid w:val="009F04FF"/>
    <w:rsid w:val="009F1015"/>
    <w:rsid w:val="009F1124"/>
    <w:rsid w:val="00A12672"/>
    <w:rsid w:val="00A27332"/>
    <w:rsid w:val="00A35533"/>
    <w:rsid w:val="00A52D6A"/>
    <w:rsid w:val="00A77F82"/>
    <w:rsid w:val="00A86BB8"/>
    <w:rsid w:val="00A9381C"/>
    <w:rsid w:val="00A96C7E"/>
    <w:rsid w:val="00AA3FD8"/>
    <w:rsid w:val="00AA4E12"/>
    <w:rsid w:val="00AF5A85"/>
    <w:rsid w:val="00B15BDF"/>
    <w:rsid w:val="00B22190"/>
    <w:rsid w:val="00B34146"/>
    <w:rsid w:val="00B365F4"/>
    <w:rsid w:val="00B37AE6"/>
    <w:rsid w:val="00B40413"/>
    <w:rsid w:val="00B567FE"/>
    <w:rsid w:val="00B73DA2"/>
    <w:rsid w:val="00B767DA"/>
    <w:rsid w:val="00B77D42"/>
    <w:rsid w:val="00B8032B"/>
    <w:rsid w:val="00B872BF"/>
    <w:rsid w:val="00B94226"/>
    <w:rsid w:val="00BC2375"/>
    <w:rsid w:val="00C00B09"/>
    <w:rsid w:val="00C30A69"/>
    <w:rsid w:val="00C363A3"/>
    <w:rsid w:val="00C377D5"/>
    <w:rsid w:val="00C47C3C"/>
    <w:rsid w:val="00C638B7"/>
    <w:rsid w:val="00C67517"/>
    <w:rsid w:val="00CB1A5F"/>
    <w:rsid w:val="00CE2D6D"/>
    <w:rsid w:val="00D074BE"/>
    <w:rsid w:val="00D1366F"/>
    <w:rsid w:val="00D20AB6"/>
    <w:rsid w:val="00D23CF8"/>
    <w:rsid w:val="00D42B29"/>
    <w:rsid w:val="00D54997"/>
    <w:rsid w:val="00D62C59"/>
    <w:rsid w:val="00D63E76"/>
    <w:rsid w:val="00D67D53"/>
    <w:rsid w:val="00D70C43"/>
    <w:rsid w:val="00D876EA"/>
    <w:rsid w:val="00D96E24"/>
    <w:rsid w:val="00D97C8B"/>
    <w:rsid w:val="00DB34BC"/>
    <w:rsid w:val="00DC1136"/>
    <w:rsid w:val="00DC11E7"/>
    <w:rsid w:val="00DC6FAF"/>
    <w:rsid w:val="00DD605A"/>
    <w:rsid w:val="00E13B63"/>
    <w:rsid w:val="00E27809"/>
    <w:rsid w:val="00E50729"/>
    <w:rsid w:val="00E65399"/>
    <w:rsid w:val="00EB5E44"/>
    <w:rsid w:val="00EB6E55"/>
    <w:rsid w:val="00EC03D2"/>
    <w:rsid w:val="00EC4176"/>
    <w:rsid w:val="00ED5B14"/>
    <w:rsid w:val="00EE134B"/>
    <w:rsid w:val="00EE2F3B"/>
    <w:rsid w:val="00F01060"/>
    <w:rsid w:val="00F347E2"/>
    <w:rsid w:val="00F37645"/>
    <w:rsid w:val="00F55118"/>
    <w:rsid w:val="00F62F0C"/>
    <w:rsid w:val="00F659DF"/>
    <w:rsid w:val="00F65AD6"/>
    <w:rsid w:val="00F67340"/>
    <w:rsid w:val="00FA6B4F"/>
    <w:rsid w:val="00FB3BFC"/>
    <w:rsid w:val="00FC647D"/>
    <w:rsid w:val="00FD5873"/>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44414080">
      <w:marLeft w:val="0"/>
      <w:marRight w:val="0"/>
      <w:marTop w:val="0"/>
      <w:marBottom w:val="0"/>
      <w:divBdr>
        <w:top w:val="none" w:sz="0" w:space="0" w:color="auto"/>
        <w:left w:val="none" w:sz="0" w:space="0" w:color="auto"/>
        <w:bottom w:val="none" w:sz="0" w:space="0" w:color="auto"/>
        <w:right w:val="none" w:sz="0" w:space="0" w:color="auto"/>
      </w:divBdr>
    </w:div>
    <w:div w:id="756251021">
      <w:bodyDiv w:val="1"/>
      <w:marLeft w:val="0"/>
      <w:marRight w:val="0"/>
      <w:marTop w:val="0"/>
      <w:marBottom w:val="0"/>
      <w:divBdr>
        <w:top w:val="none" w:sz="0" w:space="0" w:color="auto"/>
        <w:left w:val="none" w:sz="0" w:space="0" w:color="auto"/>
        <w:bottom w:val="none" w:sz="0" w:space="0" w:color="auto"/>
        <w:right w:val="none" w:sz="0" w:space="0" w:color="auto"/>
      </w:divBdr>
    </w:div>
    <w:div w:id="163066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6</Pages>
  <Words>380</Words>
  <Characters>2168</Characters>
  <Application>Microsoft Office Word</Application>
  <DocSecurity>0</DocSecurity>
  <Lines>18</Lines>
  <Paragraphs>5</Paragraphs>
  <ScaleCrop>false</ScaleCrop>
  <Company>Microsoft</Company>
  <LinksUpToDate>false</LinksUpToDate>
  <CharactersWithSpaces>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86</cp:revision>
  <cp:lastPrinted>2016-12-21T08:06:00Z</cp:lastPrinted>
  <dcterms:created xsi:type="dcterms:W3CDTF">2016-12-21T02:56:00Z</dcterms:created>
  <dcterms:modified xsi:type="dcterms:W3CDTF">2019-09-20T01:56:00Z</dcterms:modified>
</cp:coreProperties>
</file>