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0EC" w:rsidRPr="00DC1136" w:rsidRDefault="00A400EC" w:rsidP="007805EB">
      <w:pPr>
        <w:spacing w:line="600" w:lineRule="exact"/>
        <w:rPr>
          <w:rFonts w:ascii="仿宋_GB2312" w:eastAsia="仿宋_GB2312"/>
          <w:sz w:val="32"/>
          <w:szCs w:val="32"/>
        </w:rPr>
      </w:pPr>
    </w:p>
    <w:p w:rsidR="00A400EC" w:rsidRPr="0028450D" w:rsidRDefault="00A400EC" w:rsidP="009652AA">
      <w:pPr>
        <w:widowControl/>
        <w:spacing w:line="330" w:lineRule="atLeast"/>
        <w:jc w:val="center"/>
        <w:rPr>
          <w:rFonts w:ascii="仿宋" w:eastAsia="仿宋" w:hAnsi="仿宋"/>
          <w:b/>
          <w:bCs/>
          <w:sz w:val="36"/>
          <w:szCs w:val="36"/>
        </w:rPr>
      </w:pPr>
      <w:r w:rsidRPr="0028450D">
        <w:rPr>
          <w:rFonts w:ascii="仿宋" w:eastAsia="仿宋" w:hAnsi="仿宋" w:cs="仿宋" w:hint="eastAsia"/>
          <w:b/>
          <w:bCs/>
          <w:sz w:val="36"/>
          <w:szCs w:val="36"/>
        </w:rPr>
        <w:t>高新区安全生产监察大队</w:t>
      </w:r>
      <w:r w:rsidRPr="0028450D">
        <w:rPr>
          <w:rFonts w:ascii="仿宋" w:eastAsia="仿宋" w:hAnsi="仿宋" w:cs="仿宋"/>
          <w:b/>
          <w:bCs/>
          <w:color w:val="000000"/>
          <w:kern w:val="0"/>
          <w:sz w:val="36"/>
          <w:szCs w:val="36"/>
        </w:rPr>
        <w:t>2019</w:t>
      </w:r>
      <w:r w:rsidRPr="0028450D">
        <w:rPr>
          <w:rFonts w:ascii="仿宋" w:eastAsia="仿宋" w:hAnsi="仿宋" w:cs="仿宋" w:hint="eastAsia"/>
          <w:b/>
          <w:bCs/>
          <w:color w:val="000000"/>
          <w:kern w:val="0"/>
          <w:sz w:val="36"/>
          <w:szCs w:val="36"/>
        </w:rPr>
        <w:t>年部门预算</w:t>
      </w:r>
    </w:p>
    <w:p w:rsidR="00A400EC" w:rsidRDefault="00A400EC" w:rsidP="008C40A2">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1</w:t>
      </w:r>
      <w:r w:rsidRPr="00F068B0">
        <w:rPr>
          <w:rFonts w:ascii="仿宋" w:eastAsia="仿宋" w:hAnsi="仿宋" w:hint="eastAsia"/>
          <w:sz w:val="30"/>
          <w:szCs w:val="30"/>
        </w:rPr>
        <w:t>、负责对企业安全生产的日常执法监察，依法对企业安全生产违法行为实施行政处罚；</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2</w:t>
      </w:r>
      <w:r w:rsidRPr="00F068B0">
        <w:rPr>
          <w:rFonts w:ascii="仿宋" w:eastAsia="仿宋" w:hAnsi="仿宋" w:hint="eastAsia"/>
          <w:sz w:val="30"/>
          <w:szCs w:val="30"/>
        </w:rPr>
        <w:t>、负责对企业的安全生产条件及企业生产安全事故隐患的排查治理情况进行监察执法；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3</w:t>
      </w:r>
      <w:r w:rsidRPr="00F068B0">
        <w:rPr>
          <w:rFonts w:ascii="仿宋" w:eastAsia="仿宋" w:hAnsi="仿宋" w:hint="eastAsia"/>
          <w:sz w:val="30"/>
          <w:szCs w:val="30"/>
        </w:rPr>
        <w:t>、负责对新建、改建、扩建企业工程项目安全设施与主体工程“三同时”情况进行监察执法；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4</w:t>
      </w:r>
      <w:r w:rsidRPr="00F068B0">
        <w:rPr>
          <w:rFonts w:ascii="仿宋" w:eastAsia="仿宋" w:hAnsi="仿宋" w:hint="eastAsia"/>
          <w:sz w:val="30"/>
          <w:szCs w:val="30"/>
        </w:rPr>
        <w:t>、负责对企业重大危险源监控和重大隐患整改情况进行监察执法；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5</w:t>
      </w:r>
      <w:r w:rsidRPr="00F068B0">
        <w:rPr>
          <w:rFonts w:ascii="仿宋" w:eastAsia="仿宋" w:hAnsi="仿宋" w:hint="eastAsia"/>
          <w:sz w:val="30"/>
          <w:szCs w:val="30"/>
        </w:rPr>
        <w:t>、负责对企业作业场所职业卫生情况的监察执法；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6</w:t>
      </w:r>
      <w:r w:rsidRPr="00F068B0">
        <w:rPr>
          <w:rFonts w:ascii="仿宋" w:eastAsia="仿宋" w:hAnsi="仿宋" w:hint="eastAsia"/>
          <w:sz w:val="30"/>
          <w:szCs w:val="30"/>
        </w:rPr>
        <w:t>、负责对企业的主要负责人、分管人员、安全生产管理人员和特种作业操作人员、农民工持证上岗情况以及企业其他从业人员安全生产教育培训情况进行监察执法；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7</w:t>
      </w:r>
      <w:r w:rsidRPr="00F068B0">
        <w:rPr>
          <w:rFonts w:ascii="仿宋" w:eastAsia="仿宋" w:hAnsi="仿宋" w:hint="eastAsia"/>
          <w:sz w:val="30"/>
          <w:szCs w:val="30"/>
        </w:rPr>
        <w:t>、负责对企业执行安全生产监察指令情况的督查，依法对不符合国家或行业安全生产标准的设施、设备、器材予以查封或扣押。</w:t>
      </w:r>
    </w:p>
    <w:p w:rsidR="00A400EC" w:rsidRPr="00F068B0"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sidRPr="00F068B0">
        <w:rPr>
          <w:rFonts w:ascii="仿宋" w:eastAsia="仿宋" w:hAnsi="仿宋" w:cs="仿宋" w:hint="eastAsia"/>
          <w:bCs/>
          <w:sz w:val="30"/>
          <w:szCs w:val="30"/>
        </w:rPr>
        <w:t>安全生产</w:t>
      </w:r>
      <w:r>
        <w:rPr>
          <w:rFonts w:ascii="仿宋" w:eastAsia="仿宋" w:hAnsi="仿宋" w:cs="仿宋" w:hint="eastAsia"/>
          <w:bCs/>
          <w:sz w:val="30"/>
          <w:szCs w:val="30"/>
        </w:rPr>
        <w:t>监察</w:t>
      </w:r>
      <w:r w:rsidRPr="00F068B0">
        <w:rPr>
          <w:rFonts w:ascii="仿宋" w:eastAsia="仿宋" w:hAnsi="仿宋" w:cs="仿宋" w:hint="eastAsia"/>
          <w:bCs/>
          <w:sz w:val="30"/>
          <w:szCs w:val="30"/>
        </w:rPr>
        <w:t>大队</w:t>
      </w:r>
      <w:r>
        <w:rPr>
          <w:rFonts w:ascii="仿宋" w:eastAsia="仿宋" w:hAnsi="仿宋" w:cs="仿宋" w:hint="eastAsia"/>
          <w:color w:val="000000"/>
          <w:kern w:val="0"/>
          <w:sz w:val="30"/>
          <w:szCs w:val="30"/>
        </w:rPr>
        <w:t>部门预算为本部综合收支计划，无二级单位。</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p>
    <w:p w:rsidR="00A400EC" w:rsidRPr="001961A4"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按照综合预算的原则，本部门所有收入和支出均纳入部门预算管理，无下级预算单位。收入包括：财政拨款收入</w:t>
      </w:r>
      <w:r>
        <w:rPr>
          <w:rFonts w:ascii="仿宋" w:eastAsia="仿宋" w:hAnsi="仿宋" w:cs="Verdana"/>
          <w:color w:val="000000"/>
          <w:kern w:val="0"/>
          <w:sz w:val="30"/>
          <w:szCs w:val="30"/>
        </w:rPr>
        <w:t>245.1</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Pr>
          <w:rFonts w:ascii="仿宋" w:eastAsia="仿宋" w:hAnsi="仿宋"/>
          <w:sz w:val="30"/>
          <w:szCs w:val="30"/>
        </w:rPr>
        <w:t>217</w:t>
      </w:r>
      <w:r w:rsidRPr="001E3E93">
        <w:rPr>
          <w:rFonts w:ascii="仿宋" w:eastAsia="仿宋" w:hAnsi="仿宋" w:hint="eastAsia"/>
          <w:sz w:val="30"/>
          <w:szCs w:val="30"/>
        </w:rPr>
        <w:t>万元，商品和服务支出</w:t>
      </w:r>
      <w:r>
        <w:rPr>
          <w:rFonts w:ascii="仿宋" w:eastAsia="仿宋" w:hAnsi="仿宋"/>
          <w:sz w:val="30"/>
          <w:szCs w:val="30"/>
        </w:rPr>
        <w:t>28.1</w:t>
      </w:r>
      <w:r w:rsidRPr="001E3E93">
        <w:rPr>
          <w:rFonts w:ascii="仿宋" w:eastAsia="仿宋" w:hAnsi="仿宋" w:hint="eastAsia"/>
          <w:sz w:val="30"/>
          <w:szCs w:val="30"/>
        </w:rPr>
        <w:t>万元。</w:t>
      </w:r>
      <w:r w:rsidRPr="001E3E93">
        <w:rPr>
          <w:rFonts w:ascii="仿宋" w:eastAsia="仿宋" w:hAnsi="仿宋" w:cs="Verdana" w:hint="eastAsia"/>
          <w:color w:val="000000"/>
          <w:kern w:val="0"/>
          <w:sz w:val="30"/>
          <w:szCs w:val="30"/>
        </w:rPr>
        <w:t>全部为一般公共预算收支，无政府性基金预算收支。</w:t>
      </w:r>
      <w:r>
        <w:rPr>
          <w:rFonts w:ascii="仿宋" w:eastAsia="仿宋" w:hAnsi="仿宋" w:cs="Verdana" w:hint="eastAsia"/>
          <w:color w:val="000000"/>
          <w:kern w:val="0"/>
          <w:sz w:val="30"/>
          <w:szCs w:val="30"/>
        </w:rPr>
        <w:t>比</w:t>
      </w:r>
      <w:r>
        <w:rPr>
          <w:rFonts w:ascii="仿宋" w:eastAsia="仿宋" w:hAnsi="仿宋" w:cs="Verdana"/>
          <w:color w:val="000000"/>
          <w:kern w:val="0"/>
          <w:sz w:val="30"/>
          <w:szCs w:val="30"/>
        </w:rPr>
        <w:t>2018</w:t>
      </w:r>
      <w:r>
        <w:rPr>
          <w:rFonts w:ascii="仿宋" w:eastAsia="仿宋" w:hAnsi="仿宋" w:cs="Verdana" w:hint="eastAsia"/>
          <w:color w:val="000000"/>
          <w:kern w:val="0"/>
          <w:sz w:val="30"/>
          <w:szCs w:val="30"/>
        </w:rPr>
        <w:t>年预算数增加</w:t>
      </w:r>
      <w:r>
        <w:rPr>
          <w:rFonts w:ascii="仿宋" w:eastAsia="仿宋" w:hAnsi="仿宋" w:cs="Verdana"/>
          <w:color w:val="000000"/>
          <w:kern w:val="0"/>
          <w:sz w:val="30"/>
          <w:szCs w:val="30"/>
        </w:rPr>
        <w:t>12.8</w:t>
      </w:r>
      <w:r>
        <w:rPr>
          <w:rFonts w:ascii="仿宋" w:eastAsia="仿宋" w:hAnsi="仿宋" w:cs="Verdana" w:hint="eastAsia"/>
          <w:color w:val="000000"/>
          <w:kern w:val="0"/>
          <w:sz w:val="30"/>
          <w:szCs w:val="30"/>
        </w:rPr>
        <w:t>万元，其中</w:t>
      </w:r>
      <w:r w:rsidRPr="001E3E93">
        <w:rPr>
          <w:rFonts w:ascii="仿宋" w:eastAsia="仿宋" w:hAnsi="仿宋" w:hint="eastAsia"/>
          <w:sz w:val="30"/>
          <w:szCs w:val="30"/>
        </w:rPr>
        <w:t>工资福利和对个人家庭补助支出</w:t>
      </w:r>
      <w:r>
        <w:rPr>
          <w:rFonts w:ascii="仿宋" w:eastAsia="仿宋" w:hAnsi="仿宋" w:hint="eastAsia"/>
          <w:sz w:val="30"/>
          <w:szCs w:val="30"/>
        </w:rPr>
        <w:t>增加</w:t>
      </w:r>
      <w:r>
        <w:rPr>
          <w:rFonts w:ascii="仿宋" w:eastAsia="仿宋" w:hAnsi="仿宋"/>
          <w:sz w:val="30"/>
          <w:szCs w:val="30"/>
        </w:rPr>
        <w:t>23.6</w:t>
      </w:r>
      <w:r w:rsidRPr="001E3E93">
        <w:rPr>
          <w:rFonts w:ascii="仿宋" w:eastAsia="仿宋" w:hAnsi="仿宋" w:hint="eastAsia"/>
          <w:sz w:val="30"/>
          <w:szCs w:val="30"/>
        </w:rPr>
        <w:t>万元，商品和服务支出</w:t>
      </w:r>
      <w:r>
        <w:rPr>
          <w:rFonts w:ascii="仿宋" w:eastAsia="仿宋" w:hAnsi="仿宋" w:hint="eastAsia"/>
          <w:sz w:val="30"/>
          <w:szCs w:val="30"/>
        </w:rPr>
        <w:t>减少</w:t>
      </w:r>
      <w:r>
        <w:rPr>
          <w:rFonts w:ascii="仿宋" w:eastAsia="仿宋" w:hAnsi="仿宋"/>
          <w:sz w:val="30"/>
          <w:szCs w:val="30"/>
        </w:rPr>
        <w:t>10.8</w:t>
      </w:r>
      <w:r w:rsidRPr="001E3E93">
        <w:rPr>
          <w:rFonts w:ascii="仿宋" w:eastAsia="仿宋" w:hAnsi="仿宋" w:hint="eastAsia"/>
          <w:sz w:val="30"/>
          <w:szCs w:val="30"/>
        </w:rPr>
        <w:t>万元。</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A400EC" w:rsidRPr="001E3E93" w:rsidRDefault="00A400EC" w:rsidP="008C40A2">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sidRPr="001E3E93">
        <w:rPr>
          <w:rFonts w:ascii="仿宋" w:eastAsia="仿宋" w:hAnsi="仿宋" w:hint="eastAsia"/>
          <w:sz w:val="30"/>
          <w:szCs w:val="30"/>
        </w:rPr>
        <w:t>，与去年</w:t>
      </w:r>
      <w:r>
        <w:rPr>
          <w:rFonts w:ascii="仿宋" w:eastAsia="仿宋" w:hAnsi="仿宋" w:hint="eastAsia"/>
          <w:sz w:val="30"/>
          <w:szCs w:val="30"/>
        </w:rPr>
        <w:t>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Pr>
          <w:rFonts w:ascii="仿宋" w:eastAsia="仿宋" w:hAnsi="仿宋" w:cs="Verdana"/>
          <w:color w:val="000000"/>
          <w:kern w:val="0"/>
          <w:sz w:val="30"/>
          <w:szCs w:val="30"/>
        </w:rPr>
        <w:t>4.2</w:t>
      </w:r>
      <w:r w:rsidRPr="001E3E93">
        <w:rPr>
          <w:rFonts w:ascii="仿宋" w:eastAsia="仿宋" w:hAnsi="仿宋" w:cs="Verdana" w:hint="eastAsia"/>
          <w:color w:val="000000"/>
          <w:kern w:val="0"/>
          <w:sz w:val="30"/>
          <w:szCs w:val="30"/>
        </w:rPr>
        <w:t>万元。</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A400EC" w:rsidRDefault="00A400EC" w:rsidP="008C40A2">
      <w:pPr>
        <w:widowControl/>
        <w:spacing w:line="330" w:lineRule="atLeast"/>
        <w:ind w:firstLineChars="200" w:firstLine="600"/>
        <w:jc w:val="left"/>
        <w:rPr>
          <w:rFonts w:ascii="仿宋" w:eastAsia="仿宋" w:hAnsi="仿宋" w:cs="Verdana"/>
          <w:color w:val="000000"/>
          <w:kern w:val="0"/>
          <w:sz w:val="30"/>
          <w:szCs w:val="30"/>
        </w:rPr>
      </w:pPr>
      <w:r w:rsidRPr="001E3E93">
        <w:rPr>
          <w:rFonts w:ascii="仿宋" w:eastAsia="仿宋" w:hAnsi="仿宋" w:cs="Verdana" w:hint="eastAsia"/>
          <w:color w:val="000000"/>
          <w:kern w:val="0"/>
          <w:sz w:val="30"/>
          <w:szCs w:val="30"/>
        </w:rPr>
        <w:t>无政府采购事项。</w:t>
      </w:r>
      <w:bookmarkStart w:id="0" w:name="_GoBack"/>
      <w:bookmarkEnd w:id="0"/>
    </w:p>
    <w:p w:rsidR="00A400EC" w:rsidRDefault="00A400EC" w:rsidP="008C40A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五、政府性基金收支预算情况</w:t>
      </w:r>
    </w:p>
    <w:p w:rsidR="00A400EC" w:rsidRDefault="00A400EC" w:rsidP="008C40A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无政府性基金预算收支。</w:t>
      </w:r>
    </w:p>
    <w:p w:rsidR="008C40A2" w:rsidRPr="00795BCD" w:rsidRDefault="008C40A2" w:rsidP="008C40A2">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六、国有资产占有使用情况说明</w:t>
      </w:r>
    </w:p>
    <w:p w:rsidR="008C40A2" w:rsidRPr="00795BCD" w:rsidRDefault="008C40A2" w:rsidP="008C40A2">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国有资产占有使用情况说明为：截至2018年12月31日，部门（单位）共有车辆</w:t>
      </w:r>
      <w:r>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辆；单位价值50万元（含）以上通用设备</w:t>
      </w:r>
      <w:r>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台（套）；单位价值100万元以上专用设备0台（套）。</w:t>
      </w:r>
    </w:p>
    <w:p w:rsidR="008C40A2" w:rsidRPr="00795BCD" w:rsidRDefault="008C40A2" w:rsidP="008C40A2">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七、预算绩效管理情况</w:t>
      </w:r>
    </w:p>
    <w:p w:rsidR="008C40A2" w:rsidRPr="00795BCD" w:rsidRDefault="008C40A2" w:rsidP="008C40A2">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lastRenderedPageBreak/>
        <w:t>本部门预算绩效工作暂未开展,年度内按照上级工作部署适时推进。</w:t>
      </w:r>
    </w:p>
    <w:p w:rsidR="00A400EC" w:rsidRPr="008C40A2" w:rsidRDefault="00A400EC" w:rsidP="008C40A2">
      <w:pPr>
        <w:widowControl/>
        <w:spacing w:line="330" w:lineRule="atLeast"/>
        <w:ind w:firstLineChars="200" w:firstLine="600"/>
        <w:jc w:val="left"/>
        <w:rPr>
          <w:rFonts w:ascii="仿宋" w:eastAsia="仿宋" w:hAnsi="仿宋" w:cs="Verdana"/>
          <w:color w:val="000000"/>
          <w:sz w:val="30"/>
          <w:szCs w:val="30"/>
        </w:rPr>
      </w:pPr>
    </w:p>
    <w:p w:rsidR="00A400EC" w:rsidRPr="001961A4"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A400EC" w:rsidRPr="005A04CC" w:rsidRDefault="00A400EC" w:rsidP="00DF4330">
      <w:pPr>
        <w:widowControl/>
        <w:spacing w:line="330" w:lineRule="atLeast"/>
        <w:ind w:firstLineChars="200" w:firstLine="600"/>
        <w:jc w:val="left"/>
        <w:rPr>
          <w:rFonts w:ascii="仿宋" w:eastAsia="仿宋" w:hAnsi="仿宋" w:cs="仿宋"/>
          <w:color w:val="000000"/>
          <w:kern w:val="0"/>
          <w:sz w:val="30"/>
          <w:szCs w:val="30"/>
        </w:rPr>
      </w:pPr>
    </w:p>
    <w:sectPr w:rsidR="00A400EC"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DA6" w:rsidRDefault="00BC2DA6" w:rsidP="009F1015">
      <w:r>
        <w:separator/>
      </w:r>
    </w:p>
  </w:endnote>
  <w:endnote w:type="continuationSeparator" w:id="1">
    <w:p w:rsidR="00BC2DA6" w:rsidRDefault="00BC2DA6"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DA6" w:rsidRDefault="00BC2DA6" w:rsidP="009F1015">
      <w:r>
        <w:separator/>
      </w:r>
    </w:p>
  </w:footnote>
  <w:footnote w:type="continuationSeparator" w:id="1">
    <w:p w:rsidR="00BC2DA6" w:rsidRDefault="00BC2DA6"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5057C"/>
    <w:rsid w:val="00081860"/>
    <w:rsid w:val="000A55C1"/>
    <w:rsid w:val="000B5180"/>
    <w:rsid w:val="00101BE5"/>
    <w:rsid w:val="00104AD4"/>
    <w:rsid w:val="0010550E"/>
    <w:rsid w:val="00164A2E"/>
    <w:rsid w:val="00165857"/>
    <w:rsid w:val="0017330A"/>
    <w:rsid w:val="00187190"/>
    <w:rsid w:val="001961A4"/>
    <w:rsid w:val="001D6358"/>
    <w:rsid w:val="001E3E93"/>
    <w:rsid w:val="00264775"/>
    <w:rsid w:val="00265F8B"/>
    <w:rsid w:val="0028450D"/>
    <w:rsid w:val="002C2AD8"/>
    <w:rsid w:val="003003AA"/>
    <w:rsid w:val="00342DA2"/>
    <w:rsid w:val="003B50ED"/>
    <w:rsid w:val="003C65CD"/>
    <w:rsid w:val="003E61DA"/>
    <w:rsid w:val="003F2AA1"/>
    <w:rsid w:val="003F4DFF"/>
    <w:rsid w:val="004221E9"/>
    <w:rsid w:val="00522D03"/>
    <w:rsid w:val="0058012C"/>
    <w:rsid w:val="00594FB5"/>
    <w:rsid w:val="005A04CC"/>
    <w:rsid w:val="005F4DCC"/>
    <w:rsid w:val="00614500"/>
    <w:rsid w:val="006541E5"/>
    <w:rsid w:val="00753345"/>
    <w:rsid w:val="00753F26"/>
    <w:rsid w:val="00755C7B"/>
    <w:rsid w:val="007805EB"/>
    <w:rsid w:val="00793572"/>
    <w:rsid w:val="00793900"/>
    <w:rsid w:val="007B12D0"/>
    <w:rsid w:val="007C5E3C"/>
    <w:rsid w:val="007F23D9"/>
    <w:rsid w:val="008207A6"/>
    <w:rsid w:val="00825D75"/>
    <w:rsid w:val="00826E6F"/>
    <w:rsid w:val="008620BC"/>
    <w:rsid w:val="008641D1"/>
    <w:rsid w:val="008B01B8"/>
    <w:rsid w:val="008C40A2"/>
    <w:rsid w:val="008F4C6B"/>
    <w:rsid w:val="009244A6"/>
    <w:rsid w:val="00925C4E"/>
    <w:rsid w:val="00941B10"/>
    <w:rsid w:val="00961681"/>
    <w:rsid w:val="009652AA"/>
    <w:rsid w:val="009771B4"/>
    <w:rsid w:val="009848F0"/>
    <w:rsid w:val="00984BFD"/>
    <w:rsid w:val="009D363D"/>
    <w:rsid w:val="009F1015"/>
    <w:rsid w:val="009F229D"/>
    <w:rsid w:val="00A12672"/>
    <w:rsid w:val="00A150E4"/>
    <w:rsid w:val="00A26A44"/>
    <w:rsid w:val="00A377FD"/>
    <w:rsid w:val="00A400EC"/>
    <w:rsid w:val="00A5549A"/>
    <w:rsid w:val="00A70656"/>
    <w:rsid w:val="00A7639E"/>
    <w:rsid w:val="00A924A6"/>
    <w:rsid w:val="00B051F6"/>
    <w:rsid w:val="00B217F1"/>
    <w:rsid w:val="00B40E6C"/>
    <w:rsid w:val="00B63122"/>
    <w:rsid w:val="00BB1378"/>
    <w:rsid w:val="00BC2DA6"/>
    <w:rsid w:val="00C052C0"/>
    <w:rsid w:val="00C17D12"/>
    <w:rsid w:val="00C67479"/>
    <w:rsid w:val="00C90862"/>
    <w:rsid w:val="00CF43DA"/>
    <w:rsid w:val="00D10236"/>
    <w:rsid w:val="00D176CA"/>
    <w:rsid w:val="00D400F0"/>
    <w:rsid w:val="00D82E50"/>
    <w:rsid w:val="00DC1136"/>
    <w:rsid w:val="00DD605A"/>
    <w:rsid w:val="00DD67CE"/>
    <w:rsid w:val="00DF2079"/>
    <w:rsid w:val="00DF4330"/>
    <w:rsid w:val="00E160F9"/>
    <w:rsid w:val="00E679E1"/>
    <w:rsid w:val="00E804EF"/>
    <w:rsid w:val="00EA15E7"/>
    <w:rsid w:val="00EB6E55"/>
    <w:rsid w:val="00EE134B"/>
    <w:rsid w:val="00F01060"/>
    <w:rsid w:val="00F068B0"/>
    <w:rsid w:val="00F251AC"/>
    <w:rsid w:val="00F61911"/>
    <w:rsid w:val="00F713C4"/>
    <w:rsid w:val="00F76F83"/>
    <w:rsid w:val="00F94B86"/>
    <w:rsid w:val="00FC5228"/>
    <w:rsid w:val="00FD042E"/>
    <w:rsid w:val="00FD7251"/>
    <w:rsid w:val="00FE3E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 w:type="paragraph" w:styleId="a5">
    <w:name w:val="List Paragraph"/>
    <w:basedOn w:val="a"/>
    <w:uiPriority w:val="99"/>
    <w:qFormat/>
    <w:rsid w:val="00F068B0"/>
    <w:pPr>
      <w:ind w:firstLineChars="200" w:firstLine="420"/>
    </w:pPr>
  </w:style>
</w:styles>
</file>

<file path=word/webSettings.xml><?xml version="1.0" encoding="utf-8"?>
<w:webSettings xmlns:r="http://schemas.openxmlformats.org/officeDocument/2006/relationships" xmlns:w="http://schemas.openxmlformats.org/wordprocessingml/2006/main">
  <w:divs>
    <w:div w:id="815226488">
      <w:marLeft w:val="0"/>
      <w:marRight w:val="0"/>
      <w:marTop w:val="0"/>
      <w:marBottom w:val="0"/>
      <w:divBdr>
        <w:top w:val="none" w:sz="0" w:space="0" w:color="auto"/>
        <w:left w:val="none" w:sz="0" w:space="0" w:color="auto"/>
        <w:bottom w:val="none" w:sz="0" w:space="0" w:color="auto"/>
        <w:right w:val="none" w:sz="0" w:space="0" w:color="auto"/>
      </w:divBdr>
    </w:div>
    <w:div w:id="815226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374</Words>
  <Characters>2135</Characters>
  <Application>Microsoft Office Word</Application>
  <DocSecurity>0</DocSecurity>
  <Lines>17</Lines>
  <Paragraphs>5</Paragraphs>
  <ScaleCrop>false</ScaleCrop>
  <Company>Microsoft</Company>
  <LinksUpToDate>false</LinksUpToDate>
  <CharactersWithSpaces>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23</cp:revision>
  <cp:lastPrinted>2018-04-27T03:41:00Z</cp:lastPrinted>
  <dcterms:created xsi:type="dcterms:W3CDTF">2018-04-27T03:07:00Z</dcterms:created>
  <dcterms:modified xsi:type="dcterms:W3CDTF">2019-09-19T08:51:00Z</dcterms:modified>
</cp:coreProperties>
</file>