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5CD" w:rsidRPr="00DC1136" w:rsidRDefault="005A15CD" w:rsidP="007805EB">
      <w:pPr>
        <w:spacing w:line="600" w:lineRule="exact"/>
        <w:rPr>
          <w:rFonts w:ascii="仿宋_GB2312" w:eastAsia="仿宋_GB2312"/>
          <w:sz w:val="32"/>
          <w:szCs w:val="32"/>
        </w:rPr>
      </w:pPr>
    </w:p>
    <w:p w:rsidR="005A15CD" w:rsidRPr="00451A24" w:rsidRDefault="005A15CD" w:rsidP="009652AA">
      <w:pPr>
        <w:widowControl/>
        <w:spacing w:line="330" w:lineRule="atLeast"/>
        <w:jc w:val="center"/>
        <w:rPr>
          <w:rFonts w:ascii="仿宋" w:eastAsia="仿宋" w:hAnsi="仿宋"/>
          <w:b/>
          <w:bCs/>
          <w:sz w:val="36"/>
          <w:szCs w:val="36"/>
        </w:rPr>
      </w:pPr>
      <w:r w:rsidRPr="00451A24">
        <w:rPr>
          <w:rFonts w:ascii="仿宋" w:eastAsia="仿宋" w:hAnsi="仿宋" w:cs="仿宋" w:hint="eastAsia"/>
          <w:b/>
          <w:bCs/>
          <w:sz w:val="36"/>
          <w:szCs w:val="36"/>
        </w:rPr>
        <w:t>高新区国土资源监察大队</w:t>
      </w:r>
      <w:r w:rsidRPr="00451A24">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451A24">
        <w:rPr>
          <w:rFonts w:ascii="仿宋" w:eastAsia="仿宋" w:hAnsi="仿宋" w:cs="仿宋" w:hint="eastAsia"/>
          <w:b/>
          <w:bCs/>
          <w:color w:val="000000"/>
          <w:kern w:val="0"/>
          <w:sz w:val="36"/>
          <w:szCs w:val="36"/>
        </w:rPr>
        <w:t>年部门预算</w:t>
      </w:r>
    </w:p>
    <w:p w:rsidR="005A15CD" w:rsidRDefault="005A15CD" w:rsidP="00E73B66">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1</w:t>
      </w:r>
      <w:r w:rsidRPr="006C5E40">
        <w:rPr>
          <w:rFonts w:ascii="仿宋" w:eastAsia="仿宋" w:hAnsi="仿宋" w:hint="eastAsia"/>
          <w:sz w:val="30"/>
          <w:szCs w:val="30"/>
        </w:rPr>
        <w:t>、负责检查和纠正全区范围内违反土地、矿产法律法规和方针政策的行为；</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2</w:t>
      </w:r>
      <w:r w:rsidRPr="006C5E40">
        <w:rPr>
          <w:rFonts w:ascii="仿宋" w:eastAsia="仿宋" w:hAnsi="仿宋" w:hint="eastAsia"/>
          <w:sz w:val="30"/>
          <w:szCs w:val="30"/>
        </w:rPr>
        <w:t>、负责监督检查土地、矿产市场的经营活动；</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3</w:t>
      </w:r>
      <w:r w:rsidRPr="006C5E40">
        <w:rPr>
          <w:rFonts w:ascii="仿宋" w:eastAsia="仿宋" w:hAnsi="仿宋" w:hint="eastAsia"/>
          <w:sz w:val="30"/>
          <w:szCs w:val="30"/>
        </w:rPr>
        <w:t>、负责受理单位和个人对违反土地、矿产法律法规的检举控告；</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4</w:t>
      </w:r>
      <w:r w:rsidRPr="006C5E40">
        <w:rPr>
          <w:rFonts w:ascii="仿宋" w:eastAsia="仿宋" w:hAnsi="仿宋" w:hint="eastAsia"/>
          <w:sz w:val="30"/>
          <w:szCs w:val="30"/>
        </w:rPr>
        <w:t>、负责调查处理土地、矿产违法案件；</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5</w:t>
      </w:r>
      <w:r w:rsidRPr="006C5E40">
        <w:rPr>
          <w:rFonts w:ascii="仿宋" w:eastAsia="仿宋" w:hAnsi="仿宋" w:hint="eastAsia"/>
          <w:sz w:val="30"/>
          <w:szCs w:val="30"/>
        </w:rPr>
        <w:t>、负责实施制止土地、矿产管理上的违法行为；</w:t>
      </w:r>
      <w:r w:rsidRPr="006C5E40">
        <w:rPr>
          <w:rFonts w:ascii="仿宋" w:eastAsia="仿宋" w:hAnsi="仿宋"/>
          <w:sz w:val="30"/>
          <w:szCs w:val="30"/>
        </w:rPr>
        <w:t xml:space="preserve">  </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6</w:t>
      </w:r>
      <w:r w:rsidRPr="006C5E40">
        <w:rPr>
          <w:rFonts w:ascii="仿宋" w:eastAsia="仿宋" w:hAnsi="仿宋" w:hint="eastAsia"/>
          <w:sz w:val="30"/>
          <w:szCs w:val="30"/>
        </w:rPr>
        <w:t>、负责有关国土资源的法规咨询和信访工作；</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7</w:t>
      </w:r>
      <w:r w:rsidRPr="006C5E40">
        <w:rPr>
          <w:rFonts w:ascii="仿宋" w:eastAsia="仿宋" w:hAnsi="仿宋" w:hint="eastAsia"/>
          <w:sz w:val="30"/>
          <w:szCs w:val="30"/>
        </w:rPr>
        <w:t>、负责开展土地资源、矿产资源、测绘工作的对外交流；</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8</w:t>
      </w:r>
      <w:r w:rsidRPr="006C5E40">
        <w:rPr>
          <w:rFonts w:ascii="仿宋" w:eastAsia="仿宋" w:hAnsi="仿宋" w:hint="eastAsia"/>
          <w:sz w:val="30"/>
          <w:szCs w:val="30"/>
        </w:rPr>
        <w:t>、完成园区管委会及市土地监察支队交办的其它事项。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年国土资源监察大队部门预算为本部综合收支计划，无二级单位。</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p>
    <w:p w:rsidR="005A15CD" w:rsidRPr="001961A4"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lastRenderedPageBreak/>
        <w:t>按照综合预算的原则，本部门所有收入和支出均纳入部门预算管理，无下级预算单位。收入包括：财政拨款收入</w:t>
      </w:r>
      <w:r>
        <w:rPr>
          <w:rFonts w:ascii="仿宋" w:eastAsia="仿宋" w:hAnsi="仿宋" w:cs="Verdana"/>
          <w:color w:val="000000"/>
          <w:kern w:val="0"/>
          <w:sz w:val="30"/>
          <w:szCs w:val="30"/>
        </w:rPr>
        <w:t>76.7</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Pr>
          <w:rFonts w:ascii="仿宋" w:eastAsia="仿宋" w:hAnsi="仿宋"/>
          <w:sz w:val="30"/>
          <w:szCs w:val="30"/>
        </w:rPr>
        <w:t>65.7</w:t>
      </w:r>
      <w:r w:rsidRPr="001E3E93">
        <w:rPr>
          <w:rFonts w:ascii="仿宋" w:eastAsia="仿宋" w:hAnsi="仿宋" w:hint="eastAsia"/>
          <w:sz w:val="30"/>
          <w:szCs w:val="30"/>
        </w:rPr>
        <w:t>万元，商品和服务支出</w:t>
      </w:r>
      <w:r>
        <w:rPr>
          <w:rFonts w:ascii="仿宋" w:eastAsia="仿宋" w:hAnsi="仿宋"/>
          <w:sz w:val="30"/>
          <w:szCs w:val="30"/>
        </w:rPr>
        <w:t>11</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全部为一般公共预算收支，无政府性基金预算收支。</w:t>
      </w:r>
      <w:r>
        <w:rPr>
          <w:rFonts w:ascii="仿宋" w:eastAsia="仿宋" w:hAnsi="仿宋" w:cs="Verdana" w:hint="eastAsia"/>
          <w:color w:val="000000"/>
          <w:kern w:val="0"/>
          <w:sz w:val="30"/>
          <w:szCs w:val="30"/>
        </w:rPr>
        <w:t>比</w:t>
      </w:r>
      <w:r>
        <w:rPr>
          <w:rFonts w:ascii="仿宋" w:eastAsia="仿宋" w:hAnsi="仿宋" w:cs="Verdana"/>
          <w:color w:val="000000"/>
          <w:kern w:val="0"/>
          <w:sz w:val="30"/>
          <w:szCs w:val="30"/>
        </w:rPr>
        <w:t>2018</w:t>
      </w:r>
      <w:r>
        <w:rPr>
          <w:rFonts w:ascii="仿宋" w:eastAsia="仿宋" w:hAnsi="仿宋" w:cs="Verdana" w:hint="eastAsia"/>
          <w:color w:val="000000"/>
          <w:kern w:val="0"/>
          <w:sz w:val="30"/>
          <w:szCs w:val="30"/>
        </w:rPr>
        <w:t>年预算数增加</w:t>
      </w:r>
      <w:r>
        <w:rPr>
          <w:rFonts w:ascii="仿宋" w:eastAsia="仿宋" w:hAnsi="仿宋" w:cs="Verdana"/>
          <w:color w:val="000000"/>
          <w:kern w:val="0"/>
          <w:sz w:val="30"/>
          <w:szCs w:val="30"/>
        </w:rPr>
        <w:t>4.6</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工资福利和对个人家庭补助支出增加</w:t>
      </w:r>
      <w:r>
        <w:rPr>
          <w:rFonts w:ascii="仿宋" w:eastAsia="仿宋" w:hAnsi="仿宋"/>
          <w:sz w:val="30"/>
          <w:szCs w:val="30"/>
        </w:rPr>
        <w:t>1.2</w:t>
      </w:r>
      <w:r>
        <w:rPr>
          <w:rFonts w:ascii="仿宋" w:eastAsia="仿宋" w:hAnsi="仿宋" w:hint="eastAsia"/>
          <w:sz w:val="30"/>
          <w:szCs w:val="30"/>
        </w:rPr>
        <w:t>万元，商品和服务支出增加</w:t>
      </w:r>
      <w:r>
        <w:rPr>
          <w:rFonts w:ascii="仿宋" w:eastAsia="仿宋" w:hAnsi="仿宋"/>
          <w:sz w:val="30"/>
          <w:szCs w:val="30"/>
        </w:rPr>
        <w:t>3.4</w:t>
      </w:r>
      <w:r>
        <w:rPr>
          <w:rFonts w:ascii="仿宋" w:eastAsia="仿宋" w:hAnsi="仿宋" w:hint="eastAsia"/>
          <w:sz w:val="30"/>
          <w:szCs w:val="30"/>
        </w:rPr>
        <w:t>万元。</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5A15CD" w:rsidRPr="001E3E93" w:rsidRDefault="005A15CD" w:rsidP="00E73B66">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sidRPr="001E3E93">
        <w:rPr>
          <w:rFonts w:ascii="仿宋" w:eastAsia="仿宋" w:hAnsi="仿宋" w:hint="eastAsia"/>
          <w:sz w:val="30"/>
          <w:szCs w:val="30"/>
        </w:rPr>
        <w:t>，与去年</w:t>
      </w:r>
      <w:r>
        <w:rPr>
          <w:rFonts w:ascii="仿宋" w:eastAsia="仿宋" w:hAnsi="仿宋" w:hint="eastAsia"/>
          <w:sz w:val="30"/>
          <w:szCs w:val="30"/>
        </w:rPr>
        <w:t>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1.3</w:t>
      </w:r>
      <w:r w:rsidRPr="001E3E93">
        <w:rPr>
          <w:rFonts w:ascii="仿宋" w:eastAsia="仿宋" w:hAnsi="仿宋" w:cs="Verdana" w:hint="eastAsia"/>
          <w:color w:val="000000"/>
          <w:kern w:val="0"/>
          <w:sz w:val="30"/>
          <w:szCs w:val="30"/>
        </w:rPr>
        <w:t>万元。</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bookmarkStart w:id="0" w:name="_GoBack"/>
      <w:bookmarkEnd w:id="0"/>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73B66" w:rsidRDefault="00E73B66" w:rsidP="00E73B66">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E73B66" w:rsidRDefault="00E73B66" w:rsidP="00E73B66">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E73B66" w:rsidRDefault="00E73B66" w:rsidP="00E73B66">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E73B66" w:rsidRDefault="00E73B66" w:rsidP="00E73B66">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5A15CD" w:rsidRPr="00E73B66" w:rsidRDefault="005A15CD" w:rsidP="00E73B66">
      <w:pPr>
        <w:widowControl/>
        <w:spacing w:line="330" w:lineRule="atLeast"/>
        <w:ind w:firstLineChars="200" w:firstLine="600"/>
        <w:jc w:val="left"/>
        <w:rPr>
          <w:rFonts w:ascii="仿宋" w:eastAsia="仿宋" w:hAnsi="仿宋" w:cs="仿宋"/>
          <w:color w:val="000000"/>
          <w:kern w:val="0"/>
          <w:sz w:val="30"/>
          <w:szCs w:val="30"/>
        </w:rPr>
      </w:pPr>
    </w:p>
    <w:p w:rsidR="005A15CD" w:rsidRPr="001961A4"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5A15CD" w:rsidRPr="005A04CC" w:rsidRDefault="005A15CD" w:rsidP="001F39D8">
      <w:pPr>
        <w:widowControl/>
        <w:spacing w:line="330" w:lineRule="atLeast"/>
        <w:ind w:firstLineChars="200" w:firstLine="600"/>
        <w:jc w:val="left"/>
        <w:rPr>
          <w:rFonts w:ascii="仿宋" w:eastAsia="仿宋" w:hAnsi="仿宋" w:cs="仿宋"/>
          <w:color w:val="000000"/>
          <w:kern w:val="0"/>
          <w:sz w:val="30"/>
          <w:szCs w:val="30"/>
        </w:rPr>
      </w:pPr>
    </w:p>
    <w:sectPr w:rsidR="005A15CD"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2BF" w:rsidRDefault="008232BF" w:rsidP="009F1015">
      <w:r>
        <w:separator/>
      </w:r>
    </w:p>
  </w:endnote>
  <w:endnote w:type="continuationSeparator" w:id="1">
    <w:p w:rsidR="008232BF" w:rsidRDefault="008232B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2BF" w:rsidRDefault="008232BF" w:rsidP="009F1015">
      <w:r>
        <w:separator/>
      </w:r>
    </w:p>
  </w:footnote>
  <w:footnote w:type="continuationSeparator" w:id="1">
    <w:p w:rsidR="008232BF" w:rsidRDefault="008232B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64A2E"/>
    <w:rsid w:val="00165857"/>
    <w:rsid w:val="00187190"/>
    <w:rsid w:val="001961A4"/>
    <w:rsid w:val="001E3E93"/>
    <w:rsid w:val="001F39D8"/>
    <w:rsid w:val="00264775"/>
    <w:rsid w:val="00265F8B"/>
    <w:rsid w:val="003003AA"/>
    <w:rsid w:val="00342DA2"/>
    <w:rsid w:val="003B50ED"/>
    <w:rsid w:val="003C65CD"/>
    <w:rsid w:val="003E61DA"/>
    <w:rsid w:val="003F2AA1"/>
    <w:rsid w:val="003F4DFF"/>
    <w:rsid w:val="004221E9"/>
    <w:rsid w:val="00451A24"/>
    <w:rsid w:val="004F5D62"/>
    <w:rsid w:val="00594FB5"/>
    <w:rsid w:val="005A04CC"/>
    <w:rsid w:val="005A15CD"/>
    <w:rsid w:val="005F4DCC"/>
    <w:rsid w:val="00614500"/>
    <w:rsid w:val="00623387"/>
    <w:rsid w:val="006541E5"/>
    <w:rsid w:val="006C5E40"/>
    <w:rsid w:val="00753345"/>
    <w:rsid w:val="00753F26"/>
    <w:rsid w:val="00755C7B"/>
    <w:rsid w:val="007805EB"/>
    <w:rsid w:val="00793572"/>
    <w:rsid w:val="007B12D0"/>
    <w:rsid w:val="007C5E3C"/>
    <w:rsid w:val="007F23D9"/>
    <w:rsid w:val="008207A6"/>
    <w:rsid w:val="008232BF"/>
    <w:rsid w:val="00826E6F"/>
    <w:rsid w:val="008620BC"/>
    <w:rsid w:val="008641D1"/>
    <w:rsid w:val="008B01B8"/>
    <w:rsid w:val="009244A6"/>
    <w:rsid w:val="00932B13"/>
    <w:rsid w:val="00941B10"/>
    <w:rsid w:val="00961681"/>
    <w:rsid w:val="009652AA"/>
    <w:rsid w:val="009848F0"/>
    <w:rsid w:val="009F1015"/>
    <w:rsid w:val="009F229D"/>
    <w:rsid w:val="009F5BD9"/>
    <w:rsid w:val="00A12672"/>
    <w:rsid w:val="00A150E4"/>
    <w:rsid w:val="00A15E26"/>
    <w:rsid w:val="00A26A44"/>
    <w:rsid w:val="00A377FD"/>
    <w:rsid w:val="00A5549A"/>
    <w:rsid w:val="00A70656"/>
    <w:rsid w:val="00A7639E"/>
    <w:rsid w:val="00A924A6"/>
    <w:rsid w:val="00B217F1"/>
    <w:rsid w:val="00B40E6C"/>
    <w:rsid w:val="00C052C0"/>
    <w:rsid w:val="00C34785"/>
    <w:rsid w:val="00C67479"/>
    <w:rsid w:val="00C768B4"/>
    <w:rsid w:val="00C86068"/>
    <w:rsid w:val="00CA5F2B"/>
    <w:rsid w:val="00CF43DA"/>
    <w:rsid w:val="00D10236"/>
    <w:rsid w:val="00D176CA"/>
    <w:rsid w:val="00D400F0"/>
    <w:rsid w:val="00D82E50"/>
    <w:rsid w:val="00DC1136"/>
    <w:rsid w:val="00DD605A"/>
    <w:rsid w:val="00DD67CE"/>
    <w:rsid w:val="00DF2079"/>
    <w:rsid w:val="00E160F9"/>
    <w:rsid w:val="00E679E1"/>
    <w:rsid w:val="00E73B66"/>
    <w:rsid w:val="00E804EF"/>
    <w:rsid w:val="00EA15E7"/>
    <w:rsid w:val="00EB6E55"/>
    <w:rsid w:val="00EE134B"/>
    <w:rsid w:val="00F01060"/>
    <w:rsid w:val="00F251AC"/>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666975091">
      <w:marLeft w:val="0"/>
      <w:marRight w:val="0"/>
      <w:marTop w:val="0"/>
      <w:marBottom w:val="0"/>
      <w:divBdr>
        <w:top w:val="none" w:sz="0" w:space="0" w:color="auto"/>
        <w:left w:val="none" w:sz="0" w:space="0" w:color="auto"/>
        <w:bottom w:val="none" w:sz="0" w:space="0" w:color="auto"/>
        <w:right w:val="none" w:sz="0" w:space="0" w:color="auto"/>
      </w:divBdr>
    </w:div>
    <w:div w:id="16669750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358</Words>
  <Characters>2042</Characters>
  <Application>Microsoft Office Word</Application>
  <DocSecurity>0</DocSecurity>
  <Lines>17</Lines>
  <Paragraphs>4</Paragraphs>
  <ScaleCrop>false</ScaleCrop>
  <Company>Microsoft</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16</cp:revision>
  <cp:lastPrinted>2018-04-27T03:41:00Z</cp:lastPrinted>
  <dcterms:created xsi:type="dcterms:W3CDTF">2018-04-27T03:07:00Z</dcterms:created>
  <dcterms:modified xsi:type="dcterms:W3CDTF">2019-09-20T01:23:00Z</dcterms:modified>
</cp:coreProperties>
</file>