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228" w:rsidRPr="00DC1136" w:rsidRDefault="00FC5228" w:rsidP="007805EB">
      <w:pPr>
        <w:spacing w:line="600" w:lineRule="exact"/>
        <w:rPr>
          <w:rFonts w:ascii="仿宋_GB2312" w:eastAsia="仿宋_GB2312"/>
          <w:sz w:val="32"/>
          <w:szCs w:val="32"/>
        </w:rPr>
      </w:pPr>
    </w:p>
    <w:p w:rsidR="00FC5228" w:rsidRDefault="00FC5228"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sidR="00643326">
        <w:rPr>
          <w:rFonts w:ascii="仿宋" w:eastAsia="仿宋" w:hAnsi="仿宋" w:cs="仿宋" w:hint="eastAsia"/>
          <w:b/>
          <w:bCs/>
          <w:sz w:val="30"/>
          <w:szCs w:val="30"/>
        </w:rPr>
        <w:t>住房保障中心</w:t>
      </w:r>
      <w:r w:rsidR="00361A8B">
        <w:rPr>
          <w:rFonts w:ascii="仿宋" w:eastAsia="仿宋" w:hAnsi="仿宋" w:cs="仿宋"/>
          <w:b/>
          <w:bCs/>
          <w:color w:val="000000"/>
          <w:kern w:val="0"/>
          <w:sz w:val="30"/>
          <w:szCs w:val="30"/>
        </w:rPr>
        <w:t>201</w:t>
      </w:r>
      <w:r w:rsidR="00361A8B">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FC5228" w:rsidRDefault="00FC5228" w:rsidP="00CF43DA">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04AD4" w:rsidRDefault="00104AD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 部门概况</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1、贯彻执行国家、省、市有关住房保障工作的方针、政策；</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2、研究探索建立健全园区住房保障体系；制定</w:t>
      </w:r>
      <w:proofErr w:type="gramStart"/>
      <w:r w:rsidRPr="00643326">
        <w:rPr>
          <w:rFonts w:ascii="仿宋" w:eastAsia="仿宋" w:hAnsi="仿宋" w:hint="eastAsia"/>
          <w:sz w:val="30"/>
          <w:szCs w:val="30"/>
        </w:rPr>
        <w:t>园区保障</w:t>
      </w:r>
      <w:proofErr w:type="gramEnd"/>
      <w:r w:rsidRPr="00643326">
        <w:rPr>
          <w:rFonts w:ascii="仿宋" w:eastAsia="仿宋" w:hAnsi="仿宋" w:hint="eastAsia"/>
          <w:sz w:val="30"/>
          <w:szCs w:val="30"/>
        </w:rPr>
        <w:t>性住房中长期发展规划及年度计划；</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3、负责园区公共租赁住房和限价房建设管理工作，会同园区有关部门进行公共租赁住房和限价</w:t>
      </w:r>
      <w:proofErr w:type="gramStart"/>
      <w:r w:rsidRPr="00643326">
        <w:rPr>
          <w:rFonts w:ascii="仿宋" w:eastAsia="仿宋" w:hAnsi="仿宋" w:hint="eastAsia"/>
          <w:sz w:val="30"/>
          <w:szCs w:val="30"/>
        </w:rPr>
        <w:t>房规划</w:t>
      </w:r>
      <w:proofErr w:type="gramEnd"/>
      <w:r w:rsidRPr="00643326">
        <w:rPr>
          <w:rFonts w:ascii="仿宋" w:eastAsia="仿宋" w:hAnsi="仿宋" w:hint="eastAsia"/>
          <w:sz w:val="30"/>
          <w:szCs w:val="30"/>
        </w:rPr>
        <w:t>选址和土地储备；协调沟通有关部门加快公共租赁住房和限价房前期手续办理；</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4、负责会同园区有关部门做好限价房销售管理具体工作，会同有关单位和部门对申购人员进行受理、审核和公示；会同园区物价部门审核限价房销售价格；</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5、负责园区公共租赁住房和限价房的管理和分配工作；</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6、负责限价房回购管理工作，建立售后监管机制；</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7、负责园区经济适用住房货币补贴管理具体工作，组织有关单位和部门对申购家庭进行受理、审核和公示，核定申购经济适用住房货币补贴对象资格，发放货币补贴；</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8、负责园区廉租住房、经济适用住房、公共租赁住房和限价商品房的计划统计报表、档案管理工作；</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9、负责建立住房保障工作相关信息系统及信息库；</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lastRenderedPageBreak/>
        <w:t>10、对社区、两街道保障性住房工作进行指导；</w:t>
      </w:r>
    </w:p>
    <w:p w:rsidR="00643326" w:rsidRDefault="00643326" w:rsidP="00643326">
      <w:pPr>
        <w:spacing w:line="330" w:lineRule="atLeast"/>
        <w:ind w:firstLineChars="200" w:firstLine="600"/>
        <w:rPr>
          <w:rFonts w:ascii="仿宋_GB2312" w:eastAsia="仿宋_GB2312"/>
          <w:sz w:val="28"/>
          <w:szCs w:val="28"/>
        </w:rPr>
      </w:pPr>
      <w:r w:rsidRPr="00643326">
        <w:rPr>
          <w:rFonts w:ascii="仿宋" w:eastAsia="仿宋" w:hAnsi="仿宋" w:hint="eastAsia"/>
          <w:sz w:val="30"/>
          <w:szCs w:val="30"/>
        </w:rPr>
        <w:t>11、完成上级交办的其它工作，配合其它部门做好有关工作。</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04AD4" w:rsidRDefault="00361A8B"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2019</w:t>
      </w:r>
      <w:r w:rsidR="00104AD4">
        <w:rPr>
          <w:rFonts w:ascii="仿宋" w:eastAsia="仿宋" w:hAnsi="仿宋" w:cs="仿宋" w:hint="eastAsia"/>
          <w:color w:val="000000"/>
          <w:kern w:val="0"/>
          <w:sz w:val="30"/>
          <w:szCs w:val="30"/>
        </w:rPr>
        <w:t>年</w:t>
      </w:r>
      <w:r w:rsidR="00643326">
        <w:rPr>
          <w:rFonts w:ascii="仿宋" w:eastAsia="仿宋" w:hAnsi="仿宋" w:cs="仿宋" w:hint="eastAsia"/>
          <w:color w:val="000000"/>
          <w:kern w:val="0"/>
          <w:sz w:val="30"/>
          <w:szCs w:val="30"/>
        </w:rPr>
        <w:t>住房保障中心</w:t>
      </w:r>
      <w:r w:rsidR="00104AD4">
        <w:rPr>
          <w:rFonts w:ascii="仿宋" w:eastAsia="仿宋" w:hAnsi="仿宋" w:cs="仿宋" w:hint="eastAsia"/>
          <w:color w:val="000000"/>
          <w:kern w:val="0"/>
          <w:sz w:val="30"/>
          <w:szCs w:val="30"/>
        </w:rPr>
        <w:t>部门预算为本部综合收支计划，无二级单位。</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1961A4" w:rsidRPr="001961A4" w:rsidRDefault="001961A4" w:rsidP="001961A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 部门预算情况说明</w:t>
      </w:r>
    </w:p>
    <w:p w:rsidR="00643326" w:rsidRPr="001E3E93" w:rsidRDefault="00643326" w:rsidP="0064332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一、总体说明</w:t>
      </w:r>
    </w:p>
    <w:p w:rsidR="00643326" w:rsidRPr="001E3E93" w:rsidRDefault="00643326" w:rsidP="0064332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按照综合预算的原则，</w:t>
      </w:r>
      <w:r w:rsidRPr="001E3E93">
        <w:rPr>
          <w:rFonts w:ascii="仿宋" w:eastAsia="仿宋" w:hAnsi="仿宋" w:cs="Verdana" w:hint="eastAsia"/>
          <w:color w:val="000000"/>
          <w:kern w:val="0"/>
          <w:sz w:val="30"/>
          <w:szCs w:val="30"/>
        </w:rPr>
        <w:t>本部门</w:t>
      </w:r>
      <w:r w:rsidRPr="001E3E93">
        <w:rPr>
          <w:rFonts w:ascii="仿宋" w:eastAsia="仿宋" w:hAnsi="仿宋" w:cs="Verdana"/>
          <w:color w:val="000000"/>
          <w:kern w:val="0"/>
          <w:sz w:val="30"/>
          <w:szCs w:val="30"/>
        </w:rPr>
        <w:t>所有收入和支出均纳入部门预算管理</w:t>
      </w:r>
      <w:r w:rsidRPr="001E3E93">
        <w:rPr>
          <w:rFonts w:ascii="仿宋" w:eastAsia="仿宋" w:hAnsi="仿宋" w:cs="Verdana" w:hint="eastAsia"/>
          <w:color w:val="000000"/>
          <w:kern w:val="0"/>
          <w:sz w:val="30"/>
          <w:szCs w:val="30"/>
        </w:rPr>
        <w:t>，无下级预算单位</w:t>
      </w:r>
      <w:r w:rsidRPr="001E3E93">
        <w:rPr>
          <w:rFonts w:ascii="仿宋" w:eastAsia="仿宋" w:hAnsi="仿宋" w:cs="Verdana"/>
          <w:color w:val="000000"/>
          <w:kern w:val="0"/>
          <w:sz w:val="30"/>
          <w:szCs w:val="30"/>
        </w:rPr>
        <w:t>。收入包括：财政拨款收入</w:t>
      </w:r>
      <w:r w:rsidR="00361A8B">
        <w:rPr>
          <w:rFonts w:ascii="仿宋" w:eastAsia="仿宋" w:hAnsi="仿宋" w:cs="Verdana" w:hint="eastAsia"/>
          <w:color w:val="000000"/>
          <w:kern w:val="0"/>
          <w:sz w:val="30"/>
          <w:szCs w:val="30"/>
        </w:rPr>
        <w:t>106.1</w:t>
      </w:r>
      <w:r w:rsidRPr="001E3E93">
        <w:rPr>
          <w:rFonts w:ascii="仿宋" w:eastAsia="仿宋" w:hAnsi="仿宋" w:cs="Verdana"/>
          <w:color w:val="000000"/>
          <w:kern w:val="0"/>
          <w:sz w:val="30"/>
          <w:szCs w:val="30"/>
        </w:rPr>
        <w:t>万元；支出包括：</w:t>
      </w:r>
      <w:r w:rsidRPr="001E3E93">
        <w:rPr>
          <w:rFonts w:ascii="仿宋" w:eastAsia="仿宋" w:hAnsi="仿宋" w:hint="eastAsia"/>
          <w:sz w:val="30"/>
          <w:szCs w:val="30"/>
        </w:rPr>
        <w:t>工资福利和对个人家庭补助支出</w:t>
      </w:r>
      <w:r w:rsidR="00361A8B">
        <w:rPr>
          <w:rFonts w:ascii="仿宋" w:eastAsia="仿宋" w:hAnsi="仿宋" w:hint="eastAsia"/>
          <w:sz w:val="30"/>
          <w:szCs w:val="30"/>
        </w:rPr>
        <w:t>91.1</w:t>
      </w:r>
      <w:r w:rsidRPr="001E3E93">
        <w:rPr>
          <w:rFonts w:ascii="仿宋" w:eastAsia="仿宋" w:hAnsi="仿宋" w:hint="eastAsia"/>
          <w:sz w:val="30"/>
          <w:szCs w:val="30"/>
        </w:rPr>
        <w:t>万元，商品和服务支出</w:t>
      </w:r>
      <w:r w:rsidR="00361A8B">
        <w:rPr>
          <w:rFonts w:ascii="仿宋" w:eastAsia="仿宋" w:hAnsi="仿宋" w:hint="eastAsia"/>
          <w:sz w:val="30"/>
          <w:szCs w:val="30"/>
        </w:rPr>
        <w:t>15</w:t>
      </w:r>
      <w:r>
        <w:rPr>
          <w:rFonts w:ascii="仿宋" w:eastAsia="仿宋" w:hAnsi="仿宋" w:hint="eastAsia"/>
          <w:sz w:val="30"/>
          <w:szCs w:val="30"/>
        </w:rPr>
        <w:t>万元</w:t>
      </w:r>
      <w:r w:rsidRPr="001E3E93">
        <w:rPr>
          <w:rFonts w:ascii="仿宋" w:eastAsia="仿宋" w:hAnsi="仿宋" w:hint="eastAsia"/>
          <w:sz w:val="30"/>
          <w:szCs w:val="30"/>
        </w:rPr>
        <w:t>。</w:t>
      </w:r>
      <w:r w:rsidRPr="001E3E93">
        <w:rPr>
          <w:rFonts w:ascii="仿宋" w:eastAsia="仿宋" w:hAnsi="仿宋" w:cs="Verdana"/>
          <w:color w:val="000000"/>
          <w:kern w:val="0"/>
          <w:sz w:val="30"/>
          <w:szCs w:val="30"/>
        </w:rPr>
        <w:t>全部为一般公共预算收支，无政府性基金预算收支。</w:t>
      </w:r>
      <w:r>
        <w:rPr>
          <w:rFonts w:ascii="仿宋" w:eastAsia="仿宋" w:hAnsi="仿宋" w:cs="Verdana" w:hint="eastAsia"/>
          <w:color w:val="000000"/>
          <w:kern w:val="0"/>
          <w:sz w:val="30"/>
          <w:szCs w:val="30"/>
        </w:rPr>
        <w:t>比</w:t>
      </w:r>
      <w:r w:rsidR="00361A8B">
        <w:rPr>
          <w:rFonts w:ascii="仿宋" w:eastAsia="仿宋" w:hAnsi="仿宋" w:cs="Verdana" w:hint="eastAsia"/>
          <w:color w:val="000000"/>
          <w:kern w:val="0"/>
          <w:sz w:val="30"/>
          <w:szCs w:val="30"/>
        </w:rPr>
        <w:t>2018</w:t>
      </w:r>
      <w:r>
        <w:rPr>
          <w:rFonts w:ascii="仿宋" w:eastAsia="仿宋" w:hAnsi="仿宋" w:cs="Verdana" w:hint="eastAsia"/>
          <w:color w:val="000000"/>
          <w:kern w:val="0"/>
          <w:sz w:val="30"/>
          <w:szCs w:val="30"/>
        </w:rPr>
        <w:t>年预算数增加</w:t>
      </w:r>
      <w:r w:rsidR="00361A8B">
        <w:rPr>
          <w:rFonts w:ascii="仿宋" w:eastAsia="仿宋" w:hAnsi="仿宋" w:cs="Verdana" w:hint="eastAsia"/>
          <w:color w:val="000000"/>
          <w:kern w:val="0"/>
          <w:sz w:val="30"/>
          <w:szCs w:val="30"/>
        </w:rPr>
        <w:t>5.2</w:t>
      </w:r>
      <w:r>
        <w:rPr>
          <w:rFonts w:ascii="仿宋" w:eastAsia="仿宋" w:hAnsi="仿宋" w:cs="Verdana" w:hint="eastAsia"/>
          <w:color w:val="000000"/>
          <w:kern w:val="0"/>
          <w:sz w:val="30"/>
          <w:szCs w:val="30"/>
        </w:rPr>
        <w:t>万元，其中</w:t>
      </w:r>
      <w:r>
        <w:rPr>
          <w:rFonts w:ascii="仿宋" w:eastAsia="仿宋" w:hAnsi="仿宋" w:hint="eastAsia"/>
          <w:sz w:val="30"/>
          <w:szCs w:val="30"/>
        </w:rPr>
        <w:t>工资福利和对个人家庭补助支出</w:t>
      </w:r>
      <w:r w:rsidR="00361A8B">
        <w:rPr>
          <w:rFonts w:ascii="仿宋" w:eastAsia="仿宋" w:hAnsi="仿宋" w:hint="eastAsia"/>
          <w:sz w:val="30"/>
          <w:szCs w:val="30"/>
        </w:rPr>
        <w:t>增加1.7</w:t>
      </w:r>
      <w:r>
        <w:rPr>
          <w:rFonts w:ascii="仿宋" w:eastAsia="仿宋" w:hAnsi="仿宋" w:hint="eastAsia"/>
          <w:sz w:val="30"/>
          <w:szCs w:val="30"/>
        </w:rPr>
        <w:t>万元，商品和服务支出增加3</w:t>
      </w:r>
      <w:r w:rsidR="00361A8B">
        <w:rPr>
          <w:rFonts w:ascii="仿宋" w:eastAsia="仿宋" w:hAnsi="仿宋" w:hint="eastAsia"/>
          <w:sz w:val="30"/>
          <w:szCs w:val="30"/>
        </w:rPr>
        <w:t>.5</w:t>
      </w:r>
      <w:r>
        <w:rPr>
          <w:rFonts w:ascii="仿宋" w:eastAsia="仿宋" w:hAnsi="仿宋" w:hint="eastAsia"/>
          <w:sz w:val="30"/>
          <w:szCs w:val="30"/>
        </w:rPr>
        <w:t>万元。</w:t>
      </w:r>
    </w:p>
    <w:p w:rsidR="00643326" w:rsidRPr="001E3E93" w:rsidRDefault="00643326" w:rsidP="0064332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二</w:t>
      </w:r>
      <w:r w:rsidRPr="001E3E93">
        <w:rPr>
          <w:rFonts w:ascii="仿宋" w:eastAsia="仿宋" w:hAnsi="仿宋" w:cs="Verdana" w:hint="eastAsia"/>
          <w:color w:val="000000"/>
          <w:kern w:val="0"/>
          <w:sz w:val="30"/>
          <w:szCs w:val="30"/>
        </w:rPr>
        <w:t>、</w:t>
      </w:r>
      <w:r w:rsidRPr="001E3E93">
        <w:rPr>
          <w:rFonts w:ascii="仿宋" w:eastAsia="仿宋" w:hAnsi="仿宋" w:cs="Verdana"/>
          <w:color w:val="000000"/>
          <w:kern w:val="0"/>
          <w:sz w:val="30"/>
          <w:szCs w:val="30"/>
        </w:rPr>
        <w:t>“三公”经费预算情况说明</w:t>
      </w:r>
    </w:p>
    <w:p w:rsidR="00643326" w:rsidRDefault="00643326" w:rsidP="00643326">
      <w:pPr>
        <w:spacing w:line="600" w:lineRule="exact"/>
        <w:ind w:firstLineChars="200" w:firstLine="600"/>
        <w:rPr>
          <w:rFonts w:ascii="仿宋" w:eastAsia="仿宋" w:hAnsi="仿宋"/>
          <w:sz w:val="30"/>
          <w:szCs w:val="30"/>
        </w:rPr>
      </w:pPr>
      <w:r>
        <w:rPr>
          <w:rFonts w:ascii="仿宋" w:eastAsia="仿宋" w:hAnsi="仿宋" w:hint="eastAsia"/>
          <w:sz w:val="30"/>
          <w:szCs w:val="30"/>
        </w:rPr>
        <w:t>无“三公”经费支出，与去年相同。</w:t>
      </w:r>
      <w:r>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643326" w:rsidRPr="001E3E93" w:rsidRDefault="00643326" w:rsidP="0064332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三、机关运行经费安排情况说明</w:t>
      </w:r>
    </w:p>
    <w:p w:rsidR="00643326" w:rsidRPr="001E3E93" w:rsidRDefault="00643326" w:rsidP="0064332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机关运行经费</w:t>
      </w:r>
      <w:r w:rsidRPr="001E3E93">
        <w:rPr>
          <w:rFonts w:ascii="仿宋" w:eastAsia="仿宋" w:hAnsi="仿宋" w:cs="Verdana" w:hint="eastAsia"/>
          <w:color w:val="000000"/>
          <w:kern w:val="0"/>
          <w:sz w:val="30"/>
          <w:szCs w:val="30"/>
        </w:rPr>
        <w:t>包括定额公用经费</w:t>
      </w:r>
      <w:r w:rsidR="00361A8B">
        <w:rPr>
          <w:rFonts w:ascii="仿宋" w:eastAsia="仿宋" w:hAnsi="仿宋" w:cs="Verdana" w:hint="eastAsia"/>
          <w:color w:val="000000"/>
          <w:kern w:val="0"/>
          <w:sz w:val="30"/>
          <w:szCs w:val="30"/>
        </w:rPr>
        <w:t>1.9</w:t>
      </w:r>
      <w:r w:rsidRPr="001E3E93">
        <w:rPr>
          <w:rFonts w:ascii="仿宋" w:eastAsia="仿宋" w:hAnsi="仿宋" w:cs="Verdana" w:hint="eastAsia"/>
          <w:color w:val="000000"/>
          <w:kern w:val="0"/>
          <w:sz w:val="30"/>
          <w:szCs w:val="30"/>
        </w:rPr>
        <w:t>万元</w:t>
      </w:r>
      <w:r w:rsidRPr="001E3E93">
        <w:rPr>
          <w:rFonts w:ascii="仿宋" w:eastAsia="仿宋" w:hAnsi="仿宋" w:cs="Verdana"/>
          <w:color w:val="000000"/>
          <w:kern w:val="0"/>
          <w:sz w:val="30"/>
          <w:szCs w:val="30"/>
        </w:rPr>
        <w:t>。</w:t>
      </w:r>
    </w:p>
    <w:p w:rsidR="00643326" w:rsidRPr="001E3E93" w:rsidRDefault="00643326" w:rsidP="0064332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四</w:t>
      </w:r>
      <w:r w:rsidRPr="001E3E93">
        <w:rPr>
          <w:rFonts w:ascii="仿宋" w:eastAsia="仿宋" w:hAnsi="仿宋" w:cs="Verdana" w:hint="eastAsia"/>
          <w:color w:val="000000"/>
          <w:kern w:val="0"/>
          <w:sz w:val="30"/>
          <w:szCs w:val="30"/>
        </w:rPr>
        <w:t>、</w:t>
      </w:r>
      <w:r w:rsidRPr="001E3E93">
        <w:rPr>
          <w:rFonts w:ascii="仿宋" w:eastAsia="仿宋" w:hAnsi="仿宋" w:cs="Verdana"/>
          <w:color w:val="000000"/>
          <w:kern w:val="0"/>
          <w:sz w:val="30"/>
          <w:szCs w:val="30"/>
        </w:rPr>
        <w:t>政府采购情况说明</w:t>
      </w:r>
    </w:p>
    <w:p w:rsidR="00643326" w:rsidRPr="001E3E93" w:rsidRDefault="00643326" w:rsidP="0064332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无政府采购事项。</w:t>
      </w:r>
      <w:bookmarkStart w:id="0" w:name="_GoBack"/>
      <w:bookmarkEnd w:id="0"/>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无政府性基金预算收支。</w:t>
      </w:r>
    </w:p>
    <w:p w:rsidR="00C0451A" w:rsidRDefault="00C0451A" w:rsidP="00C0451A">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C0451A" w:rsidRDefault="00C0451A" w:rsidP="00C0451A">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C0451A" w:rsidRDefault="00C0451A" w:rsidP="00C0451A">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C0451A" w:rsidRDefault="00C0451A" w:rsidP="00C0451A">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8207A6" w:rsidRPr="00C0451A" w:rsidRDefault="008207A6" w:rsidP="00CF43DA">
      <w:pPr>
        <w:widowControl/>
        <w:spacing w:line="330" w:lineRule="atLeast"/>
        <w:ind w:firstLineChars="200" w:firstLine="600"/>
        <w:jc w:val="left"/>
        <w:rPr>
          <w:rFonts w:ascii="仿宋" w:eastAsia="仿宋" w:hAnsi="仿宋" w:cs="仿宋"/>
          <w:color w:val="000000"/>
          <w:kern w:val="0"/>
          <w:sz w:val="30"/>
          <w:szCs w:val="30"/>
        </w:rPr>
      </w:pPr>
    </w:p>
    <w:p w:rsidR="008207A6" w:rsidRPr="001961A4" w:rsidRDefault="008207A6" w:rsidP="008207A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第三部分 </w:t>
      </w:r>
      <w:r w:rsidR="00E804EF">
        <w:rPr>
          <w:rFonts w:ascii="仿宋" w:eastAsia="仿宋" w:hAnsi="仿宋" w:cs="仿宋" w:hint="eastAsia"/>
          <w:color w:val="000000"/>
          <w:kern w:val="0"/>
          <w:sz w:val="30"/>
          <w:szCs w:val="30"/>
        </w:rPr>
        <w:t>名词解释</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1.财政拨款收入：指市财政当年拨付的资金。</w:t>
      </w:r>
      <w:r w:rsidRPr="005A04CC">
        <w:rPr>
          <w:rFonts w:ascii="仿宋" w:eastAsia="仿宋" w:hAnsi="仿宋" w:cs="仿宋"/>
          <w:color w:val="000000"/>
          <w:kern w:val="0"/>
          <w:sz w:val="30"/>
          <w:szCs w:val="30"/>
        </w:rPr>
        <w:t xml:space="preserve"> </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2.其他收入：指除“财政拨款收入”、“财政专户拨款收入”等以外的收入，包括事业单位经营性收入、上级补助收入、附属单位上缴收入等。</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3.基本支出：指为保障机构正常运转、完成日常工作任务而发生的人员支出和公用支出。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4.项目支出：指在基本支出之外为完成特定行政任务和事业发展目标所发生的支出。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5.“三公”经费：指用财政拨款安排的因公出国（境）费、公务用车购置及运行费和公务接待费。其中，因公出国（境）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w:t>
      </w:r>
      <w:r w:rsidRPr="005A04CC">
        <w:rPr>
          <w:rFonts w:ascii="仿宋" w:eastAsia="仿宋" w:hAnsi="仿宋" w:cs="仿宋" w:hint="eastAsia"/>
          <w:color w:val="000000"/>
          <w:kern w:val="0"/>
          <w:sz w:val="30"/>
          <w:szCs w:val="30"/>
        </w:rPr>
        <w:lastRenderedPageBreak/>
        <w:t>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7.一般公共服务（类）财政事务（款）一般行政管理事务（项）：反映行政单位（包括实行公务员管理的事业单位）未单独设置项级科目的其他项目支出。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8一般公共服务（类）财政事务（款）信息化建设（项）：反映财政部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9.一般公共服务（类）财政事务（款）财政委托业务支出（项）：反映财政委托评审机构进行财政投资评审和委托建设银行等机构代理业务发生的支出。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11. 一般公共服务（类）财政事务（款）其他财政事务支出（项）：反映其他财政事务方面的支出。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12．教育支出（类）其他教育支出（款）其他教育支出（项）：反映其他用于教育方面的支出。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13. 社会保障和就业（类）行政事业单位离退休（款）归口管理的行政单位离退休（项）：反映实行归口管理的行政单位（包括实行公务员管理的事业单位）开支的离退休经费。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14. 社会保障和就业（类）行政事业单位离退休（款）机关事业单位基本养老保险缴费支出（项）：反映机关事业单位实施养老保险制度由单位缴纳的基本养老保险费支出。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961A4" w:rsidRPr="005A04CC"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                                 201</w:t>
      </w:r>
      <w:r w:rsidR="00361A8B">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361A8B">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p>
    <w:sectPr w:rsidR="00FC522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4FF" w:rsidRDefault="005534FF" w:rsidP="009F1015">
      <w:r>
        <w:separator/>
      </w:r>
    </w:p>
  </w:endnote>
  <w:endnote w:type="continuationSeparator" w:id="0">
    <w:p w:rsidR="005534FF" w:rsidRDefault="005534FF"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4FF" w:rsidRDefault="005534FF" w:rsidP="009F1015">
      <w:r>
        <w:separator/>
      </w:r>
    </w:p>
  </w:footnote>
  <w:footnote w:type="continuationSeparator" w:id="0">
    <w:p w:rsidR="005534FF" w:rsidRDefault="005534FF"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01060"/>
    <w:rsid w:val="000130C2"/>
    <w:rsid w:val="000A55C1"/>
    <w:rsid w:val="000A735A"/>
    <w:rsid w:val="00101BE5"/>
    <w:rsid w:val="00104AD4"/>
    <w:rsid w:val="0010550E"/>
    <w:rsid w:val="00164A2E"/>
    <w:rsid w:val="00165857"/>
    <w:rsid w:val="00187190"/>
    <w:rsid w:val="001961A4"/>
    <w:rsid w:val="001E3E93"/>
    <w:rsid w:val="00264775"/>
    <w:rsid w:val="00265F8B"/>
    <w:rsid w:val="003003AA"/>
    <w:rsid w:val="00342DA2"/>
    <w:rsid w:val="00361A8B"/>
    <w:rsid w:val="00365303"/>
    <w:rsid w:val="003B50ED"/>
    <w:rsid w:val="003C65CD"/>
    <w:rsid w:val="003E61DA"/>
    <w:rsid w:val="003F2AA1"/>
    <w:rsid w:val="003F4DFF"/>
    <w:rsid w:val="004221E9"/>
    <w:rsid w:val="005534FF"/>
    <w:rsid w:val="00594FB5"/>
    <w:rsid w:val="005A04CC"/>
    <w:rsid w:val="005F4DCC"/>
    <w:rsid w:val="00614500"/>
    <w:rsid w:val="00643326"/>
    <w:rsid w:val="006541E5"/>
    <w:rsid w:val="00753345"/>
    <w:rsid w:val="00753F26"/>
    <w:rsid w:val="00755C7B"/>
    <w:rsid w:val="007805EB"/>
    <w:rsid w:val="00793572"/>
    <w:rsid w:val="007B12D0"/>
    <w:rsid w:val="007C5E3C"/>
    <w:rsid w:val="007F23D9"/>
    <w:rsid w:val="008207A6"/>
    <w:rsid w:val="00826E6F"/>
    <w:rsid w:val="008620BC"/>
    <w:rsid w:val="008641D1"/>
    <w:rsid w:val="008B01B8"/>
    <w:rsid w:val="008B0597"/>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24A6"/>
    <w:rsid w:val="00B217F1"/>
    <w:rsid w:val="00B40E6C"/>
    <w:rsid w:val="00C0451A"/>
    <w:rsid w:val="00C052C0"/>
    <w:rsid w:val="00C67479"/>
    <w:rsid w:val="00CE5CE5"/>
    <w:rsid w:val="00CF43DA"/>
    <w:rsid w:val="00D10236"/>
    <w:rsid w:val="00D176CA"/>
    <w:rsid w:val="00D400F0"/>
    <w:rsid w:val="00D82E50"/>
    <w:rsid w:val="00DC1136"/>
    <w:rsid w:val="00DD605A"/>
    <w:rsid w:val="00DD67CE"/>
    <w:rsid w:val="00DF2079"/>
    <w:rsid w:val="00E160F9"/>
    <w:rsid w:val="00E679E1"/>
    <w:rsid w:val="00E804EF"/>
    <w:rsid w:val="00EA15E7"/>
    <w:rsid w:val="00EB6E55"/>
    <w:rsid w:val="00EE134B"/>
    <w:rsid w:val="00F01060"/>
    <w:rsid w:val="00F251AC"/>
    <w:rsid w:val="00F713C4"/>
    <w:rsid w:val="00F76F83"/>
    <w:rsid w:val="00F94B86"/>
    <w:rsid w:val="00FC5228"/>
    <w:rsid w:val="00FD042E"/>
    <w:rsid w:val="00FD7251"/>
    <w:rsid w:val="00FF73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38558754">
      <w:marLeft w:val="0"/>
      <w:marRight w:val="0"/>
      <w:marTop w:val="0"/>
      <w:marBottom w:val="0"/>
      <w:divBdr>
        <w:top w:val="none" w:sz="0" w:space="0" w:color="auto"/>
        <w:left w:val="none" w:sz="0" w:space="0" w:color="auto"/>
        <w:bottom w:val="none" w:sz="0" w:space="0" w:color="auto"/>
        <w:right w:val="none" w:sz="0" w:space="0" w:color="auto"/>
      </w:divBdr>
    </w:div>
    <w:div w:id="238558755">
      <w:marLeft w:val="0"/>
      <w:marRight w:val="0"/>
      <w:marTop w:val="0"/>
      <w:marBottom w:val="0"/>
      <w:divBdr>
        <w:top w:val="none" w:sz="0" w:space="0" w:color="auto"/>
        <w:left w:val="none" w:sz="0" w:space="0" w:color="auto"/>
        <w:bottom w:val="none" w:sz="0" w:space="0" w:color="auto"/>
        <w:right w:val="none" w:sz="0" w:space="0" w:color="auto"/>
      </w:divBdr>
    </w:div>
    <w:div w:id="1276866035">
      <w:bodyDiv w:val="1"/>
      <w:marLeft w:val="0"/>
      <w:marRight w:val="0"/>
      <w:marTop w:val="0"/>
      <w:marBottom w:val="0"/>
      <w:divBdr>
        <w:top w:val="none" w:sz="0" w:space="0" w:color="auto"/>
        <w:left w:val="none" w:sz="0" w:space="0" w:color="auto"/>
        <w:bottom w:val="none" w:sz="0" w:space="0" w:color="auto"/>
        <w:right w:val="none" w:sz="0" w:space="0" w:color="auto"/>
      </w:divBdr>
    </w:div>
    <w:div w:id="134836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6</Pages>
  <Words>396</Words>
  <Characters>2263</Characters>
  <Application>Microsoft Office Word</Application>
  <DocSecurity>0</DocSecurity>
  <Lines>18</Lines>
  <Paragraphs>5</Paragraphs>
  <ScaleCrop>false</ScaleCrop>
  <Company>Microsoft</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Administrator</cp:lastModifiedBy>
  <cp:revision>12</cp:revision>
  <cp:lastPrinted>2018-04-27T03:41:00Z</cp:lastPrinted>
  <dcterms:created xsi:type="dcterms:W3CDTF">2018-04-27T03:07:00Z</dcterms:created>
  <dcterms:modified xsi:type="dcterms:W3CDTF">2019-09-20T02:08:00Z</dcterms:modified>
</cp:coreProperties>
</file>