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E0E" w:rsidRDefault="003D4E0E" w:rsidP="00931E3C">
      <w:pPr>
        <w:jc w:val="center"/>
        <w:rPr>
          <w:rFonts w:ascii="宋体" w:hAnsi="宋体" w:cs="宋体" w:hint="eastAsia"/>
          <w:b/>
          <w:bCs/>
          <w:sz w:val="52"/>
          <w:szCs w:val="52"/>
        </w:rPr>
      </w:pPr>
      <w:bookmarkStart w:id="0" w:name="_GoBack"/>
      <w:r>
        <w:rPr>
          <w:rFonts w:ascii="宋体" w:hAnsi="宋体" w:cs="宋体"/>
          <w:b/>
          <w:bCs/>
          <w:sz w:val="52"/>
          <w:szCs w:val="52"/>
        </w:rPr>
        <w:t>201</w:t>
      </w:r>
      <w:r w:rsidR="00931E3C">
        <w:rPr>
          <w:rFonts w:ascii="宋体" w:hAnsi="宋体" w:cs="宋体" w:hint="eastAsia"/>
          <w:b/>
          <w:bCs/>
          <w:sz w:val="52"/>
          <w:szCs w:val="52"/>
        </w:rPr>
        <w:t>9</w:t>
      </w:r>
      <w:r>
        <w:rPr>
          <w:rFonts w:ascii="宋体" w:hAnsi="宋体" w:cs="宋体" w:hint="eastAsia"/>
          <w:b/>
          <w:bCs/>
          <w:sz w:val="52"/>
          <w:szCs w:val="52"/>
        </w:rPr>
        <w:t>年度行政执法检查计划</w:t>
      </w:r>
    </w:p>
    <w:p w:rsidR="00931E3C" w:rsidRPr="00931E3C" w:rsidRDefault="00931E3C" w:rsidP="00D47EE9">
      <w:pPr>
        <w:rPr>
          <w:rFonts w:ascii="仿宋" w:eastAsia="仿宋" w:hAnsi="仿宋" w:cs="华文中宋"/>
          <w:sz w:val="32"/>
          <w:szCs w:val="32"/>
        </w:rPr>
      </w:pPr>
      <w:r>
        <w:rPr>
          <w:rFonts w:ascii="仿宋" w:eastAsia="仿宋" w:hAnsi="仿宋" w:cs="华文中宋" w:hint="eastAsia"/>
          <w:sz w:val="32"/>
          <w:szCs w:val="32"/>
        </w:rPr>
        <w:t>大连高新区运输管理处                                                        2019.3.5</w:t>
      </w:r>
    </w:p>
    <w:tbl>
      <w:tblPr>
        <w:tblW w:w="1487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6"/>
        <w:gridCol w:w="1559"/>
        <w:gridCol w:w="1418"/>
        <w:gridCol w:w="3685"/>
        <w:gridCol w:w="4962"/>
        <w:gridCol w:w="1559"/>
        <w:gridCol w:w="1270"/>
      </w:tblGrid>
      <w:tr w:rsidR="003D4E0E" w:rsidTr="006C0A6F">
        <w:tc>
          <w:tcPr>
            <w:tcW w:w="426" w:type="dxa"/>
            <w:vAlign w:val="center"/>
          </w:tcPr>
          <w:bookmarkEnd w:id="0"/>
          <w:p w:rsidR="003D4E0E" w:rsidRDefault="003D4E0E">
            <w:pPr>
              <w:jc w:val="center"/>
              <w:rPr>
                <w:rFonts w:ascii="黑体" w:eastAsia="黑体" w:hAnsi="仿宋" w:cs="仿宋"/>
                <w:szCs w:val="21"/>
              </w:rPr>
            </w:pPr>
            <w:r>
              <w:rPr>
                <w:rFonts w:ascii="黑体" w:eastAsia="黑体" w:hAnsi="仿宋" w:cs="仿宋" w:hint="eastAsia"/>
                <w:szCs w:val="21"/>
              </w:rPr>
              <w:t>序号</w:t>
            </w:r>
          </w:p>
        </w:tc>
        <w:tc>
          <w:tcPr>
            <w:tcW w:w="1559" w:type="dxa"/>
            <w:vAlign w:val="center"/>
          </w:tcPr>
          <w:p w:rsidR="003D4E0E" w:rsidRDefault="003D4E0E">
            <w:pPr>
              <w:jc w:val="center"/>
              <w:rPr>
                <w:rFonts w:ascii="黑体" w:eastAsia="黑体"/>
                <w:szCs w:val="21"/>
              </w:rPr>
            </w:pPr>
            <w:r>
              <w:rPr>
                <w:rFonts w:ascii="黑体" w:eastAsia="黑体" w:hint="eastAsia"/>
                <w:szCs w:val="21"/>
              </w:rPr>
              <w:t>行政执法机关</w:t>
            </w:r>
          </w:p>
        </w:tc>
        <w:tc>
          <w:tcPr>
            <w:tcW w:w="1418" w:type="dxa"/>
            <w:vAlign w:val="center"/>
          </w:tcPr>
          <w:p w:rsidR="003D4E0E" w:rsidRDefault="003D4E0E">
            <w:pPr>
              <w:jc w:val="center"/>
              <w:rPr>
                <w:rFonts w:ascii="黑体" w:eastAsia="黑体"/>
                <w:szCs w:val="21"/>
              </w:rPr>
            </w:pPr>
            <w:r>
              <w:rPr>
                <w:rFonts w:ascii="黑体" w:eastAsia="黑体" w:hint="eastAsia"/>
                <w:szCs w:val="21"/>
              </w:rPr>
              <w:t>检查的对象</w:t>
            </w:r>
          </w:p>
        </w:tc>
        <w:tc>
          <w:tcPr>
            <w:tcW w:w="3685" w:type="dxa"/>
            <w:vAlign w:val="center"/>
          </w:tcPr>
          <w:p w:rsidR="003D4E0E" w:rsidRDefault="003D4E0E">
            <w:pPr>
              <w:jc w:val="center"/>
              <w:rPr>
                <w:rFonts w:ascii="黑体" w:eastAsia="黑体"/>
                <w:szCs w:val="21"/>
              </w:rPr>
            </w:pPr>
            <w:r>
              <w:rPr>
                <w:rFonts w:ascii="黑体" w:eastAsia="黑体" w:hint="eastAsia"/>
                <w:szCs w:val="21"/>
              </w:rPr>
              <w:t>行政执法检查</w:t>
            </w:r>
          </w:p>
          <w:p w:rsidR="003D4E0E" w:rsidRDefault="003D4E0E">
            <w:pPr>
              <w:jc w:val="center"/>
              <w:rPr>
                <w:rFonts w:ascii="黑体" w:eastAsia="黑体"/>
                <w:szCs w:val="21"/>
              </w:rPr>
            </w:pPr>
            <w:r>
              <w:rPr>
                <w:rFonts w:ascii="黑体" w:eastAsia="黑体" w:hint="eastAsia"/>
                <w:szCs w:val="21"/>
              </w:rPr>
              <w:t>具体事宜</w:t>
            </w:r>
          </w:p>
        </w:tc>
        <w:tc>
          <w:tcPr>
            <w:tcW w:w="4962" w:type="dxa"/>
            <w:vAlign w:val="center"/>
          </w:tcPr>
          <w:p w:rsidR="003D4E0E" w:rsidRDefault="003D4E0E">
            <w:pPr>
              <w:jc w:val="center"/>
              <w:rPr>
                <w:rFonts w:ascii="黑体" w:eastAsia="黑体"/>
                <w:szCs w:val="21"/>
              </w:rPr>
            </w:pPr>
            <w:r>
              <w:rPr>
                <w:rFonts w:ascii="黑体" w:eastAsia="黑体" w:hint="eastAsia"/>
                <w:szCs w:val="21"/>
              </w:rPr>
              <w:t>行政执法检查法律依据</w:t>
            </w:r>
          </w:p>
        </w:tc>
        <w:tc>
          <w:tcPr>
            <w:tcW w:w="1559" w:type="dxa"/>
            <w:vAlign w:val="center"/>
          </w:tcPr>
          <w:p w:rsidR="003D4E0E" w:rsidRDefault="003D4E0E">
            <w:pPr>
              <w:jc w:val="center"/>
              <w:rPr>
                <w:rFonts w:ascii="黑体" w:eastAsia="黑体"/>
                <w:szCs w:val="21"/>
              </w:rPr>
            </w:pPr>
            <w:r>
              <w:rPr>
                <w:rFonts w:ascii="黑体" w:eastAsia="黑体" w:hint="eastAsia"/>
                <w:szCs w:val="21"/>
              </w:rPr>
              <w:t>检查</w:t>
            </w:r>
          </w:p>
          <w:p w:rsidR="003D4E0E" w:rsidRDefault="003D4E0E">
            <w:pPr>
              <w:jc w:val="center"/>
              <w:rPr>
                <w:rFonts w:ascii="黑体" w:eastAsia="黑体"/>
                <w:szCs w:val="21"/>
              </w:rPr>
            </w:pPr>
            <w:r>
              <w:rPr>
                <w:rFonts w:ascii="黑体" w:eastAsia="黑体" w:hint="eastAsia"/>
                <w:szCs w:val="21"/>
              </w:rPr>
              <w:t>方式</w:t>
            </w:r>
          </w:p>
        </w:tc>
        <w:tc>
          <w:tcPr>
            <w:tcW w:w="1270" w:type="dxa"/>
            <w:vAlign w:val="center"/>
          </w:tcPr>
          <w:p w:rsidR="003D4E0E" w:rsidRDefault="003D4E0E">
            <w:pPr>
              <w:jc w:val="center"/>
              <w:rPr>
                <w:rFonts w:ascii="黑体" w:eastAsia="黑体"/>
                <w:szCs w:val="21"/>
              </w:rPr>
            </w:pPr>
            <w:r>
              <w:rPr>
                <w:rFonts w:ascii="黑体" w:eastAsia="黑体" w:hint="eastAsia"/>
                <w:szCs w:val="21"/>
              </w:rPr>
              <w:t>检查时间</w:t>
            </w:r>
          </w:p>
        </w:tc>
      </w:tr>
      <w:tr w:rsidR="003D4E0E" w:rsidTr="006C0A6F">
        <w:trPr>
          <w:trHeight w:val="586"/>
        </w:trPr>
        <w:tc>
          <w:tcPr>
            <w:tcW w:w="426" w:type="dxa"/>
            <w:vAlign w:val="center"/>
          </w:tcPr>
          <w:p w:rsidR="003D4E0E" w:rsidRDefault="00D34E81">
            <w:pPr>
              <w:jc w:val="center"/>
              <w:rPr>
                <w:rFonts w:ascii="仿宋" w:eastAsia="仿宋" w:hAnsi="仿宋" w:cs="仿宋"/>
                <w:sz w:val="18"/>
                <w:szCs w:val="18"/>
              </w:rPr>
            </w:pPr>
            <w:r>
              <w:rPr>
                <w:rFonts w:ascii="仿宋" w:eastAsia="仿宋" w:hAnsi="仿宋" w:cs="仿宋" w:hint="eastAsia"/>
                <w:sz w:val="18"/>
                <w:szCs w:val="18"/>
              </w:rPr>
              <w:t>1</w:t>
            </w:r>
          </w:p>
        </w:tc>
        <w:tc>
          <w:tcPr>
            <w:tcW w:w="1559" w:type="dxa"/>
            <w:vAlign w:val="center"/>
          </w:tcPr>
          <w:p w:rsidR="00D47EE9" w:rsidRDefault="00D34E81">
            <w:pPr>
              <w:jc w:val="left"/>
              <w:rPr>
                <w:rFonts w:ascii="仿宋" w:eastAsia="仿宋" w:hAnsi="仿宋" w:cs="仿宋"/>
                <w:color w:val="000000"/>
                <w:kern w:val="0"/>
                <w:sz w:val="18"/>
                <w:szCs w:val="18"/>
              </w:rPr>
            </w:pPr>
            <w:r>
              <w:rPr>
                <w:rFonts w:ascii="仿宋" w:eastAsia="仿宋" w:hAnsi="仿宋" w:cs="仿宋" w:hint="eastAsia"/>
                <w:color w:val="000000"/>
                <w:kern w:val="0"/>
                <w:sz w:val="18"/>
                <w:szCs w:val="18"/>
              </w:rPr>
              <w:t>大连高新区</w:t>
            </w:r>
          </w:p>
          <w:p w:rsidR="003D4E0E" w:rsidRDefault="00D34E81">
            <w:pPr>
              <w:jc w:val="left"/>
              <w:rPr>
                <w:rFonts w:ascii="仿宋" w:eastAsia="仿宋" w:hAnsi="仿宋" w:cs="仿宋"/>
                <w:color w:val="000000"/>
                <w:kern w:val="0"/>
                <w:sz w:val="18"/>
                <w:szCs w:val="18"/>
              </w:rPr>
            </w:pPr>
            <w:r>
              <w:rPr>
                <w:rFonts w:ascii="仿宋" w:eastAsia="仿宋" w:hAnsi="仿宋" w:cs="仿宋" w:hint="eastAsia"/>
                <w:color w:val="000000"/>
                <w:kern w:val="0"/>
                <w:sz w:val="18"/>
                <w:szCs w:val="18"/>
              </w:rPr>
              <w:t>交通管理局</w:t>
            </w:r>
          </w:p>
          <w:p w:rsidR="006E1120" w:rsidRDefault="006E1120">
            <w:pPr>
              <w:jc w:val="left"/>
              <w:rPr>
                <w:rFonts w:ascii="仿宋" w:eastAsia="仿宋" w:hAnsi="仿宋" w:cs="仿宋"/>
                <w:color w:val="000000"/>
                <w:kern w:val="0"/>
                <w:sz w:val="18"/>
                <w:szCs w:val="18"/>
              </w:rPr>
            </w:pPr>
            <w:r>
              <w:rPr>
                <w:rFonts w:ascii="仿宋" w:eastAsia="仿宋" w:hAnsi="仿宋" w:cs="仿宋" w:hint="eastAsia"/>
                <w:color w:val="000000"/>
                <w:kern w:val="0"/>
                <w:sz w:val="18"/>
                <w:szCs w:val="18"/>
              </w:rPr>
              <w:t>（运输管理处）</w:t>
            </w:r>
          </w:p>
        </w:tc>
        <w:tc>
          <w:tcPr>
            <w:tcW w:w="1418" w:type="dxa"/>
            <w:vAlign w:val="center"/>
          </w:tcPr>
          <w:p w:rsidR="003D4E0E" w:rsidRPr="00D47EE9" w:rsidRDefault="00D47EE9">
            <w:pPr>
              <w:spacing w:line="240" w:lineRule="exact"/>
              <w:jc w:val="left"/>
              <w:rPr>
                <w:rFonts w:ascii="仿宋" w:eastAsia="仿宋" w:hAnsi="仿宋" w:cs="仿宋"/>
                <w:sz w:val="18"/>
                <w:szCs w:val="18"/>
              </w:rPr>
            </w:pPr>
            <w:r w:rsidRPr="00D47EE9">
              <w:rPr>
                <w:rFonts w:ascii="宋体" w:eastAsia="仿宋" w:hAnsi="宋体" w:cs="宋体" w:hint="eastAsia"/>
                <w:color w:val="0000FF"/>
                <w:kern w:val="0"/>
                <w:sz w:val="18"/>
                <w:szCs w:val="18"/>
              </w:rPr>
              <w:t> </w:t>
            </w:r>
            <w:r w:rsidRPr="00D47EE9">
              <w:rPr>
                <w:rFonts w:ascii="仿宋" w:eastAsia="仿宋" w:hAnsi="仿宋" w:cs="宋体" w:hint="eastAsia"/>
                <w:color w:val="0000FF"/>
                <w:kern w:val="0"/>
                <w:sz w:val="18"/>
                <w:szCs w:val="18"/>
              </w:rPr>
              <w:t>辖区内所有符合检查要求的道路运输企业（注：10台车以上）及一、二类汽车维修企业和汽车租赁企业。</w:t>
            </w:r>
          </w:p>
        </w:tc>
        <w:tc>
          <w:tcPr>
            <w:tcW w:w="3685" w:type="dxa"/>
            <w:vAlign w:val="center"/>
          </w:tcPr>
          <w:p w:rsidR="00706044" w:rsidRPr="00706044" w:rsidRDefault="00706044" w:rsidP="00706044">
            <w:pPr>
              <w:jc w:val="left"/>
              <w:rPr>
                <w:rFonts w:ascii="仿宋" w:eastAsia="仿宋" w:hAnsi="仿宋" w:cs="仿宋"/>
                <w:color w:val="000000"/>
                <w:kern w:val="0"/>
                <w:sz w:val="18"/>
                <w:szCs w:val="18"/>
              </w:rPr>
            </w:pPr>
            <w:r w:rsidRPr="00706044">
              <w:rPr>
                <w:rFonts w:ascii="仿宋" w:eastAsia="仿宋" w:hAnsi="仿宋" w:cs="仿宋" w:hint="eastAsia"/>
                <w:color w:val="000000"/>
                <w:kern w:val="0"/>
                <w:sz w:val="18"/>
                <w:szCs w:val="18"/>
              </w:rPr>
              <w:t>.放射性物品道路运输企业或者单位擅自改装已取得《道路运输证》的专用车辆行为；</w:t>
            </w:r>
          </w:p>
          <w:p w:rsidR="00706044" w:rsidRPr="00706044" w:rsidRDefault="00706044" w:rsidP="00706044">
            <w:pPr>
              <w:jc w:val="left"/>
              <w:rPr>
                <w:rFonts w:ascii="仿宋" w:eastAsia="仿宋" w:hAnsi="仿宋" w:cs="仿宋"/>
                <w:color w:val="000000"/>
                <w:kern w:val="0"/>
                <w:sz w:val="18"/>
                <w:szCs w:val="18"/>
              </w:rPr>
            </w:pPr>
            <w:r w:rsidRPr="00706044">
              <w:rPr>
                <w:rFonts w:ascii="仿宋" w:eastAsia="仿宋" w:hAnsi="仿宋" w:cs="仿宋" w:hint="eastAsia"/>
                <w:color w:val="000000"/>
                <w:kern w:val="0"/>
                <w:sz w:val="18"/>
                <w:szCs w:val="18"/>
              </w:rPr>
              <w:t>2.客、货运经营者不按规定维护和检测运输车辆、客、货运经营者擅自改装已取得车辆营运证的车辆行为；</w:t>
            </w:r>
          </w:p>
          <w:p w:rsidR="00706044" w:rsidRPr="00706044" w:rsidRDefault="00706044" w:rsidP="00706044">
            <w:pPr>
              <w:jc w:val="left"/>
              <w:rPr>
                <w:rFonts w:ascii="仿宋" w:eastAsia="仿宋" w:hAnsi="仿宋" w:cs="仿宋"/>
                <w:color w:val="000000"/>
                <w:kern w:val="0"/>
                <w:sz w:val="18"/>
                <w:szCs w:val="18"/>
              </w:rPr>
            </w:pPr>
            <w:r w:rsidRPr="00706044">
              <w:rPr>
                <w:rFonts w:ascii="仿宋" w:eastAsia="仿宋" w:hAnsi="仿宋" w:cs="仿宋" w:hint="eastAsia"/>
                <w:color w:val="000000"/>
                <w:kern w:val="0"/>
                <w:sz w:val="18"/>
                <w:szCs w:val="18"/>
              </w:rPr>
              <w:t>3.取得道路货物运输经营许可的道路货物运输经营者使用无《道路运输证》的车辆参加货物运输经营行为；</w:t>
            </w:r>
          </w:p>
          <w:p w:rsidR="00706044" w:rsidRPr="00706044" w:rsidRDefault="00706044" w:rsidP="00706044">
            <w:pPr>
              <w:jc w:val="left"/>
              <w:rPr>
                <w:rFonts w:ascii="仿宋" w:eastAsia="仿宋" w:hAnsi="仿宋" w:cs="仿宋"/>
                <w:color w:val="000000"/>
                <w:kern w:val="0"/>
                <w:sz w:val="18"/>
                <w:szCs w:val="18"/>
              </w:rPr>
            </w:pPr>
            <w:r w:rsidRPr="00706044">
              <w:rPr>
                <w:rFonts w:ascii="仿宋" w:eastAsia="仿宋" w:hAnsi="仿宋" w:cs="仿宋" w:hint="eastAsia"/>
                <w:color w:val="000000"/>
                <w:kern w:val="0"/>
                <w:sz w:val="18"/>
                <w:szCs w:val="18"/>
              </w:rPr>
              <w:t>4.客、货运站场、营业性停车场接纳无道路运输证或者持无效道路运输证车辆进站场经营等行为；</w:t>
            </w:r>
          </w:p>
          <w:p w:rsidR="00706044" w:rsidRPr="00706044" w:rsidRDefault="00706044" w:rsidP="00706044">
            <w:pPr>
              <w:jc w:val="left"/>
              <w:rPr>
                <w:rFonts w:ascii="仿宋" w:eastAsia="仿宋" w:hAnsi="仿宋" w:cs="仿宋"/>
                <w:color w:val="000000"/>
                <w:kern w:val="0"/>
                <w:sz w:val="18"/>
                <w:szCs w:val="18"/>
              </w:rPr>
            </w:pPr>
            <w:r w:rsidRPr="00706044">
              <w:rPr>
                <w:rFonts w:ascii="仿宋" w:eastAsia="仿宋" w:hAnsi="仿宋" w:cs="仿宋" w:hint="eastAsia"/>
                <w:color w:val="000000"/>
                <w:kern w:val="0"/>
                <w:sz w:val="18"/>
                <w:szCs w:val="18"/>
              </w:rPr>
              <w:t>5.道路运输站（场）经营者允许无证经营的车辆进站从事经营活动以及超载车辆、未经安全检查的车辆出站等行为；</w:t>
            </w:r>
          </w:p>
          <w:p w:rsidR="003D4E0E" w:rsidRDefault="00706044" w:rsidP="00706044">
            <w:pPr>
              <w:jc w:val="left"/>
              <w:rPr>
                <w:rFonts w:ascii="仿宋" w:eastAsia="仿宋" w:hAnsi="仿宋" w:cs="仿宋"/>
                <w:color w:val="000000"/>
                <w:kern w:val="0"/>
                <w:sz w:val="18"/>
                <w:szCs w:val="18"/>
              </w:rPr>
            </w:pPr>
            <w:r w:rsidRPr="00706044">
              <w:rPr>
                <w:rFonts w:ascii="仿宋" w:eastAsia="仿宋" w:hAnsi="仿宋" w:cs="仿宋" w:hint="eastAsia"/>
                <w:color w:val="000000"/>
                <w:kern w:val="0"/>
                <w:sz w:val="18"/>
                <w:szCs w:val="18"/>
              </w:rPr>
              <w:t>6.货运站经营者对超限、超载车辆配载，放行出站行为</w:t>
            </w:r>
          </w:p>
        </w:tc>
        <w:tc>
          <w:tcPr>
            <w:tcW w:w="4962" w:type="dxa"/>
            <w:vAlign w:val="center"/>
          </w:tcPr>
          <w:p w:rsidR="00706044" w:rsidRPr="00706044" w:rsidRDefault="00706044" w:rsidP="00706044">
            <w:pPr>
              <w:jc w:val="left"/>
              <w:rPr>
                <w:rFonts w:ascii="仿宋" w:eastAsia="仿宋" w:hAnsi="仿宋" w:cs="仿宋"/>
                <w:color w:val="000000"/>
                <w:kern w:val="0"/>
                <w:sz w:val="18"/>
                <w:szCs w:val="18"/>
              </w:rPr>
            </w:pPr>
            <w:r w:rsidRPr="00706044">
              <w:rPr>
                <w:rFonts w:ascii="仿宋" w:eastAsia="仿宋" w:hAnsi="仿宋" w:cs="仿宋" w:hint="eastAsia"/>
                <w:color w:val="000000"/>
                <w:kern w:val="0"/>
                <w:sz w:val="18"/>
                <w:szCs w:val="18"/>
              </w:rPr>
              <w:t>【部门规章】《放射性物品道路运输管理规定》第四十条违反本规定，放射性物品道路运输企业或者单位擅自改装已取得《道路运输证》的专用车辆的，由县级以上道路运输管理机构责令改正，处5000元以上2万元以下的罚款。</w:t>
            </w:r>
          </w:p>
          <w:p w:rsidR="00706044" w:rsidRPr="00706044" w:rsidRDefault="00706044" w:rsidP="00706044">
            <w:pPr>
              <w:jc w:val="left"/>
              <w:rPr>
                <w:rFonts w:ascii="仿宋" w:eastAsia="仿宋" w:hAnsi="仿宋" w:cs="仿宋"/>
                <w:color w:val="000000"/>
                <w:kern w:val="0"/>
                <w:sz w:val="18"/>
                <w:szCs w:val="18"/>
              </w:rPr>
            </w:pPr>
          </w:p>
          <w:p w:rsidR="00706044" w:rsidRPr="00706044" w:rsidRDefault="00706044" w:rsidP="00706044">
            <w:pPr>
              <w:jc w:val="left"/>
              <w:rPr>
                <w:rFonts w:ascii="仿宋" w:eastAsia="仿宋" w:hAnsi="仿宋" w:cs="仿宋"/>
                <w:color w:val="000000"/>
                <w:kern w:val="0"/>
                <w:sz w:val="18"/>
                <w:szCs w:val="18"/>
              </w:rPr>
            </w:pPr>
            <w:r w:rsidRPr="00706044">
              <w:rPr>
                <w:rFonts w:ascii="仿宋" w:eastAsia="仿宋" w:hAnsi="仿宋" w:cs="仿宋" w:hint="eastAsia"/>
                <w:color w:val="000000"/>
                <w:kern w:val="0"/>
                <w:sz w:val="18"/>
                <w:szCs w:val="18"/>
              </w:rPr>
              <w:t>行政法规：《中华人民共和国道路运输条例》 第七十条、违反本条例的规定，客运经营者、货运经营者不按规定维护和检测运输车辆的，由县级以上道路运输管理机构责令改正，处1000元以上5000元以下的罚款。</w:t>
            </w:r>
          </w:p>
          <w:p w:rsidR="00706044" w:rsidRPr="00706044" w:rsidRDefault="00706044" w:rsidP="00706044">
            <w:pPr>
              <w:jc w:val="left"/>
              <w:rPr>
                <w:rFonts w:ascii="仿宋" w:eastAsia="仿宋" w:hAnsi="仿宋" w:cs="仿宋"/>
                <w:color w:val="000000"/>
                <w:kern w:val="0"/>
                <w:sz w:val="18"/>
                <w:szCs w:val="18"/>
              </w:rPr>
            </w:pPr>
          </w:p>
          <w:p w:rsidR="00706044" w:rsidRPr="00706044" w:rsidRDefault="00706044" w:rsidP="00706044">
            <w:pPr>
              <w:jc w:val="left"/>
              <w:rPr>
                <w:rFonts w:ascii="仿宋" w:eastAsia="仿宋" w:hAnsi="仿宋" w:cs="仿宋"/>
                <w:color w:val="000000"/>
                <w:kern w:val="0"/>
                <w:sz w:val="18"/>
                <w:szCs w:val="18"/>
              </w:rPr>
            </w:pPr>
            <w:r w:rsidRPr="00706044">
              <w:rPr>
                <w:rFonts w:ascii="仿宋" w:eastAsia="仿宋" w:hAnsi="仿宋" w:cs="仿宋" w:hint="eastAsia"/>
                <w:color w:val="000000"/>
                <w:kern w:val="0"/>
                <w:sz w:val="18"/>
                <w:szCs w:val="18"/>
              </w:rPr>
              <w:t xml:space="preserve">      违反本条例的规定，客运经营者、货运经营者擅自改装已取得车辆营运证的车辆的，由县级以上道路运输管理机构责令改正，处5000元以上2万元以下的罚款。</w:t>
            </w:r>
          </w:p>
          <w:p w:rsidR="00706044" w:rsidRPr="00706044" w:rsidRDefault="00706044" w:rsidP="00706044">
            <w:pPr>
              <w:jc w:val="left"/>
              <w:rPr>
                <w:rFonts w:ascii="仿宋" w:eastAsia="仿宋" w:hAnsi="仿宋" w:cs="仿宋"/>
                <w:color w:val="000000"/>
                <w:kern w:val="0"/>
                <w:sz w:val="18"/>
                <w:szCs w:val="18"/>
              </w:rPr>
            </w:pPr>
          </w:p>
          <w:p w:rsidR="00706044" w:rsidRPr="00706044" w:rsidRDefault="00706044" w:rsidP="00706044">
            <w:pPr>
              <w:jc w:val="left"/>
              <w:rPr>
                <w:rFonts w:ascii="仿宋" w:eastAsia="仿宋" w:hAnsi="仿宋" w:cs="仿宋"/>
                <w:color w:val="000000"/>
                <w:kern w:val="0"/>
                <w:sz w:val="18"/>
                <w:szCs w:val="18"/>
              </w:rPr>
            </w:pPr>
            <w:r w:rsidRPr="00706044">
              <w:rPr>
                <w:rFonts w:ascii="仿宋" w:eastAsia="仿宋" w:hAnsi="仿宋" w:cs="仿宋" w:hint="eastAsia"/>
                <w:color w:val="000000"/>
                <w:kern w:val="0"/>
                <w:sz w:val="18"/>
                <w:szCs w:val="18"/>
              </w:rPr>
              <w:t>第七十一条违反本条例的规定，道路运输站（场）经营者允许无证经营的车辆进站从事经营活动以及超载车辆、未经安全检查的车辆出站或者无正当理由拒绝道路运输车辆进站从事经营活动的，由县级以上道路运输管理机构责令改正，处1万元以上3万元以下的罚款。违反本条例的规定，道路运输站（场）经营者擅自改变道路运输站（场）的用途和服务功能，或者不公布运输线路、起止经停站点、运输班次、始发时间、票价的，由县级以上道路运输管理机构责令改正；拒不改正的，处3000元的罚款；有违法所得的，没收违法所得。</w:t>
            </w:r>
          </w:p>
          <w:p w:rsidR="00706044" w:rsidRPr="00706044" w:rsidRDefault="00706044" w:rsidP="00706044">
            <w:pPr>
              <w:jc w:val="left"/>
              <w:rPr>
                <w:rFonts w:ascii="仿宋" w:eastAsia="仿宋" w:hAnsi="仿宋" w:cs="仿宋"/>
                <w:color w:val="000000"/>
                <w:kern w:val="0"/>
                <w:sz w:val="18"/>
                <w:szCs w:val="18"/>
              </w:rPr>
            </w:pPr>
          </w:p>
          <w:p w:rsidR="00706044" w:rsidRPr="00706044" w:rsidRDefault="00706044" w:rsidP="00706044">
            <w:pPr>
              <w:jc w:val="left"/>
              <w:rPr>
                <w:rFonts w:ascii="仿宋" w:eastAsia="仿宋" w:hAnsi="仿宋" w:cs="仿宋"/>
                <w:color w:val="000000"/>
                <w:kern w:val="0"/>
                <w:sz w:val="18"/>
                <w:szCs w:val="18"/>
              </w:rPr>
            </w:pPr>
            <w:r w:rsidRPr="00706044">
              <w:rPr>
                <w:rFonts w:ascii="仿宋" w:eastAsia="仿宋" w:hAnsi="仿宋" w:cs="仿宋" w:hint="eastAsia"/>
                <w:color w:val="000000"/>
                <w:kern w:val="0"/>
                <w:sz w:val="18"/>
                <w:szCs w:val="18"/>
              </w:rPr>
              <w:lastRenderedPageBreak/>
              <w:t>【部门规章】《道路货物运输及站场管理规定》第五十八条第一款道路运输管理机构的工作人员可以向被检查单位和个人了解情况，查阅和复制有关材料。但是，应当保守被调查单位和个人的商业秘密。</w:t>
            </w:r>
          </w:p>
          <w:p w:rsidR="00706044" w:rsidRPr="00706044" w:rsidRDefault="00706044" w:rsidP="00706044">
            <w:pPr>
              <w:jc w:val="left"/>
              <w:rPr>
                <w:rFonts w:ascii="仿宋" w:eastAsia="仿宋" w:hAnsi="仿宋" w:cs="仿宋"/>
                <w:color w:val="000000"/>
                <w:kern w:val="0"/>
                <w:sz w:val="18"/>
                <w:szCs w:val="18"/>
              </w:rPr>
            </w:pPr>
            <w:r w:rsidRPr="00706044">
              <w:rPr>
                <w:rFonts w:ascii="仿宋" w:eastAsia="仿宋" w:hAnsi="仿宋" w:cs="仿宋" w:hint="eastAsia"/>
                <w:color w:val="000000"/>
                <w:kern w:val="0"/>
                <w:sz w:val="18"/>
                <w:szCs w:val="18"/>
              </w:rPr>
              <w:t>、第六十二条道路运输管理机构的工作人员在实施道路运输监督检查过程中，对没有《道路运输证》又无法当场提供其他有效证明的货运车辆可以予以暂扣，并出具《道路运输车辆暂扣凭证》（见附件5）。对暂扣车辆应当妥善保管，不得使用，不得收取或者变相收取保管费用。</w:t>
            </w:r>
          </w:p>
          <w:p w:rsidR="00706044" w:rsidRPr="00706044" w:rsidRDefault="00706044" w:rsidP="00706044">
            <w:pPr>
              <w:jc w:val="left"/>
              <w:rPr>
                <w:rFonts w:ascii="仿宋" w:eastAsia="仿宋" w:hAnsi="仿宋" w:cs="仿宋"/>
                <w:color w:val="000000"/>
                <w:kern w:val="0"/>
                <w:sz w:val="18"/>
                <w:szCs w:val="18"/>
              </w:rPr>
            </w:pPr>
            <w:r w:rsidRPr="00706044">
              <w:rPr>
                <w:rFonts w:ascii="仿宋" w:eastAsia="仿宋" w:hAnsi="仿宋" w:cs="仿宋" w:hint="eastAsia"/>
                <w:color w:val="000000"/>
                <w:kern w:val="0"/>
                <w:sz w:val="18"/>
                <w:szCs w:val="18"/>
              </w:rPr>
              <w:t xml:space="preserve">　　违法当事人应当在暂扣凭证规定时间内到指定地点接受处理。逾期不接受处理的，道路运输管理机构可依法作出处罚决定，并将处罚决定书送达当事人。当事人无正当理由逾期不履行处罚决定的，道路运输管理机构可申请人民法院强制执行。</w:t>
            </w:r>
          </w:p>
          <w:p w:rsidR="00706044" w:rsidRPr="00706044" w:rsidRDefault="00706044" w:rsidP="00706044">
            <w:pPr>
              <w:jc w:val="left"/>
              <w:rPr>
                <w:rFonts w:ascii="仿宋" w:eastAsia="仿宋" w:hAnsi="仿宋" w:cs="仿宋"/>
                <w:color w:val="000000"/>
                <w:kern w:val="0"/>
                <w:sz w:val="18"/>
                <w:szCs w:val="18"/>
              </w:rPr>
            </w:pPr>
          </w:p>
          <w:p w:rsidR="00706044" w:rsidRPr="00706044" w:rsidRDefault="00706044" w:rsidP="00706044">
            <w:pPr>
              <w:jc w:val="left"/>
              <w:rPr>
                <w:rFonts w:ascii="仿宋" w:eastAsia="仿宋" w:hAnsi="仿宋" w:cs="仿宋"/>
                <w:color w:val="000000"/>
                <w:kern w:val="0"/>
                <w:sz w:val="18"/>
                <w:szCs w:val="18"/>
              </w:rPr>
            </w:pPr>
          </w:p>
          <w:p w:rsidR="003D4E0E" w:rsidRDefault="00706044" w:rsidP="00706044">
            <w:pPr>
              <w:jc w:val="left"/>
              <w:rPr>
                <w:rFonts w:ascii="仿宋" w:eastAsia="仿宋" w:hAnsi="仿宋" w:cs="仿宋"/>
                <w:color w:val="000000"/>
                <w:kern w:val="0"/>
                <w:sz w:val="18"/>
                <w:szCs w:val="18"/>
              </w:rPr>
            </w:pPr>
            <w:r w:rsidRPr="00706044">
              <w:rPr>
                <w:rFonts w:ascii="仿宋" w:eastAsia="仿宋" w:hAnsi="仿宋" w:cs="仿宋" w:hint="eastAsia"/>
                <w:color w:val="000000"/>
                <w:kern w:val="0"/>
                <w:sz w:val="18"/>
                <w:szCs w:val="18"/>
              </w:rPr>
              <w:t>【地方性法规】：《辽宁省道路运输管理条例》 第四十九条使用不符合国家标准和行业标准的车辆、未经检测或者检测不合格的车辆从事道路运输的，责令改正，处1000元以上5000元以下的罚款；</w:t>
            </w:r>
          </w:p>
        </w:tc>
        <w:tc>
          <w:tcPr>
            <w:tcW w:w="1559" w:type="dxa"/>
            <w:vAlign w:val="center"/>
          </w:tcPr>
          <w:p w:rsidR="003D4E0E" w:rsidRDefault="006E2881">
            <w:pPr>
              <w:spacing w:line="300" w:lineRule="exact"/>
              <w:jc w:val="left"/>
              <w:rPr>
                <w:rFonts w:ascii="仿宋" w:eastAsia="仿宋" w:hAnsi="仿宋" w:cs="仿宋"/>
                <w:color w:val="000000"/>
                <w:kern w:val="0"/>
                <w:sz w:val="18"/>
                <w:szCs w:val="18"/>
              </w:rPr>
            </w:pPr>
            <w:r>
              <w:rPr>
                <w:rFonts w:ascii="仿宋" w:eastAsia="仿宋" w:hAnsi="仿宋" w:cs="仿宋" w:hint="eastAsia"/>
                <w:color w:val="000000"/>
                <w:kern w:val="0"/>
                <w:sz w:val="18"/>
                <w:szCs w:val="18"/>
              </w:rPr>
              <w:lastRenderedPageBreak/>
              <w:t>现场调阅审查</w:t>
            </w:r>
          </w:p>
        </w:tc>
        <w:tc>
          <w:tcPr>
            <w:tcW w:w="1270" w:type="dxa"/>
            <w:vAlign w:val="center"/>
          </w:tcPr>
          <w:p w:rsidR="003D4E0E" w:rsidRDefault="006E2881">
            <w:pPr>
              <w:spacing w:line="240" w:lineRule="exact"/>
              <w:jc w:val="center"/>
              <w:rPr>
                <w:rFonts w:ascii="仿宋" w:eastAsia="仿宋" w:hAnsi="仿宋" w:cs="仿宋"/>
                <w:color w:val="000000"/>
                <w:kern w:val="0"/>
                <w:sz w:val="18"/>
                <w:szCs w:val="18"/>
              </w:rPr>
            </w:pPr>
            <w:r>
              <w:rPr>
                <w:rFonts w:ascii="仿宋" w:eastAsia="仿宋" w:hAnsi="仿宋" w:cs="仿宋"/>
                <w:color w:val="000000"/>
                <w:kern w:val="0"/>
                <w:sz w:val="18"/>
                <w:szCs w:val="18"/>
              </w:rPr>
              <w:t>201</w:t>
            </w:r>
            <w:r w:rsidR="00931E3C">
              <w:rPr>
                <w:rFonts w:ascii="仿宋" w:eastAsia="仿宋" w:hAnsi="仿宋" w:cs="仿宋" w:hint="eastAsia"/>
                <w:color w:val="000000"/>
                <w:kern w:val="0"/>
                <w:sz w:val="18"/>
                <w:szCs w:val="18"/>
              </w:rPr>
              <w:t>9</w:t>
            </w:r>
            <w:r>
              <w:rPr>
                <w:rFonts w:ascii="仿宋" w:eastAsia="仿宋" w:hAnsi="仿宋" w:cs="仿宋"/>
                <w:color w:val="000000"/>
                <w:kern w:val="0"/>
                <w:sz w:val="18"/>
                <w:szCs w:val="18"/>
              </w:rPr>
              <w:t>年</w:t>
            </w:r>
          </w:p>
          <w:p w:rsidR="006E2881" w:rsidRDefault="006E1120">
            <w:pPr>
              <w:spacing w:line="240" w:lineRule="exact"/>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1</w:t>
            </w:r>
            <w:r w:rsidR="006E2881">
              <w:rPr>
                <w:rFonts w:ascii="仿宋" w:eastAsia="仿宋" w:hAnsi="仿宋" w:cs="仿宋" w:hint="eastAsia"/>
                <w:color w:val="000000"/>
                <w:kern w:val="0"/>
                <w:sz w:val="18"/>
                <w:szCs w:val="18"/>
              </w:rPr>
              <w:t>-4月</w:t>
            </w:r>
          </w:p>
          <w:p w:rsidR="006E2881" w:rsidRDefault="006E1120">
            <w:pPr>
              <w:spacing w:line="240" w:lineRule="exact"/>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6-9</w:t>
            </w:r>
            <w:r w:rsidR="006E2881">
              <w:rPr>
                <w:rFonts w:ascii="仿宋" w:eastAsia="仿宋" w:hAnsi="仿宋" w:cs="仿宋" w:hint="eastAsia"/>
                <w:color w:val="000000"/>
                <w:kern w:val="0"/>
                <w:sz w:val="18"/>
                <w:szCs w:val="18"/>
              </w:rPr>
              <w:t>月</w:t>
            </w:r>
          </w:p>
          <w:p w:rsidR="006E2881" w:rsidRDefault="006E1120">
            <w:pPr>
              <w:spacing w:line="240" w:lineRule="exact"/>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10-12</w:t>
            </w:r>
            <w:r w:rsidR="006E2881">
              <w:rPr>
                <w:rFonts w:ascii="仿宋" w:eastAsia="仿宋" w:hAnsi="仿宋" w:cs="仿宋" w:hint="eastAsia"/>
                <w:color w:val="000000"/>
                <w:kern w:val="0"/>
                <w:sz w:val="18"/>
                <w:szCs w:val="18"/>
              </w:rPr>
              <w:t>月</w:t>
            </w:r>
          </w:p>
        </w:tc>
      </w:tr>
      <w:tr w:rsidR="003D4E0E" w:rsidTr="006C0A6F">
        <w:trPr>
          <w:trHeight w:val="586"/>
        </w:trPr>
        <w:tc>
          <w:tcPr>
            <w:tcW w:w="426" w:type="dxa"/>
            <w:vAlign w:val="center"/>
          </w:tcPr>
          <w:p w:rsidR="003D4E0E" w:rsidRDefault="006E2881">
            <w:pPr>
              <w:jc w:val="center"/>
              <w:rPr>
                <w:rFonts w:ascii="仿宋" w:eastAsia="仿宋" w:hAnsi="仿宋" w:cs="仿宋"/>
                <w:sz w:val="18"/>
                <w:szCs w:val="18"/>
              </w:rPr>
            </w:pPr>
            <w:r>
              <w:rPr>
                <w:rFonts w:ascii="仿宋" w:eastAsia="仿宋" w:hAnsi="仿宋" w:cs="仿宋" w:hint="eastAsia"/>
                <w:sz w:val="18"/>
                <w:szCs w:val="18"/>
              </w:rPr>
              <w:lastRenderedPageBreak/>
              <w:t>2</w:t>
            </w:r>
          </w:p>
        </w:tc>
        <w:tc>
          <w:tcPr>
            <w:tcW w:w="1559" w:type="dxa"/>
            <w:vAlign w:val="center"/>
          </w:tcPr>
          <w:p w:rsidR="006E2881" w:rsidRDefault="006E2881" w:rsidP="006E2881">
            <w:pPr>
              <w:jc w:val="left"/>
              <w:rPr>
                <w:rFonts w:ascii="仿宋" w:eastAsia="仿宋" w:hAnsi="仿宋" w:cs="仿宋"/>
                <w:color w:val="000000"/>
                <w:kern w:val="0"/>
                <w:sz w:val="18"/>
                <w:szCs w:val="18"/>
              </w:rPr>
            </w:pPr>
            <w:r>
              <w:rPr>
                <w:rFonts w:ascii="仿宋" w:eastAsia="仿宋" w:hAnsi="仿宋" w:cs="仿宋" w:hint="eastAsia"/>
                <w:color w:val="000000"/>
                <w:kern w:val="0"/>
                <w:sz w:val="18"/>
                <w:szCs w:val="18"/>
              </w:rPr>
              <w:t>大连高新区</w:t>
            </w:r>
          </w:p>
          <w:p w:rsidR="003D4E0E" w:rsidRDefault="006E2881" w:rsidP="006E2881">
            <w:pPr>
              <w:jc w:val="left"/>
              <w:rPr>
                <w:rFonts w:ascii="仿宋" w:eastAsia="仿宋" w:hAnsi="仿宋" w:cs="仿宋"/>
                <w:color w:val="000000"/>
                <w:kern w:val="0"/>
                <w:sz w:val="18"/>
                <w:szCs w:val="18"/>
              </w:rPr>
            </w:pPr>
            <w:r>
              <w:rPr>
                <w:rFonts w:ascii="仿宋" w:eastAsia="仿宋" w:hAnsi="仿宋" w:cs="仿宋" w:hint="eastAsia"/>
                <w:color w:val="000000"/>
                <w:kern w:val="0"/>
                <w:sz w:val="18"/>
                <w:szCs w:val="18"/>
              </w:rPr>
              <w:t>交通管理局</w:t>
            </w:r>
          </w:p>
          <w:p w:rsidR="006E1120" w:rsidRDefault="006E1120" w:rsidP="006E2881">
            <w:pPr>
              <w:jc w:val="left"/>
              <w:rPr>
                <w:rFonts w:ascii="仿宋" w:eastAsia="仿宋" w:hAnsi="仿宋" w:cs="仿宋"/>
                <w:color w:val="000000"/>
                <w:kern w:val="0"/>
                <w:sz w:val="18"/>
                <w:szCs w:val="18"/>
              </w:rPr>
            </w:pPr>
            <w:r>
              <w:rPr>
                <w:rFonts w:ascii="仿宋" w:eastAsia="仿宋" w:hAnsi="仿宋" w:cs="仿宋" w:hint="eastAsia"/>
                <w:color w:val="000000"/>
                <w:kern w:val="0"/>
                <w:sz w:val="18"/>
                <w:szCs w:val="18"/>
              </w:rPr>
              <w:t>（运输管理处）</w:t>
            </w:r>
          </w:p>
        </w:tc>
        <w:tc>
          <w:tcPr>
            <w:tcW w:w="1418" w:type="dxa"/>
            <w:vAlign w:val="center"/>
          </w:tcPr>
          <w:p w:rsidR="003D4E0E" w:rsidRDefault="006E2881">
            <w:pPr>
              <w:spacing w:line="240" w:lineRule="exact"/>
              <w:jc w:val="left"/>
              <w:rPr>
                <w:rFonts w:ascii="仿宋" w:eastAsia="仿宋" w:hAnsi="仿宋" w:cs="仿宋"/>
                <w:sz w:val="18"/>
                <w:szCs w:val="18"/>
              </w:rPr>
            </w:pPr>
            <w:r w:rsidRPr="00D47EE9">
              <w:rPr>
                <w:rFonts w:ascii="宋体" w:eastAsia="仿宋" w:hAnsi="宋体" w:cs="宋体" w:hint="eastAsia"/>
                <w:color w:val="0000FF"/>
                <w:kern w:val="0"/>
                <w:sz w:val="18"/>
                <w:szCs w:val="18"/>
              </w:rPr>
              <w:t> </w:t>
            </w:r>
            <w:r w:rsidRPr="00D47EE9">
              <w:rPr>
                <w:rFonts w:ascii="仿宋" w:eastAsia="仿宋" w:hAnsi="仿宋" w:cs="宋体" w:hint="eastAsia"/>
                <w:color w:val="0000FF"/>
                <w:kern w:val="0"/>
                <w:sz w:val="18"/>
                <w:szCs w:val="18"/>
              </w:rPr>
              <w:t>辖区内所有符合检查要求的道路运输企业（注：10台车以上）及一、二类汽车维修企业和汽车租赁企业。</w:t>
            </w:r>
          </w:p>
        </w:tc>
        <w:tc>
          <w:tcPr>
            <w:tcW w:w="3685" w:type="dxa"/>
            <w:vAlign w:val="center"/>
          </w:tcPr>
          <w:p w:rsidR="006E2881" w:rsidRPr="006E2881" w:rsidRDefault="006E2881" w:rsidP="006E2881">
            <w:pPr>
              <w:jc w:val="left"/>
              <w:rPr>
                <w:rFonts w:ascii="仿宋" w:eastAsia="仿宋" w:hAnsi="仿宋" w:cs="仿宋"/>
                <w:kern w:val="0"/>
                <w:sz w:val="18"/>
                <w:szCs w:val="18"/>
              </w:rPr>
            </w:pPr>
            <w:r w:rsidRPr="006E2881">
              <w:rPr>
                <w:rFonts w:ascii="仿宋" w:eastAsia="仿宋" w:hAnsi="仿宋" w:cs="仿宋" w:hint="eastAsia"/>
                <w:kern w:val="0"/>
                <w:sz w:val="18"/>
                <w:szCs w:val="18"/>
              </w:rPr>
              <w:t>1.不按照规定签发维修合格证行为；</w:t>
            </w:r>
          </w:p>
          <w:p w:rsidR="006E2881" w:rsidRPr="006E2881" w:rsidRDefault="006E2881" w:rsidP="006E2881">
            <w:pPr>
              <w:jc w:val="left"/>
              <w:rPr>
                <w:rFonts w:ascii="仿宋" w:eastAsia="仿宋" w:hAnsi="仿宋" w:cs="仿宋"/>
                <w:kern w:val="0"/>
                <w:sz w:val="18"/>
                <w:szCs w:val="18"/>
              </w:rPr>
            </w:pPr>
            <w:r w:rsidRPr="006E2881">
              <w:rPr>
                <w:rFonts w:ascii="仿宋" w:eastAsia="仿宋" w:hAnsi="仿宋" w:cs="仿宋" w:hint="eastAsia"/>
                <w:kern w:val="0"/>
                <w:sz w:val="18"/>
                <w:szCs w:val="18"/>
              </w:rPr>
              <w:t>2.签发虚假的机动车维修合格证行为；</w:t>
            </w:r>
          </w:p>
          <w:p w:rsidR="003D4E0E" w:rsidRDefault="006E2881" w:rsidP="006E2881">
            <w:pPr>
              <w:jc w:val="left"/>
              <w:rPr>
                <w:rFonts w:ascii="仿宋" w:eastAsia="仿宋" w:hAnsi="仿宋" w:cs="仿宋"/>
                <w:kern w:val="0"/>
                <w:sz w:val="18"/>
                <w:szCs w:val="18"/>
              </w:rPr>
            </w:pPr>
            <w:r w:rsidRPr="006E2881">
              <w:rPr>
                <w:rFonts w:ascii="仿宋" w:eastAsia="仿宋" w:hAnsi="仿宋" w:cs="仿宋" w:hint="eastAsia"/>
                <w:kern w:val="0"/>
                <w:sz w:val="18"/>
                <w:szCs w:val="18"/>
              </w:rPr>
              <w:t>3.使用假冒伪劣配件维修机动车，承修已报废的机动车或者擅自改装机动车行为；</w:t>
            </w:r>
          </w:p>
        </w:tc>
        <w:tc>
          <w:tcPr>
            <w:tcW w:w="4962" w:type="dxa"/>
            <w:vAlign w:val="center"/>
          </w:tcPr>
          <w:p w:rsidR="006E2881" w:rsidRPr="006E2881" w:rsidRDefault="006E2881" w:rsidP="006E2881">
            <w:pPr>
              <w:jc w:val="left"/>
              <w:rPr>
                <w:rFonts w:ascii="仿宋" w:eastAsia="仿宋" w:hAnsi="仿宋" w:cs="仿宋"/>
                <w:color w:val="000000"/>
                <w:kern w:val="0"/>
                <w:sz w:val="18"/>
                <w:szCs w:val="18"/>
              </w:rPr>
            </w:pPr>
            <w:r w:rsidRPr="006E2881">
              <w:rPr>
                <w:rFonts w:ascii="仿宋" w:eastAsia="仿宋" w:hAnsi="仿宋" w:cs="仿宋" w:hint="eastAsia"/>
                <w:color w:val="000000"/>
                <w:kern w:val="0"/>
                <w:sz w:val="18"/>
                <w:szCs w:val="18"/>
              </w:rPr>
              <w:t>【部门规章】 《机动车维修管理规定》第五十二条 违反本规定，机动车维修经营者签发虚假或者不签发机动车维修竣工出厂合格证的，由县级以上道路运输管理机构责令改正；有违法所得的，没收违法所得，处以违法所得2倍以上10倍以下的罚款；没有违法所得或者违法所得不足3000元的，处以5000元以上2万元以下的罚款；情节严重的，由许可机关吊销其经营许可；构成犯罪的，依法追究刑事责任。</w:t>
            </w:r>
          </w:p>
          <w:p w:rsidR="006E2881" w:rsidRPr="006E2881" w:rsidRDefault="006E2881" w:rsidP="006E2881">
            <w:pPr>
              <w:jc w:val="left"/>
              <w:rPr>
                <w:rFonts w:ascii="仿宋" w:eastAsia="仿宋" w:hAnsi="仿宋" w:cs="仿宋"/>
                <w:color w:val="000000"/>
                <w:kern w:val="0"/>
                <w:sz w:val="18"/>
                <w:szCs w:val="18"/>
              </w:rPr>
            </w:pPr>
          </w:p>
          <w:p w:rsidR="006E2881" w:rsidRPr="006E2881" w:rsidRDefault="006E2881" w:rsidP="006E2881">
            <w:pPr>
              <w:jc w:val="left"/>
              <w:rPr>
                <w:rFonts w:ascii="仿宋" w:eastAsia="仿宋" w:hAnsi="仿宋" w:cs="仿宋"/>
                <w:color w:val="000000"/>
                <w:kern w:val="0"/>
                <w:sz w:val="18"/>
                <w:szCs w:val="18"/>
              </w:rPr>
            </w:pPr>
            <w:r w:rsidRPr="006E2881">
              <w:rPr>
                <w:rFonts w:ascii="仿宋" w:eastAsia="仿宋" w:hAnsi="仿宋" w:cs="仿宋" w:hint="eastAsia"/>
                <w:color w:val="000000"/>
                <w:kern w:val="0"/>
                <w:sz w:val="18"/>
                <w:szCs w:val="18"/>
              </w:rPr>
              <w:t>【行政法规】《中华人民共和国道路运输条例》 第七十二条、 违反本条例的规定，机动车维修经营者使用假冒伪劣配件维修机动车，承修已报废的机动车或者擅自改装机动车的，由</w:t>
            </w:r>
            <w:r w:rsidRPr="006E2881">
              <w:rPr>
                <w:rFonts w:ascii="仿宋" w:eastAsia="仿宋" w:hAnsi="仿宋" w:cs="仿宋" w:hint="eastAsia"/>
                <w:color w:val="000000"/>
                <w:kern w:val="0"/>
                <w:sz w:val="18"/>
                <w:szCs w:val="18"/>
              </w:rPr>
              <w:lastRenderedPageBreak/>
              <w:t>县级以上道路运输管理机构责令改正；有违法所得的，没收违法所得，处违法所得2倍以上10倍以下的罚款；没有违法所得或者违法所得不足1万元的，处2万元以上5万元以下的罚款，没收假冒伪劣配件及报废车辆；情节严重的，由原许可机关吊销其经营许可；构成犯罪的，依法追究刑事责任。</w:t>
            </w:r>
          </w:p>
          <w:p w:rsidR="006E2881" w:rsidRPr="006E2881" w:rsidRDefault="006E2881" w:rsidP="006E2881">
            <w:pPr>
              <w:jc w:val="left"/>
              <w:rPr>
                <w:rFonts w:ascii="仿宋" w:eastAsia="仿宋" w:hAnsi="仿宋" w:cs="仿宋"/>
                <w:color w:val="000000"/>
                <w:kern w:val="0"/>
                <w:sz w:val="18"/>
                <w:szCs w:val="18"/>
              </w:rPr>
            </w:pPr>
          </w:p>
          <w:p w:rsidR="003D4E0E" w:rsidRDefault="006E2881" w:rsidP="006E2881">
            <w:pPr>
              <w:jc w:val="left"/>
              <w:rPr>
                <w:rFonts w:ascii="仿宋" w:eastAsia="仿宋" w:hAnsi="仿宋" w:cs="仿宋"/>
                <w:color w:val="000000"/>
                <w:kern w:val="0"/>
                <w:sz w:val="18"/>
                <w:szCs w:val="18"/>
              </w:rPr>
            </w:pPr>
            <w:r w:rsidRPr="006E2881">
              <w:rPr>
                <w:rFonts w:ascii="仿宋" w:eastAsia="仿宋" w:hAnsi="仿宋" w:cs="仿宋" w:hint="eastAsia"/>
                <w:color w:val="000000"/>
                <w:kern w:val="0"/>
                <w:sz w:val="18"/>
                <w:szCs w:val="18"/>
              </w:rPr>
              <w:t xml:space="preserve">      第七十三条 违反本条例的规定，机动车维修经营者签发虚假的机动车维修合格证，由县级以上道路运输管理机构责令改正；有违法所得的，没收违法所得，处违法所得2倍以上10倍以下的罚款；没有违法所得或者违法所得不足3000元的，处5000元以上2万元以下的罚款；情节严重的，由原许可机关吊销其经营许可；构成犯罪的，依法追究刑事责任。</w:t>
            </w:r>
          </w:p>
        </w:tc>
        <w:tc>
          <w:tcPr>
            <w:tcW w:w="1559" w:type="dxa"/>
            <w:vAlign w:val="center"/>
          </w:tcPr>
          <w:p w:rsidR="003D4E0E" w:rsidRDefault="006E2881">
            <w:pPr>
              <w:spacing w:line="300" w:lineRule="exact"/>
              <w:jc w:val="left"/>
              <w:rPr>
                <w:rFonts w:ascii="仿宋" w:eastAsia="仿宋" w:hAnsi="仿宋" w:cs="仿宋"/>
                <w:kern w:val="0"/>
                <w:sz w:val="18"/>
                <w:szCs w:val="18"/>
              </w:rPr>
            </w:pPr>
            <w:r>
              <w:rPr>
                <w:rFonts w:ascii="仿宋" w:eastAsia="仿宋" w:hAnsi="仿宋" w:cs="仿宋" w:hint="eastAsia"/>
                <w:color w:val="000000"/>
                <w:kern w:val="0"/>
                <w:sz w:val="18"/>
                <w:szCs w:val="18"/>
              </w:rPr>
              <w:lastRenderedPageBreak/>
              <w:t>现场调阅审查</w:t>
            </w:r>
          </w:p>
        </w:tc>
        <w:tc>
          <w:tcPr>
            <w:tcW w:w="1270" w:type="dxa"/>
            <w:vAlign w:val="center"/>
          </w:tcPr>
          <w:p w:rsidR="006E2881" w:rsidRDefault="006E2881" w:rsidP="006E2881">
            <w:pPr>
              <w:spacing w:line="240" w:lineRule="exact"/>
              <w:jc w:val="center"/>
              <w:rPr>
                <w:rFonts w:ascii="仿宋" w:eastAsia="仿宋" w:hAnsi="仿宋" w:cs="仿宋"/>
                <w:color w:val="000000"/>
                <w:kern w:val="0"/>
                <w:sz w:val="18"/>
                <w:szCs w:val="18"/>
              </w:rPr>
            </w:pPr>
            <w:r>
              <w:rPr>
                <w:rFonts w:ascii="仿宋" w:eastAsia="仿宋" w:hAnsi="仿宋" w:cs="仿宋"/>
                <w:color w:val="000000"/>
                <w:kern w:val="0"/>
                <w:sz w:val="18"/>
                <w:szCs w:val="18"/>
              </w:rPr>
              <w:t>201</w:t>
            </w:r>
            <w:r w:rsidR="00931E3C">
              <w:rPr>
                <w:rFonts w:ascii="仿宋" w:eastAsia="仿宋" w:hAnsi="仿宋" w:cs="仿宋" w:hint="eastAsia"/>
                <w:color w:val="000000"/>
                <w:kern w:val="0"/>
                <w:sz w:val="18"/>
                <w:szCs w:val="18"/>
              </w:rPr>
              <w:t>9</w:t>
            </w:r>
            <w:r>
              <w:rPr>
                <w:rFonts w:ascii="仿宋" w:eastAsia="仿宋" w:hAnsi="仿宋" w:cs="仿宋"/>
                <w:color w:val="000000"/>
                <w:kern w:val="0"/>
                <w:sz w:val="18"/>
                <w:szCs w:val="18"/>
              </w:rPr>
              <w:t>年</w:t>
            </w:r>
          </w:p>
          <w:p w:rsidR="006E2881" w:rsidRDefault="006E2881" w:rsidP="006E2881">
            <w:pPr>
              <w:spacing w:line="240" w:lineRule="exact"/>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3-4月</w:t>
            </w:r>
          </w:p>
          <w:p w:rsidR="006E2881" w:rsidRDefault="006E2881" w:rsidP="006E2881">
            <w:pPr>
              <w:spacing w:line="240" w:lineRule="exact"/>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6-7月</w:t>
            </w:r>
          </w:p>
          <w:p w:rsidR="003D4E0E" w:rsidRDefault="006E1120" w:rsidP="006E2881">
            <w:pPr>
              <w:spacing w:line="240" w:lineRule="exact"/>
              <w:jc w:val="center"/>
              <w:rPr>
                <w:rFonts w:ascii="仿宋" w:eastAsia="仿宋" w:hAnsi="仿宋" w:cs="仿宋"/>
                <w:kern w:val="0"/>
                <w:sz w:val="18"/>
                <w:szCs w:val="18"/>
              </w:rPr>
            </w:pPr>
            <w:r>
              <w:rPr>
                <w:rFonts w:ascii="仿宋" w:eastAsia="仿宋" w:hAnsi="仿宋" w:cs="仿宋" w:hint="eastAsia"/>
                <w:color w:val="000000"/>
                <w:kern w:val="0"/>
                <w:sz w:val="18"/>
                <w:szCs w:val="18"/>
              </w:rPr>
              <w:t>9-10</w:t>
            </w:r>
            <w:r w:rsidR="006E2881">
              <w:rPr>
                <w:rFonts w:ascii="仿宋" w:eastAsia="仿宋" w:hAnsi="仿宋" w:cs="仿宋" w:hint="eastAsia"/>
                <w:color w:val="000000"/>
                <w:kern w:val="0"/>
                <w:sz w:val="18"/>
                <w:szCs w:val="18"/>
              </w:rPr>
              <w:t>月</w:t>
            </w:r>
          </w:p>
        </w:tc>
      </w:tr>
      <w:tr w:rsidR="003D4E0E" w:rsidTr="006C0A6F">
        <w:trPr>
          <w:trHeight w:val="586"/>
        </w:trPr>
        <w:tc>
          <w:tcPr>
            <w:tcW w:w="426" w:type="dxa"/>
            <w:vAlign w:val="center"/>
          </w:tcPr>
          <w:p w:rsidR="003D4E0E" w:rsidRDefault="006E2881">
            <w:pPr>
              <w:jc w:val="center"/>
              <w:rPr>
                <w:rFonts w:ascii="仿宋" w:eastAsia="仿宋" w:hAnsi="仿宋" w:cs="仿宋"/>
                <w:sz w:val="18"/>
                <w:szCs w:val="18"/>
              </w:rPr>
            </w:pPr>
            <w:r>
              <w:rPr>
                <w:rFonts w:ascii="仿宋" w:eastAsia="仿宋" w:hAnsi="仿宋" w:cs="仿宋" w:hint="eastAsia"/>
                <w:sz w:val="18"/>
                <w:szCs w:val="18"/>
              </w:rPr>
              <w:lastRenderedPageBreak/>
              <w:t>3</w:t>
            </w:r>
          </w:p>
        </w:tc>
        <w:tc>
          <w:tcPr>
            <w:tcW w:w="1559" w:type="dxa"/>
            <w:vAlign w:val="center"/>
          </w:tcPr>
          <w:p w:rsidR="006E2881" w:rsidRDefault="006E2881" w:rsidP="006E2881">
            <w:pPr>
              <w:jc w:val="left"/>
              <w:rPr>
                <w:rFonts w:ascii="仿宋" w:eastAsia="仿宋" w:hAnsi="仿宋" w:cs="仿宋"/>
                <w:color w:val="000000"/>
                <w:kern w:val="0"/>
                <w:sz w:val="18"/>
                <w:szCs w:val="18"/>
              </w:rPr>
            </w:pPr>
            <w:r>
              <w:rPr>
                <w:rFonts w:ascii="仿宋" w:eastAsia="仿宋" w:hAnsi="仿宋" w:cs="仿宋" w:hint="eastAsia"/>
                <w:color w:val="000000"/>
                <w:kern w:val="0"/>
                <w:sz w:val="18"/>
                <w:szCs w:val="18"/>
              </w:rPr>
              <w:t>大连高新区</w:t>
            </w:r>
          </w:p>
          <w:p w:rsidR="003D4E0E" w:rsidRDefault="006E2881" w:rsidP="006E2881">
            <w:pPr>
              <w:jc w:val="left"/>
              <w:rPr>
                <w:rFonts w:ascii="仿宋" w:eastAsia="仿宋" w:hAnsi="仿宋" w:cs="仿宋"/>
                <w:color w:val="000000"/>
                <w:kern w:val="0"/>
                <w:sz w:val="18"/>
                <w:szCs w:val="18"/>
              </w:rPr>
            </w:pPr>
            <w:r>
              <w:rPr>
                <w:rFonts w:ascii="仿宋" w:eastAsia="仿宋" w:hAnsi="仿宋" w:cs="仿宋" w:hint="eastAsia"/>
                <w:color w:val="000000"/>
                <w:kern w:val="0"/>
                <w:sz w:val="18"/>
                <w:szCs w:val="18"/>
              </w:rPr>
              <w:t>交通管理局</w:t>
            </w:r>
          </w:p>
          <w:p w:rsidR="006E1120" w:rsidRDefault="006E1120" w:rsidP="006E2881">
            <w:pPr>
              <w:jc w:val="left"/>
              <w:rPr>
                <w:rFonts w:ascii="仿宋" w:eastAsia="仿宋" w:hAnsi="仿宋" w:cs="仿宋"/>
                <w:color w:val="000000"/>
                <w:kern w:val="0"/>
                <w:sz w:val="18"/>
                <w:szCs w:val="18"/>
              </w:rPr>
            </w:pPr>
            <w:r>
              <w:rPr>
                <w:rFonts w:ascii="仿宋" w:eastAsia="仿宋" w:hAnsi="仿宋" w:cs="仿宋" w:hint="eastAsia"/>
                <w:color w:val="000000"/>
                <w:kern w:val="0"/>
                <w:sz w:val="18"/>
                <w:szCs w:val="18"/>
              </w:rPr>
              <w:t>（运输管理处）</w:t>
            </w:r>
          </w:p>
        </w:tc>
        <w:tc>
          <w:tcPr>
            <w:tcW w:w="1418" w:type="dxa"/>
            <w:vAlign w:val="center"/>
          </w:tcPr>
          <w:p w:rsidR="003D4E0E" w:rsidRDefault="006E2881">
            <w:pPr>
              <w:spacing w:line="240" w:lineRule="exact"/>
              <w:jc w:val="left"/>
              <w:rPr>
                <w:rFonts w:ascii="仿宋" w:eastAsia="仿宋" w:hAnsi="仿宋" w:cs="仿宋"/>
                <w:sz w:val="18"/>
                <w:szCs w:val="18"/>
              </w:rPr>
            </w:pPr>
            <w:r w:rsidRPr="00D47EE9">
              <w:rPr>
                <w:rFonts w:ascii="仿宋" w:eastAsia="仿宋" w:hAnsi="仿宋" w:cs="宋体" w:hint="eastAsia"/>
                <w:color w:val="0000FF"/>
                <w:kern w:val="0"/>
                <w:sz w:val="18"/>
                <w:szCs w:val="18"/>
              </w:rPr>
              <w:t>辖区内所有符合检查要求的道路运输企业（注：10台车以上）及一、二类汽车维修企业和汽车租赁企业。</w:t>
            </w:r>
          </w:p>
        </w:tc>
        <w:tc>
          <w:tcPr>
            <w:tcW w:w="3685" w:type="dxa"/>
            <w:vAlign w:val="center"/>
          </w:tcPr>
          <w:p w:rsidR="006E2881" w:rsidRPr="006E2881" w:rsidRDefault="006E2881" w:rsidP="006E2881">
            <w:pPr>
              <w:jc w:val="left"/>
              <w:rPr>
                <w:rFonts w:ascii="仿宋" w:eastAsia="仿宋" w:hAnsi="仿宋" w:cs="仿宋"/>
                <w:kern w:val="0"/>
                <w:sz w:val="18"/>
                <w:szCs w:val="18"/>
              </w:rPr>
            </w:pPr>
            <w:r w:rsidRPr="006E2881">
              <w:rPr>
                <w:rFonts w:ascii="仿宋" w:eastAsia="仿宋" w:hAnsi="仿宋" w:cs="仿宋" w:hint="eastAsia"/>
                <w:kern w:val="0"/>
                <w:sz w:val="18"/>
                <w:szCs w:val="18"/>
              </w:rPr>
              <w:t>.未建立健全车辆技术档案；</w:t>
            </w:r>
          </w:p>
          <w:p w:rsidR="006E2881" w:rsidRPr="006E2881" w:rsidRDefault="006E2881" w:rsidP="006E2881">
            <w:pPr>
              <w:jc w:val="left"/>
              <w:rPr>
                <w:rFonts w:ascii="仿宋" w:eastAsia="仿宋" w:hAnsi="仿宋" w:cs="仿宋"/>
                <w:kern w:val="0"/>
                <w:sz w:val="18"/>
                <w:szCs w:val="18"/>
              </w:rPr>
            </w:pPr>
            <w:r w:rsidRPr="006E2881">
              <w:rPr>
                <w:rFonts w:ascii="仿宋" w:eastAsia="仿宋" w:hAnsi="仿宋" w:cs="仿宋" w:hint="eastAsia"/>
                <w:kern w:val="0"/>
                <w:sz w:val="18"/>
                <w:szCs w:val="18"/>
              </w:rPr>
              <w:t>2.未按照规定报送统计报表，并配合道路运输管理机构建立完善汽车租赁业信息管理系统；</w:t>
            </w:r>
          </w:p>
          <w:p w:rsidR="006E2881" w:rsidRPr="006E2881" w:rsidRDefault="006E2881" w:rsidP="006E2881">
            <w:pPr>
              <w:jc w:val="left"/>
              <w:rPr>
                <w:rFonts w:ascii="仿宋" w:eastAsia="仿宋" w:hAnsi="仿宋" w:cs="仿宋"/>
                <w:kern w:val="0"/>
                <w:sz w:val="18"/>
                <w:szCs w:val="18"/>
              </w:rPr>
            </w:pPr>
            <w:r w:rsidRPr="006E2881">
              <w:rPr>
                <w:rFonts w:ascii="仿宋" w:eastAsia="仿宋" w:hAnsi="仿宋" w:cs="仿宋" w:hint="eastAsia"/>
                <w:kern w:val="0"/>
                <w:sz w:val="18"/>
                <w:szCs w:val="18"/>
              </w:rPr>
              <w:t>3.伪造、变造、出租、转让汽车租赁经营手续；</w:t>
            </w:r>
          </w:p>
          <w:p w:rsidR="003D4E0E" w:rsidRDefault="006E2881" w:rsidP="006E2881">
            <w:pPr>
              <w:jc w:val="left"/>
              <w:rPr>
                <w:rFonts w:ascii="仿宋" w:eastAsia="仿宋" w:hAnsi="仿宋" w:cs="仿宋"/>
                <w:kern w:val="0"/>
                <w:sz w:val="18"/>
                <w:szCs w:val="18"/>
              </w:rPr>
            </w:pPr>
            <w:r w:rsidRPr="006E2881">
              <w:rPr>
                <w:rFonts w:ascii="仿宋" w:eastAsia="仿宋" w:hAnsi="仿宋" w:cs="仿宋" w:hint="eastAsia"/>
                <w:kern w:val="0"/>
                <w:sz w:val="18"/>
                <w:szCs w:val="18"/>
              </w:rPr>
              <w:t>4.将未取得营运证的车辆交付承租人使用；</w:t>
            </w:r>
          </w:p>
        </w:tc>
        <w:tc>
          <w:tcPr>
            <w:tcW w:w="4962" w:type="dxa"/>
            <w:vAlign w:val="center"/>
          </w:tcPr>
          <w:p w:rsidR="006E2881" w:rsidRPr="006E2881" w:rsidRDefault="006E2881" w:rsidP="006E2881">
            <w:pPr>
              <w:jc w:val="left"/>
              <w:rPr>
                <w:rFonts w:ascii="仿宋" w:eastAsia="仿宋" w:hAnsi="仿宋" w:cs="仿宋"/>
                <w:color w:val="000000"/>
                <w:kern w:val="0"/>
                <w:sz w:val="18"/>
                <w:szCs w:val="18"/>
              </w:rPr>
            </w:pPr>
            <w:r w:rsidRPr="006E2881">
              <w:rPr>
                <w:rFonts w:ascii="仿宋" w:eastAsia="仿宋" w:hAnsi="仿宋" w:cs="仿宋" w:hint="eastAsia"/>
                <w:color w:val="000000"/>
                <w:kern w:val="0"/>
                <w:sz w:val="18"/>
                <w:szCs w:val="18"/>
              </w:rPr>
              <w:t>【地方性法规】《大连市汽车租赁管理规定》第十六条违反本规定的行为，依照《中华人民共和国道路运输条例》和《辽宁省道路运输管理条例》的规定处罚；《中华人民共和国道路运输条例》和《辽宁省道路运输管理条例》没有规定的，由道路运输管理机构责令改正，并可按照下列规定处以罚款：</w:t>
            </w:r>
          </w:p>
          <w:p w:rsidR="006E2881" w:rsidRPr="006E2881" w:rsidRDefault="006E2881" w:rsidP="006E2881">
            <w:pPr>
              <w:jc w:val="left"/>
              <w:rPr>
                <w:rFonts w:ascii="仿宋" w:eastAsia="仿宋" w:hAnsi="仿宋" w:cs="仿宋"/>
                <w:color w:val="000000"/>
                <w:kern w:val="0"/>
                <w:sz w:val="18"/>
                <w:szCs w:val="18"/>
              </w:rPr>
            </w:pPr>
            <w:r w:rsidRPr="006E2881">
              <w:rPr>
                <w:rFonts w:ascii="仿宋" w:eastAsia="仿宋" w:hAnsi="仿宋" w:cs="仿宋" w:hint="eastAsia"/>
                <w:color w:val="000000"/>
                <w:kern w:val="0"/>
                <w:sz w:val="18"/>
                <w:szCs w:val="18"/>
              </w:rPr>
              <w:t xml:space="preserve">　　（一）违反本规定第七条第（一）项、第八条第（一）项、第八条第（二）项规定的，处一千元以上五千元以下罚款；</w:t>
            </w:r>
          </w:p>
          <w:p w:rsidR="006E2881" w:rsidRPr="006E2881" w:rsidRDefault="006E2881" w:rsidP="006E2881">
            <w:pPr>
              <w:jc w:val="left"/>
              <w:rPr>
                <w:rFonts w:ascii="仿宋" w:eastAsia="仿宋" w:hAnsi="仿宋" w:cs="仿宋"/>
                <w:color w:val="000000"/>
                <w:kern w:val="0"/>
                <w:sz w:val="18"/>
                <w:szCs w:val="18"/>
              </w:rPr>
            </w:pPr>
            <w:r w:rsidRPr="006E2881">
              <w:rPr>
                <w:rFonts w:ascii="仿宋" w:eastAsia="仿宋" w:hAnsi="仿宋" w:cs="仿宋" w:hint="eastAsia"/>
                <w:color w:val="000000"/>
                <w:kern w:val="0"/>
                <w:sz w:val="18"/>
                <w:szCs w:val="18"/>
              </w:rPr>
              <w:t xml:space="preserve">　　（二）违反本规定第七条第（二）项、第九条第一款，以及违反第七条第（四）项规定未按照规定报送统计报表的，处一百元以上一千元以下的罚款；</w:t>
            </w:r>
          </w:p>
          <w:p w:rsidR="006E2881" w:rsidRPr="006E2881" w:rsidRDefault="006E2881" w:rsidP="006E2881">
            <w:pPr>
              <w:jc w:val="left"/>
              <w:rPr>
                <w:rFonts w:ascii="仿宋" w:eastAsia="仿宋" w:hAnsi="仿宋" w:cs="仿宋"/>
                <w:color w:val="000000"/>
                <w:kern w:val="0"/>
                <w:sz w:val="18"/>
                <w:szCs w:val="18"/>
              </w:rPr>
            </w:pPr>
            <w:r w:rsidRPr="006E2881">
              <w:rPr>
                <w:rFonts w:ascii="仿宋" w:eastAsia="仿宋" w:hAnsi="仿宋" w:cs="仿宋" w:hint="eastAsia"/>
                <w:color w:val="000000"/>
                <w:kern w:val="0"/>
                <w:sz w:val="18"/>
                <w:szCs w:val="18"/>
              </w:rPr>
              <w:t xml:space="preserve">　　（三）违反本规定第十一条第（一）项、第十三条规定的，处二百元以上五百元以下的罚款；</w:t>
            </w:r>
          </w:p>
          <w:p w:rsidR="003D4E0E" w:rsidRDefault="006E2881" w:rsidP="006E2881">
            <w:pPr>
              <w:jc w:val="left"/>
              <w:rPr>
                <w:rFonts w:ascii="仿宋" w:eastAsia="仿宋" w:hAnsi="仿宋" w:cs="仿宋"/>
                <w:color w:val="000000"/>
                <w:kern w:val="0"/>
                <w:sz w:val="18"/>
                <w:szCs w:val="18"/>
              </w:rPr>
            </w:pPr>
            <w:r w:rsidRPr="006E2881">
              <w:rPr>
                <w:rFonts w:ascii="仿宋" w:eastAsia="仿宋" w:hAnsi="仿宋" w:cs="仿宋" w:hint="eastAsia"/>
                <w:color w:val="000000"/>
                <w:kern w:val="0"/>
                <w:sz w:val="18"/>
                <w:szCs w:val="18"/>
              </w:rPr>
              <w:t xml:space="preserve">　　（四）违反本规定第十二条规定的，处二百元以上二千元以下的罚款。</w:t>
            </w:r>
          </w:p>
        </w:tc>
        <w:tc>
          <w:tcPr>
            <w:tcW w:w="1559" w:type="dxa"/>
            <w:vAlign w:val="center"/>
          </w:tcPr>
          <w:p w:rsidR="003D4E0E" w:rsidRDefault="006E2881">
            <w:pPr>
              <w:spacing w:line="300" w:lineRule="exact"/>
              <w:jc w:val="left"/>
              <w:rPr>
                <w:rFonts w:ascii="仿宋" w:eastAsia="仿宋" w:hAnsi="仿宋" w:cs="仿宋"/>
                <w:kern w:val="0"/>
                <w:sz w:val="18"/>
                <w:szCs w:val="18"/>
              </w:rPr>
            </w:pPr>
            <w:r>
              <w:rPr>
                <w:rFonts w:ascii="仿宋" w:eastAsia="仿宋" w:hAnsi="仿宋" w:cs="仿宋" w:hint="eastAsia"/>
                <w:color w:val="000000"/>
                <w:kern w:val="0"/>
                <w:sz w:val="18"/>
                <w:szCs w:val="18"/>
              </w:rPr>
              <w:t>现场调阅审查</w:t>
            </w:r>
          </w:p>
        </w:tc>
        <w:tc>
          <w:tcPr>
            <w:tcW w:w="1270" w:type="dxa"/>
            <w:vAlign w:val="center"/>
          </w:tcPr>
          <w:p w:rsidR="006E2881" w:rsidRDefault="006E2881" w:rsidP="006E2881">
            <w:pPr>
              <w:spacing w:line="240" w:lineRule="exact"/>
              <w:jc w:val="center"/>
              <w:rPr>
                <w:rFonts w:ascii="仿宋" w:eastAsia="仿宋" w:hAnsi="仿宋" w:cs="仿宋"/>
                <w:color w:val="000000"/>
                <w:kern w:val="0"/>
                <w:sz w:val="18"/>
                <w:szCs w:val="18"/>
              </w:rPr>
            </w:pPr>
            <w:r>
              <w:rPr>
                <w:rFonts w:ascii="仿宋" w:eastAsia="仿宋" w:hAnsi="仿宋" w:cs="仿宋"/>
                <w:color w:val="000000"/>
                <w:kern w:val="0"/>
                <w:sz w:val="18"/>
                <w:szCs w:val="18"/>
              </w:rPr>
              <w:t>201</w:t>
            </w:r>
            <w:r w:rsidR="00931E3C">
              <w:rPr>
                <w:rFonts w:ascii="仿宋" w:eastAsia="仿宋" w:hAnsi="仿宋" w:cs="仿宋" w:hint="eastAsia"/>
                <w:color w:val="000000"/>
                <w:kern w:val="0"/>
                <w:sz w:val="18"/>
                <w:szCs w:val="18"/>
              </w:rPr>
              <w:t>9</w:t>
            </w:r>
            <w:r>
              <w:rPr>
                <w:rFonts w:ascii="仿宋" w:eastAsia="仿宋" w:hAnsi="仿宋" w:cs="仿宋"/>
                <w:color w:val="000000"/>
                <w:kern w:val="0"/>
                <w:sz w:val="18"/>
                <w:szCs w:val="18"/>
              </w:rPr>
              <w:t>年</w:t>
            </w:r>
          </w:p>
          <w:p w:rsidR="006E2881" w:rsidRDefault="006E1120" w:rsidP="006E2881">
            <w:pPr>
              <w:spacing w:line="240" w:lineRule="exact"/>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4</w:t>
            </w:r>
            <w:r w:rsidR="006E2881">
              <w:rPr>
                <w:rFonts w:ascii="仿宋" w:eastAsia="仿宋" w:hAnsi="仿宋" w:cs="仿宋" w:hint="eastAsia"/>
                <w:color w:val="000000"/>
                <w:kern w:val="0"/>
                <w:sz w:val="18"/>
                <w:szCs w:val="18"/>
              </w:rPr>
              <w:t>月</w:t>
            </w:r>
          </w:p>
          <w:p w:rsidR="006E2881" w:rsidRDefault="006E1120" w:rsidP="006E2881">
            <w:pPr>
              <w:spacing w:line="240" w:lineRule="exact"/>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7</w:t>
            </w:r>
            <w:r w:rsidR="006E2881">
              <w:rPr>
                <w:rFonts w:ascii="仿宋" w:eastAsia="仿宋" w:hAnsi="仿宋" w:cs="仿宋" w:hint="eastAsia"/>
                <w:color w:val="000000"/>
                <w:kern w:val="0"/>
                <w:sz w:val="18"/>
                <w:szCs w:val="18"/>
              </w:rPr>
              <w:t>月</w:t>
            </w:r>
          </w:p>
          <w:p w:rsidR="003D4E0E" w:rsidRDefault="006E1120" w:rsidP="006E2881">
            <w:pPr>
              <w:spacing w:line="240" w:lineRule="exact"/>
              <w:jc w:val="center"/>
              <w:rPr>
                <w:rFonts w:ascii="仿宋" w:eastAsia="仿宋" w:hAnsi="仿宋" w:cs="仿宋"/>
                <w:kern w:val="0"/>
                <w:sz w:val="18"/>
                <w:szCs w:val="18"/>
              </w:rPr>
            </w:pPr>
            <w:r>
              <w:rPr>
                <w:rFonts w:ascii="仿宋" w:eastAsia="仿宋" w:hAnsi="仿宋" w:cs="仿宋" w:hint="eastAsia"/>
                <w:color w:val="000000"/>
                <w:kern w:val="0"/>
                <w:sz w:val="18"/>
                <w:szCs w:val="18"/>
              </w:rPr>
              <w:t>10</w:t>
            </w:r>
            <w:r w:rsidR="006E2881">
              <w:rPr>
                <w:rFonts w:ascii="仿宋" w:eastAsia="仿宋" w:hAnsi="仿宋" w:cs="仿宋" w:hint="eastAsia"/>
                <w:color w:val="000000"/>
                <w:kern w:val="0"/>
                <w:sz w:val="18"/>
                <w:szCs w:val="18"/>
              </w:rPr>
              <w:t>月</w:t>
            </w:r>
          </w:p>
        </w:tc>
      </w:tr>
    </w:tbl>
    <w:p w:rsidR="003D4E0E" w:rsidRDefault="003D4E0E"/>
    <w:p w:rsidR="006E2881" w:rsidRDefault="006E2881"/>
    <w:p w:rsidR="006E2881" w:rsidRDefault="006E2881"/>
    <w:p w:rsidR="00706044" w:rsidRDefault="00706044">
      <w:pPr>
        <w:jc w:val="left"/>
        <w:rPr>
          <w:rFonts w:ascii="仿宋" w:eastAsia="仿宋" w:hAnsi="仿宋"/>
          <w:sz w:val="24"/>
          <w:szCs w:val="24"/>
        </w:rPr>
      </w:pPr>
    </w:p>
    <w:sectPr w:rsidR="00706044" w:rsidSect="00D47EE9">
      <w:headerReference w:type="default" r:id="rId7"/>
      <w:pgSz w:w="16838" w:h="11906" w:orient="landscape"/>
      <w:pgMar w:top="1135" w:right="1440" w:bottom="851"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13E" w:rsidRDefault="00F1313E">
      <w:r>
        <w:separator/>
      </w:r>
    </w:p>
  </w:endnote>
  <w:endnote w:type="continuationSeparator" w:id="1">
    <w:p w:rsidR="00F1313E" w:rsidRDefault="00F131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13E" w:rsidRDefault="00F1313E">
      <w:r>
        <w:separator/>
      </w:r>
    </w:p>
  </w:footnote>
  <w:footnote w:type="continuationSeparator" w:id="1">
    <w:p w:rsidR="00F1313E" w:rsidRDefault="00F131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E0E" w:rsidRDefault="003D4E0E" w:rsidP="002D15EB">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35353BF"/>
    <w:rsid w:val="002A6B12"/>
    <w:rsid w:val="002D15EB"/>
    <w:rsid w:val="003D4E0E"/>
    <w:rsid w:val="005F0B60"/>
    <w:rsid w:val="006C0A6F"/>
    <w:rsid w:val="006E1120"/>
    <w:rsid w:val="006E2881"/>
    <w:rsid w:val="00706044"/>
    <w:rsid w:val="007352D9"/>
    <w:rsid w:val="007546BF"/>
    <w:rsid w:val="0082118F"/>
    <w:rsid w:val="0086423A"/>
    <w:rsid w:val="00931E3C"/>
    <w:rsid w:val="009A13E9"/>
    <w:rsid w:val="00A20999"/>
    <w:rsid w:val="00B579B8"/>
    <w:rsid w:val="00BA1EFF"/>
    <w:rsid w:val="00BD6862"/>
    <w:rsid w:val="00D34E81"/>
    <w:rsid w:val="00D36AF0"/>
    <w:rsid w:val="00D47EE9"/>
    <w:rsid w:val="00DF317E"/>
    <w:rsid w:val="00E42E6B"/>
    <w:rsid w:val="00F1313E"/>
    <w:rsid w:val="635353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18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82118F"/>
    <w:pPr>
      <w:tabs>
        <w:tab w:val="center" w:pos="4153"/>
        <w:tab w:val="right" w:pos="8306"/>
      </w:tabs>
      <w:snapToGrid w:val="0"/>
      <w:jc w:val="left"/>
    </w:pPr>
    <w:rPr>
      <w:sz w:val="18"/>
      <w:szCs w:val="18"/>
    </w:rPr>
  </w:style>
  <w:style w:type="character" w:customStyle="1" w:styleId="Char">
    <w:name w:val="页脚 Char"/>
    <w:basedOn w:val="a0"/>
    <w:link w:val="a3"/>
    <w:uiPriority w:val="99"/>
    <w:semiHidden/>
    <w:rsid w:val="00C036B1"/>
    <w:rPr>
      <w:sz w:val="18"/>
      <w:szCs w:val="18"/>
    </w:rPr>
  </w:style>
  <w:style w:type="paragraph" w:styleId="a4">
    <w:name w:val="header"/>
    <w:basedOn w:val="a"/>
    <w:link w:val="Char0"/>
    <w:uiPriority w:val="99"/>
    <w:rsid w:val="002D15E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C036B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B6DA2-FBE9-4A6B-85E9-B35B2CF1C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406</Words>
  <Characters>2317</Characters>
  <Application>Microsoft Office Word</Application>
  <DocSecurity>0</DocSecurity>
  <Lines>19</Lines>
  <Paragraphs>5</Paragraphs>
  <ScaleCrop>false</ScaleCrop>
  <Company>ITSK.com</Company>
  <LinksUpToDate>false</LinksUpToDate>
  <CharactersWithSpaces>2718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小忻</dc:creator>
  <cp:lastModifiedBy>AutoBVT</cp:lastModifiedBy>
  <cp:revision>3</cp:revision>
  <cp:lastPrinted>2018-01-08T07:54:00Z</cp:lastPrinted>
  <dcterms:created xsi:type="dcterms:W3CDTF">2018-08-14T07:50:00Z</dcterms:created>
  <dcterms:modified xsi:type="dcterms:W3CDTF">2019-09-09T02:23:00Z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