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附件3-1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/>
          <w:b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b/>
          <w:kern w:val="0"/>
          <w:sz w:val="32"/>
          <w:szCs w:val="32"/>
        </w:rPr>
        <w:t>职工总体</w:t>
      </w:r>
      <w:r>
        <w:rPr>
          <w:rFonts w:ascii="仿宋_GB2312" w:eastAsia="仿宋_GB2312"/>
          <w:b/>
          <w:kern w:val="0"/>
          <w:sz w:val="32"/>
          <w:szCs w:val="32"/>
        </w:rPr>
        <w:t>情况说明</w:t>
      </w:r>
    </w:p>
    <w:p>
      <w:pPr>
        <w:spacing w:line="480" w:lineRule="exact"/>
        <w:ind w:firstLine="600" w:firstLineChars="200"/>
        <w:jc w:val="lef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根据新修订的《高新技术企业认定管理工作指引》</w:t>
      </w:r>
      <w:r>
        <w:rPr>
          <w:rFonts w:ascii="仿宋_GB2312" w:hAnsi="宋体" w:eastAsia="仿宋_GB2312" w:cs="宋体"/>
          <w:sz w:val="30"/>
          <w:szCs w:val="30"/>
        </w:rPr>
        <w:t>（国科发火〔20</w:t>
      </w:r>
      <w:r>
        <w:rPr>
          <w:rFonts w:hint="eastAsia" w:ascii="仿宋_GB2312" w:hAnsi="宋体" w:eastAsia="仿宋_GB2312" w:cs="宋体"/>
          <w:sz w:val="30"/>
          <w:szCs w:val="30"/>
        </w:rPr>
        <w:t>16</w:t>
      </w:r>
      <w:r>
        <w:rPr>
          <w:rFonts w:ascii="仿宋_GB2312" w:hAnsi="宋体" w:eastAsia="仿宋_GB2312" w:cs="宋体"/>
          <w:sz w:val="30"/>
          <w:szCs w:val="30"/>
        </w:rPr>
        <w:t>〕</w:t>
      </w:r>
      <w:r>
        <w:rPr>
          <w:rFonts w:hint="eastAsia" w:ascii="仿宋_GB2312" w:hAnsi="宋体" w:eastAsia="仿宋_GB2312" w:cs="宋体"/>
          <w:sz w:val="30"/>
          <w:szCs w:val="30"/>
        </w:rPr>
        <w:t>195号）的统计方法，2019年企业职工总数为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人（全年月平均数），其中科技人员为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人（全年月平均数），占职工总数的比例为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0"/>
          <w:szCs w:val="30"/>
        </w:rPr>
        <w:t>%。</w:t>
      </w:r>
    </w:p>
    <w:p>
      <w:pPr>
        <w:spacing w:before="93" w:beforeLines="30"/>
        <w:rPr>
          <w:rFonts w:hint="eastAsia" w:ascii="仿宋" w:hAnsi="仿宋" w:eastAsia="仿宋" w:cs="宋体"/>
          <w:szCs w:val="21"/>
        </w:rPr>
      </w:pPr>
      <w:r>
        <w:rPr>
          <w:rFonts w:hint="eastAsia" w:ascii="仿宋" w:hAnsi="仿宋" w:eastAsia="仿宋"/>
          <w:szCs w:val="21"/>
        </w:rPr>
        <w:t>企业人员结构明细表                                                                                                       单位：人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65"/>
        <w:gridCol w:w="901"/>
        <w:gridCol w:w="900"/>
        <w:gridCol w:w="901"/>
        <w:gridCol w:w="750"/>
        <w:gridCol w:w="759"/>
        <w:gridCol w:w="755"/>
        <w:gridCol w:w="901"/>
        <w:gridCol w:w="1350"/>
        <w:gridCol w:w="1800"/>
        <w:gridCol w:w="2433"/>
        <w:gridCol w:w="600"/>
      </w:tblGrid>
      <w:tr>
        <w:trPr>
          <w:trHeight w:val="537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职工总数</w:t>
            </w:r>
          </w:p>
        </w:tc>
        <w:tc>
          <w:tcPr>
            <w:tcW w:w="3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科技人员数</w:t>
            </w:r>
          </w:p>
        </w:tc>
        <w:tc>
          <w:tcPr>
            <w:tcW w:w="61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科技人员数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（初）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12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全年月平均数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（初）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6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12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月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（末）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全年月平均数</w:t>
            </w: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直接从事研发活动人数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从事相关技术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创新活动人数</w:t>
            </w: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pacing w:val="-8"/>
                <w:kern w:val="0"/>
                <w:szCs w:val="21"/>
              </w:rPr>
              <w:t>专门从事上述活动管理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pacing w:val="-8"/>
                <w:kern w:val="0"/>
                <w:szCs w:val="21"/>
              </w:rPr>
              <w:t>和提供直接服务人数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在职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兼职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临时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聘用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left="-10" w:leftChars="-5" w:firstLine="105" w:firstLineChars="5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注：“全年月平均数”按照计算所得数值四舍五入取整填写。</w:t>
      </w:r>
    </w:p>
    <w:p>
      <w:pPr>
        <w:ind w:left="-10" w:leftChars="-5" w:firstLine="105" w:firstLineChars="50"/>
        <w:jc w:val="left"/>
        <w:rPr>
          <w:rFonts w:hint="eastAsia" w:ascii="仿宋_GB2312" w:eastAsia="仿宋_GB2312"/>
        </w:rPr>
      </w:pPr>
    </w:p>
    <w:p>
      <w:pPr>
        <w:spacing w:line="32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                                     企业（公章）：</w:t>
      </w:r>
    </w:p>
    <w:p>
      <w:pPr>
        <w:spacing w:line="400" w:lineRule="exact"/>
        <w:ind w:firstLine="9885" w:firstLineChars="3295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年   月   日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宋体"/>
          <w:b/>
          <w:sz w:val="24"/>
        </w:rPr>
      </w:pPr>
      <w:r>
        <w:rPr>
          <w:rFonts w:hint="eastAsia" w:ascii="仿宋_GB2312" w:hAnsi="宋体" w:eastAsia="仿宋_GB2312" w:cs="宋体"/>
          <w:sz w:val="24"/>
        </w:rPr>
        <w:t>说明：企业科技人员情况需填写科技人员名单（见附表）。如果企业上年度12个月科技人员数变化较小（即科技人员每月的月平均数占比均大于10%），申报材料中仅需提供上年度12月末科技人员名单，其他月份科技人员名单留于企业备查；如果上年度12个月科技人员变化较大（即存在某月份科技人员月平均数占比低于10%的情况），申报材料中需提供上年度1-12月份每月的月初及月末科技人员名单。</w:t>
      </w:r>
      <w:r>
        <w:rPr>
          <w:rFonts w:hint="eastAsia" w:ascii="仿宋" w:hAnsi="仿宋" w:eastAsia="仿宋" w:cs="宋体"/>
          <w:b/>
          <w:sz w:val="24"/>
        </w:rPr>
        <w:t>企业需整理出在职、兼职、临时聘用人员的相关证明材料，留存备查。</w:t>
      </w:r>
    </w:p>
    <w:p>
      <w:pPr>
        <w:spacing w:line="400" w:lineRule="exact"/>
        <w:rPr>
          <w:rFonts w:ascii="仿宋_GB2312" w:hAnsi="宋体" w:eastAsia="仿宋_GB2312" w:cs="宋体"/>
          <w:sz w:val="30"/>
          <w:szCs w:val="30"/>
        </w:rPr>
        <w:sectPr>
          <w:footerReference r:id="rId3" w:type="default"/>
          <w:pgSz w:w="16838" w:h="11906" w:orient="landscape"/>
          <w:pgMar w:top="1134" w:right="981" w:bottom="1134" w:left="1440" w:header="227" w:footer="680" w:gutter="0"/>
          <w:pgNumType w:fmt="numberInDash" w:start="18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附件3-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企业科技人员名单</w:t>
      </w:r>
    </w:p>
    <w:p>
      <w:pPr>
        <w:spacing w:line="0" w:lineRule="atLeast"/>
        <w:ind w:right="-283" w:rightChars="-135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企业（公章）：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44"/>
          <w:szCs w:val="44"/>
        </w:rPr>
        <w:t xml:space="preserve">                         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月（初、末）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2"/>
        <w:gridCol w:w="2165"/>
        <w:gridCol w:w="639"/>
        <w:gridCol w:w="720"/>
        <w:gridCol w:w="2715"/>
        <w:gridCol w:w="1703"/>
        <w:gridCol w:w="1265"/>
        <w:gridCol w:w="1265"/>
        <w:gridCol w:w="116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年龄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所学专业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职称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部门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职务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聘用形式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…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填表说明：</w:t>
      </w:r>
    </w:p>
    <w:p>
      <w:pPr>
        <w:adjustRightInd w:val="0"/>
        <w:snapToGrid w:val="0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1、“职务”此表填写科技人员在企业所任职务或从事的具体工作；</w:t>
      </w:r>
    </w:p>
    <w:p>
      <w:pPr>
        <w:adjustRightInd w:val="0"/>
        <w:snapToGrid w:val="0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2、“聘用形式”此表填写全职、兼职、临时聘用；</w:t>
      </w:r>
    </w:p>
    <w:p>
      <w:pPr>
        <w:adjustRightInd w:val="0"/>
        <w:snapToGrid w:val="0"/>
        <w:ind w:firstLine="480" w:firstLineChars="200"/>
      </w:pPr>
      <w:r>
        <w:rPr>
          <w:rFonts w:hint="eastAsia" w:ascii="仿宋_GB2312" w:hAnsi="仿宋" w:eastAsia="仿宋_GB2312"/>
          <w:sz w:val="24"/>
        </w:rPr>
        <w:t>3、“科技人员”是指直接从事研发和相关技术创新活动，以及专门从事上述活动的管理和提供直接技术服务的，累计实际工作时间在183天以上的人员。</w:t>
      </w:r>
      <w:bookmarkStart w:id="0" w:name="_GoBack"/>
      <w:bookmarkEnd w:id="0"/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47A9"/>
    <w:rsid w:val="346247A9"/>
    <w:rsid w:val="3A622593"/>
    <w:rsid w:val="572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2020-03-12T02:28:00Z</dcterms:created>
  <dc:creator>Shary</dc:creator>
  <cp:lastModifiedBy>Shary</cp:lastModifiedBy>
  <dcterms:modified xsi:type="dcterms:W3CDTF">2020-03-12T02:30:49Z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