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36"/>
        </w:rPr>
        <w:t>食品生产加工小作坊生产许可申请受理通知书</w:t>
      </w:r>
    </w:p>
    <w:bookmarkEnd w:id="0"/>
    <w:p>
      <w:pPr>
        <w:spacing w:line="360" w:lineRule="auto"/>
        <w:jc w:val="center"/>
        <w:rPr>
          <w:rFonts w:hint="eastAsia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）受字〔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〕第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号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>申请人名称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你（单位）提出</w:t>
      </w:r>
      <w:r>
        <w:rPr>
          <w:rFonts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>的申请和所提供（出示）的材料，符合许可申请条件。根据《中华人民共和国行政许可法》第三十二条第一款第（五）项规定，决定予以受理。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   </w:t>
      </w:r>
      <w:r>
        <w:rPr>
          <w:rFonts w:hint="eastAsia" w:eastAsia="仿宋_GB2312"/>
          <w:sz w:val="32"/>
          <w:szCs w:val="32"/>
        </w:rPr>
        <w:t>公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</w:rPr>
        <w:t>章</w:t>
      </w: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02B05"/>
    <w:rsid w:val="09241E4E"/>
    <w:rsid w:val="70E02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2019-11-18T02:58:00Z</dcterms:created>
  <dc:creator>zhaohonggang</dc:creator>
  <cp:lastModifiedBy>zhaohonggang</cp:lastModifiedBy>
  <dcterms:modified xsi:type="dcterms:W3CDTF">2019-11-18T02:59:52Z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