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0F" w:rsidRDefault="0076190F" w:rsidP="0076190F">
      <w:pPr>
        <w:ind w:firstLineChars="1225" w:firstLine="3319"/>
        <w:rPr>
          <w:rFonts w:asciiTheme="majorEastAsia" w:eastAsiaTheme="majorEastAsia" w:hAnsiTheme="majorEastAsia" w:hint="eastAsia"/>
          <w:sz w:val="24"/>
          <w:szCs w:val="24"/>
        </w:rPr>
      </w:pPr>
      <w:r w:rsidRPr="0076190F">
        <w:rPr>
          <w:rStyle w:val="a3"/>
          <w:rFonts w:asciiTheme="majorEastAsia" w:eastAsiaTheme="majorEastAsia" w:hAnsiTheme="majorEastAsia"/>
          <w:spacing w:val="15"/>
          <w:sz w:val="24"/>
          <w:szCs w:val="24"/>
        </w:rPr>
        <w:t>大连市旅游景区</w:t>
      </w:r>
    </w:p>
    <w:p w:rsidR="00A058D4" w:rsidRPr="0076190F" w:rsidRDefault="0076190F" w:rsidP="0076190F">
      <w:pPr>
        <w:ind w:firstLineChars="1100" w:firstLine="2980"/>
        <w:rPr>
          <w:rFonts w:asciiTheme="majorEastAsia" w:eastAsiaTheme="majorEastAsia" w:hAnsiTheme="majorEastAsia"/>
          <w:sz w:val="24"/>
          <w:szCs w:val="24"/>
        </w:rPr>
      </w:pPr>
      <w:r w:rsidRPr="0076190F">
        <w:rPr>
          <w:rStyle w:val="a3"/>
          <w:rFonts w:asciiTheme="majorEastAsia" w:eastAsiaTheme="majorEastAsia" w:hAnsiTheme="majorEastAsia"/>
          <w:spacing w:val="15"/>
          <w:sz w:val="24"/>
          <w:szCs w:val="24"/>
        </w:rPr>
        <w:t>有序恢复开放工作规范</w:t>
      </w:r>
      <w:r w:rsidRPr="0076190F">
        <w:rPr>
          <w:rFonts w:asciiTheme="majorEastAsia" w:eastAsiaTheme="majorEastAsia" w:hAnsiTheme="majorEastAsia"/>
          <w:sz w:val="24"/>
          <w:szCs w:val="24"/>
        </w:rPr>
        <w:br/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为贯彻落实国务院疫情联防联控机制《关于做好新冠肺炎疫情常态化防控工作的指导意见》及文化和旅游部下发的《关于做好旅游景区疫情防控和安全有序开放工作的通知》相关要求，指导旅游景区在做好防控措施的前提下有序恢复经营，做好复工复产管理，特制定本规范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</w:r>
      <w:r w:rsidRPr="0076190F">
        <w:rPr>
          <w:rStyle w:val="a3"/>
          <w:rFonts w:asciiTheme="majorEastAsia" w:eastAsiaTheme="majorEastAsia" w:hAnsiTheme="majorEastAsia"/>
          <w:spacing w:val="15"/>
          <w:sz w:val="24"/>
          <w:szCs w:val="24"/>
        </w:rPr>
        <w:t>一、落实工作责任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1.市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文旅局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负责A级旅游景区的行业管理，其它景区由属地或者上级主管部门负责，行业管理部门负责监督检查防控措施落实情况及复工复产指导工作。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2.各区市县（开放先导区）政府承担属地管理责任。负责对辖区内旅游企业的常态化疫情防控工作进行监管；各区市县（开放先导区）文化和旅游行政部门按照“属地原则”，加强对旅游景区巡查督导，发现问题，立即整改。</w:t>
      </w:r>
      <w:r w:rsidRPr="0076190F">
        <w:rPr>
          <w:rFonts w:asciiTheme="majorEastAsia" w:eastAsiaTheme="majorEastAsia" w:hAnsiTheme="majorEastAsia"/>
          <w:sz w:val="24"/>
          <w:szCs w:val="24"/>
        </w:rPr>
        <w:br/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3.各旅游企业要切实落实疫情防控主体责任。建立防控工作责任体系，明确职责分工，法定代表人或主要负责人为第一责任人，负责全面抓好疫情防控和复工复产工作。制定疫情防控方案和应急工作预案，并及时进行动态调整和演练，确保安全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</w:r>
      <w:r w:rsidRPr="0076190F">
        <w:rPr>
          <w:rStyle w:val="a3"/>
          <w:rFonts w:asciiTheme="majorEastAsia" w:eastAsiaTheme="majorEastAsia" w:hAnsiTheme="majorEastAsia"/>
          <w:spacing w:val="15"/>
          <w:sz w:val="24"/>
          <w:szCs w:val="24"/>
        </w:rPr>
        <w:t>二、场所管理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1.配备防护物资。应当配备测温设备、口罩、手套、洗手液、医用酒精、免洗手消毒剂、消毒湿巾等防护物资，在公共休息区、洗手间等区域配备洗手液、医用酒精等消毒物品，便于消费者和员工随时消毒清洁。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2.设立隔离观察区域。隔离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观察区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应相对独立，用于出现可疑症状的员工或游客就诊期间，与就诊人员同住、同食或同一密闭工作环境的接触者，进行暂时隔离观察使用，等待医疗机构排查结果。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3.设置防疫卫生专岗。负责景区内各区域的消毒、通风工作，并建立消毒、通风的记录和检查台账，做到有据可查、有迹可循。各景区工作人员要佩戴口罩，进入场所前应洗手、消毒。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4.加强疫情防控知识宣传。要充分利用官方网站、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微信公众号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、提示牌、电子显示屏等多种渠道，通过LED屏幕滚动播放相关视频、标语，张贴和摆放宣传画等方式，及时发布疫情风险预警信息，宣传疫情期间场所运营规则及疫情防控知识，引导游客及员工加强疫情防范意识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5.排查消防隐患。景区恢复营业前应当自我排查火灾等消防安全隐患，并按照《文化部关于落实安全生产责任加强文化市场安全生产工作的通知》（文市发〔2017〕5号）有关规定，加强场所日常检查，不符合安全条件的立即整改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6.加强景区室内场馆通风。在条件允许情况下首选自然通风。要保证空调系统运转正常，关闭回风系统，采用全新风运行，确保室内有足够的新风输入，至少每1.5小时输送新风30分钟。场所每天开业前和闭店后，新风与排风系统应当提前和延后运行1小时。使用空调通风系统的场所，要按照国家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卫健委发布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的《夏季空调运行管理与使用指引》执行。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7.坚持清洁消毒。对景区内外公共部位（门厅、前台、独用楼道、独用电梯、楼梯、场所内卫生间、门把手等），每日定时进行3次擦拭消毒，已消毒区域张贴“本区域已消毒”标识。要单独设立、明确标识废弃口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lastRenderedPageBreak/>
        <w:t>罩回收桶。景区停车场实行团队和自驾车辆分区停放，引导游客分散入园。游客所使用设施设备均要做到“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一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客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一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消毒”。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景区自行车、游船、电瓶车等内部交通工具及娱乐设施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中游客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使用或接触的物品和设备表面，均须用消毒液、酒精等进行擦拭消毒；景区游客中心及时对为游客提供使用的拐杖、轮椅、雨伞、语音导游设备等物品进行消毒。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</w:r>
      <w:r w:rsidRPr="0076190F">
        <w:rPr>
          <w:rStyle w:val="a3"/>
          <w:rFonts w:asciiTheme="majorEastAsia" w:eastAsiaTheme="majorEastAsia" w:hAnsiTheme="majorEastAsia"/>
          <w:spacing w:val="15"/>
          <w:sz w:val="24"/>
          <w:szCs w:val="24"/>
        </w:rPr>
        <w:t>三、游客管理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1.落实戴口罩、检测登记制度。游客要佩戴口罩、测温、扫码、查卡进入，实行14日行程查询、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扫健康码及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测温准入管理。经查询“国务院客户端疫情防控行程卡”显示14日内到过重点地区，且无法提供7日内核酸检测阴性结果证明的，一律不准进入；健康码为黄色和红色以及体温高于37.3</w:t>
      </w:r>
      <w:r w:rsidRPr="0076190F">
        <w:rPr>
          <w:rFonts w:asciiTheme="majorEastAsia" w:eastAsiaTheme="majorEastAsia" w:hAnsiTheme="majorEastAsia" w:cs="宋体" w:hint="eastAsia"/>
          <w:spacing w:val="15"/>
          <w:sz w:val="24"/>
          <w:szCs w:val="24"/>
        </w:rPr>
        <w:t>℃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或有咳嗽、流涕、腹泻、结膜炎等身体不适人员，一律不得入内，并提醒其按照要求做好隔离或者及时到医院就诊，信息要及时向属地政府和监管部门报告。登记处应配备消毒用品，登记后进行手消毒，正确佩戴口罩进入场所内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2.景区实行预约错峰限流措施。景区日接待量应不超过日最大承载量的50%，景区室内场馆最大瞬时流量不得超过场馆最大承载量的50%。收费景区在实施临时性优惠政策前要做好评估，防止客流量超限。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3.景区内举办节庆活动或聚集性娱乐活动,人数按照活动区域内人均占有面积不低于1.5㎡核定，活动时确保人与人间距1米以上。游客在景区室内场馆停留时间不超过2小时。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4.建立值守制度。景区应当安排专人监督进入场所的员工和顾客遵守相关防疫要求，及时对顾客进行疏导、分流，避免人群聚集，保持安全社交距离。</w:t>
      </w:r>
      <w:r w:rsidRPr="0076190F">
        <w:rPr>
          <w:rFonts w:asciiTheme="majorEastAsia" w:eastAsiaTheme="majorEastAsia" w:hAnsiTheme="majorEastAsia"/>
          <w:sz w:val="24"/>
          <w:szCs w:val="24"/>
        </w:rPr>
        <w:br/>
      </w:r>
      <w:r w:rsidRPr="0076190F">
        <w:rPr>
          <w:rStyle w:val="a3"/>
          <w:rFonts w:asciiTheme="majorEastAsia" w:eastAsiaTheme="majorEastAsia" w:hAnsiTheme="majorEastAsia"/>
          <w:spacing w:val="15"/>
          <w:sz w:val="24"/>
          <w:szCs w:val="24"/>
        </w:rPr>
        <w:t>四、职工管理 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1.公示职工健康证明。包括职工姓名、性别、年龄和照片，职工复工前14天的健康状况等内容。窗口工作人员，体温正常且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健康码呈绿色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，上岗前7日内核酸检测结果呈阴性，方可上岗。关注重点地区来连人员，重点地区来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连人员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按相关规定执行。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2.建立职工体温监测台账，每天落实上班时、午休后体温监测制度，记录每名职工体温状况。发现有发热、感冒、咳嗽和呼吸道感染的人员应立即停止工作并就医。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3.职工佩戴口罩上岗，及时更换口罩，勤洗手，保持好个人卫生。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4.开展应急演练及处置工作。企业要备足防疫物资，做好职工复工复产上岗培训工作，制定并开展应急演练，一旦发现疫情，及时启动应急预案，做好现场管理，避免恐慌，配合卫生健康部门采取隔离措施，做好清洁消毒等工作并暂时关闭场所。</w:t>
      </w:r>
      <w:r w:rsidRPr="0076190F">
        <w:rPr>
          <w:rFonts w:asciiTheme="majorEastAsia" w:eastAsiaTheme="majorEastAsia" w:hAnsiTheme="majorEastAsia"/>
          <w:sz w:val="24"/>
          <w:szCs w:val="24"/>
        </w:rPr>
        <w:br/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5.减少职工聚集。加强职工用餐管理，实行错峰就餐，有条件时使用餐盒、分散用餐。减少召开会议，必须召开的会议要缩短时间、控制规模，参会人员科学佩戴口罩并保持安全距离。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</w:r>
      <w:r w:rsidRPr="0076190F">
        <w:rPr>
          <w:rStyle w:val="a3"/>
          <w:rFonts w:asciiTheme="majorEastAsia" w:eastAsiaTheme="majorEastAsia" w:hAnsiTheme="majorEastAsia"/>
          <w:spacing w:val="15"/>
          <w:sz w:val="24"/>
          <w:szCs w:val="24"/>
        </w:rPr>
        <w:t>五、负面清单管理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符合</w:t>
      </w:r>
      <w:proofErr w:type="gramStart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下述任</w:t>
      </w:r>
      <w:proofErr w:type="gramEnd"/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t>一条的经营场所不得开业,业已开业的应停业整改。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1.法人或主要负责人不了解防控责任，未制定疫情防控方案和应急工作预案，或各操作环节上无具体责任人，未落实疫情监测和防控机制，各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lastRenderedPageBreak/>
        <w:t>项防控措施不到位。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2.未落实顾客“一码一卡”查验制度及体温检测工作要求；未采取有效措施控制人流规模和密度，人员之间不能保持安全距离（1米）。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3.所内未配备消毒和测温设备，一次性口罩准备不足，无防控宣传提示等。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4.未设置防疫卫生专岗,场所内各区域的消毒、通风工作不严格不彻底,未建立消毒、通风的记录和检查台账。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5.企业未建立员工健康信息档案，员工进入场所前未测量体温并记录。</w:t>
      </w:r>
      <w:r w:rsidRPr="0076190F">
        <w:rPr>
          <w:rFonts w:asciiTheme="majorEastAsia" w:eastAsiaTheme="majorEastAsia" w:hAnsiTheme="majorEastAsia"/>
          <w:spacing w:val="15"/>
          <w:sz w:val="24"/>
          <w:szCs w:val="24"/>
        </w:rPr>
        <w:br/>
        <w:t>6.经营场所环境卫生较差，不能达到通风换新风要求；未定期对空调设备送风口、回风口进行消毒。</w:t>
      </w:r>
    </w:p>
    <w:sectPr w:rsidR="00A058D4" w:rsidRPr="0076190F" w:rsidSect="00A0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90F"/>
    <w:rsid w:val="0076190F"/>
    <w:rsid w:val="00A0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2020-06-01T04:41:00Z</dcterms:created>
  <dcterms:modified xsi:type="dcterms:W3CDTF">2020-06-01T04:42:00Z</dcterms:modified>
</cp:coreProperties>
</file>