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236" w:rsidRPr="00DC1136" w:rsidRDefault="001A7236" w:rsidP="007805EB">
      <w:pPr>
        <w:spacing w:line="600" w:lineRule="exact"/>
        <w:rPr>
          <w:rFonts w:ascii="仿宋_GB2312" w:eastAsia="仿宋_GB2312"/>
          <w:sz w:val="32"/>
          <w:szCs w:val="32"/>
        </w:rPr>
      </w:pPr>
    </w:p>
    <w:p w:rsidR="001A7236" w:rsidRPr="008B01B8" w:rsidRDefault="001A7236" w:rsidP="009F1015">
      <w:pPr>
        <w:widowControl/>
        <w:spacing w:line="330" w:lineRule="atLeast"/>
        <w:jc w:val="center"/>
        <w:rPr>
          <w:rFonts w:ascii="仿宋" w:eastAsia="仿宋" w:hAnsi="仿宋"/>
          <w:b/>
          <w:bCs/>
          <w:color w:val="000000"/>
          <w:sz w:val="30"/>
          <w:szCs w:val="30"/>
        </w:rPr>
      </w:pPr>
      <w:r w:rsidRPr="008B01B8">
        <w:rPr>
          <w:rFonts w:ascii="仿宋" w:eastAsia="仿宋" w:hAnsi="仿宋" w:cs="仿宋" w:hint="eastAsia"/>
          <w:b/>
          <w:bCs/>
          <w:sz w:val="30"/>
          <w:szCs w:val="30"/>
        </w:rPr>
        <w:t>高新区</w:t>
      </w:r>
      <w:r w:rsidRPr="00613B30">
        <w:rPr>
          <w:rFonts w:ascii="仿宋" w:eastAsia="仿宋" w:hAnsi="仿宋" w:cs="仿宋" w:hint="eastAsia"/>
          <w:b/>
          <w:bCs/>
          <w:sz w:val="30"/>
          <w:szCs w:val="30"/>
        </w:rPr>
        <w:t>社会事业管理局</w:t>
      </w:r>
      <w:r w:rsidR="006105B0">
        <w:rPr>
          <w:rFonts w:ascii="仿宋" w:eastAsia="仿宋" w:hAnsi="仿宋" w:cs="仿宋"/>
          <w:b/>
          <w:bCs/>
          <w:color w:val="000000"/>
          <w:kern w:val="0"/>
          <w:sz w:val="30"/>
          <w:szCs w:val="30"/>
        </w:rPr>
        <w:t>20</w:t>
      </w:r>
      <w:r w:rsidR="002302C8">
        <w:rPr>
          <w:rFonts w:ascii="仿宋" w:eastAsia="仿宋" w:hAnsi="仿宋" w:cs="仿宋"/>
          <w:b/>
          <w:bCs/>
          <w:color w:val="000000"/>
          <w:kern w:val="0"/>
          <w:sz w:val="30"/>
          <w:szCs w:val="30"/>
        </w:rPr>
        <w:t>20</w:t>
      </w:r>
      <w:r w:rsidRPr="008B01B8">
        <w:rPr>
          <w:rFonts w:ascii="仿宋" w:eastAsia="仿宋" w:hAnsi="仿宋" w:cs="仿宋" w:hint="eastAsia"/>
          <w:b/>
          <w:bCs/>
          <w:color w:val="000000"/>
          <w:kern w:val="0"/>
          <w:sz w:val="30"/>
          <w:szCs w:val="30"/>
        </w:rPr>
        <w:t>年部门预算</w:t>
      </w:r>
    </w:p>
    <w:p w:rsidR="001A7236" w:rsidRDefault="001A7236"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1A7236" w:rsidRDefault="001A7236" w:rsidP="00AD34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hint="eastAsia"/>
          <w:color w:val="000000"/>
          <w:kern w:val="0"/>
          <w:sz w:val="30"/>
          <w:szCs w:val="30"/>
        </w:rPr>
        <w:t>（一）社会事业管理局：</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w:t>
      </w:r>
      <w:r w:rsidRPr="00DA4943">
        <w:rPr>
          <w:rFonts w:ascii="仿宋" w:eastAsia="仿宋" w:hAnsi="仿宋" w:cs="仿宋" w:hint="eastAsia"/>
          <w:color w:val="000000"/>
          <w:kern w:val="0"/>
          <w:sz w:val="30"/>
          <w:szCs w:val="30"/>
        </w:rPr>
        <w:t>、贯彻执行国家、省、市有关民政、司法、民族、宗教、残疾人事业、水资源和水利、农业、林业、畜牧业、海洋与渔业、旅游、商业、气象、地震等工作方针政策、法律、法规及规章，研究拟定全区社会事业的中长期发展规划、年度计划及相关的地方性行政管理规定，并组织实施；</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2</w:t>
      </w:r>
      <w:r w:rsidRPr="00DA4943">
        <w:rPr>
          <w:rFonts w:ascii="仿宋" w:eastAsia="仿宋" w:hAnsi="仿宋" w:cs="仿宋" w:hint="eastAsia"/>
          <w:color w:val="000000"/>
          <w:kern w:val="0"/>
          <w:sz w:val="30"/>
          <w:szCs w:val="30"/>
        </w:rPr>
        <w:t>、负责城乡社会救济、救灾、扶贫、捐助和城乡居民最低生活保障工作；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3</w:t>
      </w:r>
      <w:r w:rsidRPr="00DA4943">
        <w:rPr>
          <w:rFonts w:ascii="仿宋" w:eastAsia="仿宋" w:hAnsi="仿宋" w:cs="仿宋" w:hint="eastAsia"/>
          <w:color w:val="000000"/>
          <w:kern w:val="0"/>
          <w:sz w:val="30"/>
          <w:szCs w:val="30"/>
        </w:rPr>
        <w:t>、负责基层政权和社区建设指导工作；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4</w:t>
      </w:r>
      <w:r w:rsidRPr="00DA4943">
        <w:rPr>
          <w:rFonts w:ascii="仿宋" w:eastAsia="仿宋" w:hAnsi="仿宋" w:cs="仿宋" w:hint="eastAsia"/>
          <w:color w:val="000000"/>
          <w:kern w:val="0"/>
          <w:sz w:val="30"/>
          <w:szCs w:val="30"/>
        </w:rPr>
        <w:t>、负责区内行政区划、勘界工作及地名工作；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5</w:t>
      </w:r>
      <w:r w:rsidRPr="00DA4943">
        <w:rPr>
          <w:rFonts w:ascii="仿宋" w:eastAsia="仿宋" w:hAnsi="仿宋" w:cs="仿宋" w:hint="eastAsia"/>
          <w:color w:val="000000"/>
          <w:kern w:val="0"/>
          <w:sz w:val="30"/>
          <w:szCs w:val="30"/>
        </w:rPr>
        <w:t>、负责社团及民办非企业单位的登记管理工作；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6</w:t>
      </w:r>
      <w:r w:rsidRPr="00DA4943">
        <w:rPr>
          <w:rFonts w:ascii="仿宋" w:eastAsia="仿宋" w:hAnsi="仿宋" w:cs="仿宋" w:hint="eastAsia"/>
          <w:color w:val="000000"/>
          <w:kern w:val="0"/>
          <w:sz w:val="30"/>
          <w:szCs w:val="30"/>
        </w:rPr>
        <w:t>、负责优抚、复转军人相关工作和组织双拥共建活动；负责全区革命烈士纪念建筑物维管工作；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7</w:t>
      </w:r>
      <w:r w:rsidRPr="00DA4943">
        <w:rPr>
          <w:rFonts w:ascii="仿宋" w:eastAsia="仿宋" w:hAnsi="仿宋" w:cs="仿宋" w:hint="eastAsia"/>
          <w:color w:val="000000"/>
          <w:kern w:val="0"/>
          <w:sz w:val="30"/>
          <w:szCs w:val="30"/>
        </w:rPr>
        <w:t>、负责婚姻登记、儿童收养登记、城市生活无着落流浪乞讨人员救助、福利彩票发行工作；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8</w:t>
      </w:r>
      <w:r w:rsidRPr="00DA4943">
        <w:rPr>
          <w:rFonts w:ascii="仿宋" w:eastAsia="仿宋" w:hAnsi="仿宋" w:cs="仿宋" w:hint="eastAsia"/>
          <w:color w:val="000000"/>
          <w:kern w:val="0"/>
          <w:sz w:val="30"/>
          <w:szCs w:val="30"/>
        </w:rPr>
        <w:t>、负责殡葬、社会福利机构、福利企业和慈善机构的管理工作；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9</w:t>
      </w:r>
      <w:r w:rsidRPr="00DA4943">
        <w:rPr>
          <w:rFonts w:ascii="仿宋" w:eastAsia="仿宋" w:hAnsi="仿宋" w:cs="仿宋" w:hint="eastAsia"/>
          <w:color w:val="000000"/>
          <w:kern w:val="0"/>
          <w:sz w:val="30"/>
          <w:szCs w:val="30"/>
        </w:rPr>
        <w:t>、领导和联系区残疾人联合会，协调解决残疾人工作中的重大问题；负责红十字会、慈善总会、民族宗教事务管理工作；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lastRenderedPageBreak/>
        <w:t>10</w:t>
      </w:r>
      <w:r w:rsidRPr="00DA4943">
        <w:rPr>
          <w:rFonts w:ascii="仿宋" w:eastAsia="仿宋" w:hAnsi="仿宋" w:cs="仿宋" w:hint="eastAsia"/>
          <w:color w:val="000000"/>
          <w:kern w:val="0"/>
          <w:sz w:val="30"/>
          <w:szCs w:val="30"/>
        </w:rPr>
        <w:t>、负责老龄工作。拟定辖区内老龄工作政策与规划并组织实施，督促、检查全区老龄工作的落实情况，向上级老龄工作委员会报告；负责与上级老龄工作委员会各成员单位的联系与协调工作；承办市民政局老龄办和市老龄工作委员会交办的其它事项；</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11</w:t>
      </w:r>
      <w:r w:rsidRPr="00DA4943">
        <w:rPr>
          <w:rFonts w:ascii="仿宋" w:eastAsia="仿宋" w:hAnsi="仿宋" w:cs="仿宋" w:hint="eastAsia"/>
          <w:color w:val="000000"/>
          <w:kern w:val="0"/>
          <w:sz w:val="30"/>
          <w:szCs w:val="30"/>
        </w:rPr>
        <w:t>、负责普法、依法治区和法制教育宣传工作。综合管理社会法律服务机构和人员，指导和监督律师、法律顾问、公证机构的业务活动，组织管理法律援助。指导街道、镇的司法行政工作；负责人民调解、刑释解教人员安置帮教工作的协调指导和监督管理；</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12</w:t>
      </w:r>
      <w:r w:rsidRPr="00DA4943">
        <w:rPr>
          <w:rFonts w:ascii="仿宋" w:eastAsia="仿宋" w:hAnsi="仿宋" w:cs="仿宋" w:hint="eastAsia"/>
          <w:color w:val="000000"/>
          <w:kern w:val="0"/>
          <w:sz w:val="30"/>
          <w:szCs w:val="30"/>
        </w:rPr>
        <w:t>、负责全区水资源和水利、农业、林业、海洋与渔业、畜牧业的行政管理工作，对全区渔业资源、山林资源、海洋资源、水资源进行保护和统一管理，编制合理开发利用的规划和计划，实施行政许可和监督管理措施；负责农业产业化发展、农产品安全监测、农业统计、动物疫病防治和监督、造林绿化、山林防火、野生动植物保护、抗旱、渔业生产等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13</w:t>
      </w:r>
      <w:r w:rsidRPr="00DA4943">
        <w:rPr>
          <w:rFonts w:ascii="仿宋" w:eastAsia="仿宋" w:hAnsi="仿宋" w:cs="仿宋" w:hint="eastAsia"/>
          <w:color w:val="000000"/>
          <w:kern w:val="0"/>
          <w:sz w:val="30"/>
          <w:szCs w:val="30"/>
        </w:rPr>
        <w:t>、负责园区渔业综合执法工作，监管全区渔港、渔业水域和渔船安全；组织实施有关海洋与渔业特许证制度；负责渔港监督管理、渔政海监监督管理、船舶检验管理等工作；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14</w:t>
      </w:r>
      <w:r w:rsidRPr="00DA4943">
        <w:rPr>
          <w:rFonts w:ascii="仿宋" w:eastAsia="仿宋" w:hAnsi="仿宋" w:cs="仿宋" w:hint="eastAsia"/>
          <w:color w:val="000000"/>
          <w:kern w:val="0"/>
          <w:sz w:val="30"/>
          <w:szCs w:val="30"/>
        </w:rPr>
        <w:t>、负责园区旅游资源的调查与规划，协调旅游资源开发，监管旅游市场，受理有关旅游的各类投诉；</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15</w:t>
      </w:r>
      <w:r w:rsidRPr="00DA4943">
        <w:rPr>
          <w:rFonts w:ascii="仿宋" w:eastAsia="仿宋" w:hAnsi="仿宋" w:cs="仿宋" w:hint="eastAsia"/>
          <w:color w:val="000000"/>
          <w:kern w:val="0"/>
          <w:sz w:val="30"/>
          <w:szCs w:val="30"/>
        </w:rPr>
        <w:t>、组织生产资料和生活资料市场、重要商业网点布局论证，经批准后组织实施和监督检查；</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16</w:t>
      </w:r>
      <w:r w:rsidRPr="00DA4943">
        <w:rPr>
          <w:rFonts w:ascii="仿宋" w:eastAsia="仿宋" w:hAnsi="仿宋" w:cs="仿宋" w:hint="eastAsia"/>
          <w:color w:val="000000"/>
          <w:kern w:val="0"/>
          <w:sz w:val="30"/>
          <w:szCs w:val="30"/>
        </w:rPr>
        <w:t>、依法保护园区气象探测环境，管理园区人工影响天气工作，提出气象灾害防御措施，保护和利用园区气候资源；</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lastRenderedPageBreak/>
        <w:t>17</w:t>
      </w:r>
      <w:r w:rsidRPr="00DA4943">
        <w:rPr>
          <w:rFonts w:ascii="仿宋" w:eastAsia="仿宋" w:hAnsi="仿宋" w:cs="仿宋" w:hint="eastAsia"/>
          <w:color w:val="000000"/>
          <w:kern w:val="0"/>
          <w:sz w:val="30"/>
          <w:szCs w:val="30"/>
        </w:rPr>
        <w:t>、负责管理园区防震减灾工作，拟定全区地震应急预案与综合防御措施，开展防震减灾宣传教育工作，提高全社会的防震减灾意识；负责调查园区有感地震和落实地震异常、破坏性地震考察及应急工作；及时平息地震谣言、地震误传等突发事件，做好稳定社会的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hint="eastAsia"/>
          <w:color w:val="000000"/>
          <w:kern w:val="0"/>
          <w:sz w:val="30"/>
          <w:szCs w:val="30"/>
        </w:rPr>
        <w:t>（二）司法局：</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w:t>
      </w:r>
      <w:r w:rsidRPr="00DA4943">
        <w:rPr>
          <w:rFonts w:ascii="仿宋" w:eastAsia="仿宋" w:hAnsi="仿宋" w:cs="仿宋" w:hint="eastAsia"/>
          <w:color w:val="000000"/>
          <w:kern w:val="0"/>
          <w:sz w:val="30"/>
          <w:szCs w:val="30"/>
        </w:rPr>
        <w:t>、贯彻执行国家、省、市有关司法行政工作的方针政策、法律法规及规章，研究拟定全区司法行政工作的中长期规划、年度计划及相关的地方性行政管理规定，并组织实施；</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2</w:t>
      </w:r>
      <w:r w:rsidRPr="00DA4943">
        <w:rPr>
          <w:rFonts w:ascii="仿宋" w:eastAsia="仿宋" w:hAnsi="仿宋" w:cs="仿宋" w:hint="eastAsia"/>
          <w:color w:val="000000"/>
          <w:kern w:val="0"/>
          <w:sz w:val="30"/>
          <w:szCs w:val="30"/>
        </w:rPr>
        <w:t>、制订全区法制宣传与普法教育规划，并组织实施；指导各街道、各行业的依法治理和法制宣传工作；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3</w:t>
      </w:r>
      <w:r w:rsidRPr="00DA4943">
        <w:rPr>
          <w:rFonts w:ascii="仿宋" w:eastAsia="仿宋" w:hAnsi="仿宋" w:cs="仿宋" w:hint="eastAsia"/>
          <w:color w:val="000000"/>
          <w:kern w:val="0"/>
          <w:sz w:val="30"/>
          <w:szCs w:val="30"/>
        </w:rPr>
        <w:t>、指导、管理、监督全区的法律服务工作，指导监督区内各街道基层法律服务所、律师事务所、公证处工作；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4</w:t>
      </w:r>
      <w:r w:rsidRPr="00DA4943">
        <w:rPr>
          <w:rFonts w:ascii="仿宋" w:eastAsia="仿宋" w:hAnsi="仿宋" w:cs="仿宋" w:hint="eastAsia"/>
          <w:color w:val="000000"/>
          <w:kern w:val="0"/>
          <w:sz w:val="30"/>
          <w:szCs w:val="30"/>
        </w:rPr>
        <w:t>、指导和管理全区人民调解工作；参与社会治安综合治理工作；管理、指导基层司法所和全区司法助理工作；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5</w:t>
      </w:r>
      <w:r w:rsidRPr="00DA4943">
        <w:rPr>
          <w:rFonts w:ascii="仿宋" w:eastAsia="仿宋" w:hAnsi="仿宋" w:cs="仿宋" w:hint="eastAsia"/>
          <w:color w:val="000000"/>
          <w:kern w:val="0"/>
          <w:sz w:val="30"/>
          <w:szCs w:val="30"/>
        </w:rPr>
        <w:t>、协调和指导基层司法所刑释解教人员安置帮教工作；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6</w:t>
      </w:r>
      <w:r w:rsidRPr="00DA4943">
        <w:rPr>
          <w:rFonts w:ascii="仿宋" w:eastAsia="仿宋" w:hAnsi="仿宋" w:cs="仿宋" w:hint="eastAsia"/>
          <w:color w:val="000000"/>
          <w:kern w:val="0"/>
          <w:sz w:val="30"/>
          <w:szCs w:val="30"/>
        </w:rPr>
        <w:t>、指导监督全区社区矫正工作，监督街道检查、考核本区社区矫正工作实施情况；</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7</w:t>
      </w:r>
      <w:r w:rsidRPr="00DA4943">
        <w:rPr>
          <w:rFonts w:ascii="仿宋" w:eastAsia="仿宋" w:hAnsi="仿宋" w:cs="仿宋" w:hint="eastAsia"/>
          <w:color w:val="000000"/>
          <w:kern w:val="0"/>
          <w:sz w:val="30"/>
          <w:szCs w:val="30"/>
        </w:rPr>
        <w:t>、指导全区司法行政系统的计划、财务工作；负责协助承办全区司法行政系统服装、车辆等物资装备；</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8</w:t>
      </w:r>
      <w:r w:rsidRPr="00DA4943">
        <w:rPr>
          <w:rFonts w:ascii="仿宋" w:eastAsia="仿宋" w:hAnsi="仿宋" w:cs="仿宋" w:hint="eastAsia"/>
          <w:color w:val="000000"/>
          <w:kern w:val="0"/>
          <w:sz w:val="30"/>
          <w:szCs w:val="30"/>
        </w:rPr>
        <w:t>、承担区委、区政府和上级部门交办的其它工作。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hint="eastAsia"/>
          <w:color w:val="000000"/>
          <w:kern w:val="0"/>
          <w:sz w:val="30"/>
          <w:szCs w:val="30"/>
        </w:rPr>
        <w:t>（三）残疾人联合会：</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1</w:t>
      </w:r>
      <w:r w:rsidRPr="00DA4943">
        <w:rPr>
          <w:rFonts w:ascii="仿宋" w:eastAsia="仿宋" w:hAnsi="仿宋" w:cs="仿宋" w:hint="eastAsia"/>
          <w:color w:val="000000"/>
          <w:kern w:val="0"/>
          <w:sz w:val="30"/>
          <w:szCs w:val="30"/>
        </w:rPr>
        <w:t>、贯彻执行党和国家关于残疾人事业的方针政策、法律法规，协助政府研究制定和实施残疾人事业的政策、规划计划；</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2</w:t>
      </w:r>
      <w:r w:rsidRPr="00DA4943">
        <w:rPr>
          <w:rFonts w:ascii="仿宋" w:eastAsia="仿宋" w:hAnsi="仿宋" w:cs="仿宋" w:hint="eastAsia"/>
          <w:color w:val="000000"/>
          <w:kern w:val="0"/>
          <w:sz w:val="30"/>
          <w:szCs w:val="30"/>
        </w:rPr>
        <w:t>、维护残疾人合法权益，沟通政府、社会与残疾人之间的</w:t>
      </w:r>
      <w:r w:rsidRPr="00DA4943">
        <w:rPr>
          <w:rFonts w:ascii="仿宋" w:eastAsia="仿宋" w:hAnsi="仿宋" w:cs="仿宋" w:hint="eastAsia"/>
          <w:color w:val="000000"/>
          <w:kern w:val="0"/>
          <w:sz w:val="30"/>
          <w:szCs w:val="30"/>
        </w:rPr>
        <w:lastRenderedPageBreak/>
        <w:t>联系；</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3</w:t>
      </w:r>
      <w:r w:rsidRPr="00DA4943">
        <w:rPr>
          <w:rFonts w:ascii="仿宋" w:eastAsia="仿宋" w:hAnsi="仿宋" w:cs="仿宋" w:hint="eastAsia"/>
          <w:color w:val="000000"/>
          <w:kern w:val="0"/>
          <w:sz w:val="30"/>
          <w:szCs w:val="30"/>
        </w:rPr>
        <w:t>、开展残疾人康复、教育培训、劳动就业、扶贫、无障碍设施建设和残疾预防工作；</w:t>
      </w:r>
    </w:p>
    <w:p w:rsidR="001A7236" w:rsidRPr="00DA4943" w:rsidRDefault="001A7236" w:rsidP="00AD34CF">
      <w:pPr>
        <w:spacing w:line="560" w:lineRule="exact"/>
        <w:ind w:firstLineChars="200" w:firstLine="600"/>
        <w:rPr>
          <w:rFonts w:ascii="仿宋" w:eastAsia="仿宋" w:hAnsi="仿宋" w:cs="仿宋"/>
          <w:color w:val="000000"/>
          <w:kern w:val="0"/>
          <w:sz w:val="30"/>
          <w:szCs w:val="30"/>
        </w:rPr>
      </w:pPr>
      <w:r w:rsidRPr="00DA4943">
        <w:rPr>
          <w:rFonts w:ascii="仿宋" w:eastAsia="仿宋" w:hAnsi="仿宋" w:cs="仿宋"/>
          <w:color w:val="000000"/>
          <w:kern w:val="0"/>
          <w:sz w:val="30"/>
          <w:szCs w:val="30"/>
        </w:rPr>
        <w:t>4</w:t>
      </w:r>
      <w:r w:rsidRPr="00DA4943">
        <w:rPr>
          <w:rFonts w:ascii="仿宋" w:eastAsia="仿宋" w:hAnsi="仿宋" w:cs="仿宋" w:hint="eastAsia"/>
          <w:color w:val="000000"/>
          <w:kern w:val="0"/>
          <w:sz w:val="30"/>
          <w:szCs w:val="30"/>
        </w:rPr>
        <w:t>、负责对各类残疾人社会团体组织进行指导、监督和管理。</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A7236" w:rsidRDefault="006105B0" w:rsidP="00AD34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2302C8">
        <w:rPr>
          <w:rFonts w:ascii="仿宋" w:eastAsia="仿宋" w:hAnsi="仿宋" w:cs="仿宋"/>
          <w:color w:val="000000"/>
          <w:kern w:val="0"/>
          <w:sz w:val="30"/>
          <w:szCs w:val="30"/>
        </w:rPr>
        <w:t>20</w:t>
      </w:r>
      <w:r w:rsidR="001A7236">
        <w:rPr>
          <w:rFonts w:ascii="仿宋" w:eastAsia="仿宋" w:hAnsi="仿宋" w:cs="仿宋" w:hint="eastAsia"/>
          <w:color w:val="000000"/>
          <w:kern w:val="0"/>
          <w:sz w:val="30"/>
          <w:szCs w:val="30"/>
        </w:rPr>
        <w:t>年</w:t>
      </w:r>
      <w:r w:rsidR="00AD34CF" w:rsidRPr="00AD34CF">
        <w:rPr>
          <w:rFonts w:ascii="仿宋" w:eastAsia="仿宋" w:hAnsi="仿宋" w:cs="仿宋" w:hint="eastAsia"/>
          <w:bCs/>
          <w:sz w:val="30"/>
          <w:szCs w:val="30"/>
        </w:rPr>
        <w:t>社会事业管理局</w:t>
      </w:r>
      <w:r w:rsidR="001A7236">
        <w:rPr>
          <w:rFonts w:ascii="仿宋" w:eastAsia="仿宋" w:hAnsi="仿宋" w:cs="仿宋" w:hint="eastAsia"/>
          <w:color w:val="000000"/>
          <w:kern w:val="0"/>
          <w:sz w:val="30"/>
          <w:szCs w:val="30"/>
        </w:rPr>
        <w:t>部门预算为本部综合收支计划，无二级单位。</w:t>
      </w:r>
    </w:p>
    <w:p w:rsidR="001A7236" w:rsidRDefault="001A7236" w:rsidP="00AD34CF">
      <w:pPr>
        <w:widowControl/>
        <w:spacing w:line="330" w:lineRule="atLeast"/>
        <w:ind w:firstLineChars="200" w:firstLine="600"/>
        <w:jc w:val="left"/>
        <w:rPr>
          <w:rFonts w:ascii="仿宋" w:eastAsia="仿宋" w:hAnsi="仿宋" w:cs="仿宋"/>
          <w:color w:val="000000"/>
          <w:kern w:val="0"/>
          <w:sz w:val="30"/>
          <w:szCs w:val="30"/>
        </w:rPr>
      </w:pPr>
    </w:p>
    <w:p w:rsidR="001A7236" w:rsidRPr="003B3088" w:rsidRDefault="001A7236" w:rsidP="00AD34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1A7236" w:rsidRPr="00DA3443" w:rsidRDefault="001A7236" w:rsidP="00DA344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w:t>
      </w:r>
      <w:r w:rsidRPr="00DA3443">
        <w:rPr>
          <w:rFonts w:ascii="仿宋" w:eastAsia="仿宋" w:hAnsi="仿宋" w:cs="仿宋" w:hint="eastAsia"/>
          <w:color w:val="000000"/>
          <w:kern w:val="0"/>
          <w:sz w:val="30"/>
          <w:szCs w:val="30"/>
        </w:rPr>
        <w:t>收入包括：财政拨款收入</w:t>
      </w:r>
      <w:r w:rsidR="002302C8">
        <w:rPr>
          <w:rFonts w:ascii="仿宋" w:eastAsia="仿宋" w:hAnsi="仿宋" w:cs="仿宋" w:hint="eastAsia"/>
          <w:color w:val="000000"/>
          <w:kern w:val="0"/>
          <w:sz w:val="30"/>
          <w:szCs w:val="30"/>
        </w:rPr>
        <w:t>4432.9</w:t>
      </w:r>
      <w:r w:rsidRPr="00DA3443">
        <w:rPr>
          <w:rFonts w:ascii="仿宋" w:eastAsia="仿宋" w:hAnsi="仿宋" w:cs="仿宋" w:hint="eastAsia"/>
          <w:color w:val="000000"/>
          <w:kern w:val="0"/>
          <w:sz w:val="30"/>
          <w:szCs w:val="30"/>
        </w:rPr>
        <w:t>万元</w:t>
      </w:r>
      <w:r w:rsidR="00DA3443" w:rsidRPr="00DA3443">
        <w:rPr>
          <w:rFonts w:ascii="仿宋" w:eastAsia="仿宋" w:hAnsi="仿宋" w:cs="仿宋" w:hint="eastAsia"/>
          <w:color w:val="000000"/>
          <w:kern w:val="0"/>
          <w:sz w:val="30"/>
          <w:szCs w:val="30"/>
        </w:rPr>
        <w:t>；</w:t>
      </w:r>
      <w:r w:rsidR="00DA3443" w:rsidRPr="001E3E93">
        <w:rPr>
          <w:rFonts w:ascii="仿宋" w:eastAsia="仿宋" w:hAnsi="仿宋" w:cs="仿宋" w:hint="eastAsia"/>
          <w:color w:val="000000"/>
          <w:kern w:val="0"/>
          <w:sz w:val="30"/>
          <w:szCs w:val="30"/>
        </w:rPr>
        <w:t>支出包括：</w:t>
      </w:r>
      <w:r w:rsidR="00DA3443" w:rsidRPr="00DA3443">
        <w:rPr>
          <w:rFonts w:ascii="仿宋" w:eastAsia="仿宋" w:hAnsi="仿宋" w:cs="仿宋" w:hint="eastAsia"/>
          <w:color w:val="000000"/>
          <w:kern w:val="0"/>
          <w:sz w:val="30"/>
          <w:szCs w:val="30"/>
        </w:rPr>
        <w:t>商品和服务支出</w:t>
      </w:r>
      <w:r w:rsidR="000B743C">
        <w:rPr>
          <w:rFonts w:ascii="仿宋" w:eastAsia="仿宋" w:hAnsi="仿宋" w:cs="仿宋" w:hint="eastAsia"/>
          <w:color w:val="000000"/>
          <w:kern w:val="0"/>
          <w:sz w:val="30"/>
          <w:szCs w:val="30"/>
        </w:rPr>
        <w:t>712.5</w:t>
      </w:r>
      <w:r w:rsidR="00DA3443" w:rsidRPr="00DA3443">
        <w:rPr>
          <w:rFonts w:ascii="仿宋" w:eastAsia="仿宋" w:hAnsi="仿宋" w:cs="仿宋" w:hint="eastAsia"/>
          <w:color w:val="000000"/>
          <w:kern w:val="0"/>
          <w:sz w:val="30"/>
          <w:szCs w:val="30"/>
        </w:rPr>
        <w:t>万元</w:t>
      </w:r>
      <w:r w:rsidR="000B743C">
        <w:rPr>
          <w:rFonts w:ascii="仿宋" w:eastAsia="仿宋" w:hAnsi="仿宋" w:cs="仿宋" w:hint="eastAsia"/>
          <w:color w:val="000000"/>
          <w:kern w:val="0"/>
          <w:sz w:val="30"/>
          <w:szCs w:val="30"/>
        </w:rPr>
        <w:t>,</w:t>
      </w:r>
      <w:r w:rsidR="000B743C" w:rsidRPr="000B743C">
        <w:rPr>
          <w:rFonts w:ascii="仿宋" w:eastAsia="仿宋" w:hAnsi="仿宋" w:cs="仿宋" w:hint="eastAsia"/>
          <w:color w:val="000000"/>
          <w:kern w:val="0"/>
          <w:sz w:val="30"/>
          <w:szCs w:val="30"/>
        </w:rPr>
        <w:t xml:space="preserve"> </w:t>
      </w:r>
      <w:r w:rsidR="000B743C" w:rsidRPr="00DA3443">
        <w:rPr>
          <w:rFonts w:ascii="仿宋" w:eastAsia="仿宋" w:hAnsi="仿宋" w:cs="仿宋" w:hint="eastAsia"/>
          <w:color w:val="000000"/>
          <w:kern w:val="0"/>
          <w:sz w:val="30"/>
          <w:szCs w:val="30"/>
        </w:rPr>
        <w:t>对个人家庭补助支出</w:t>
      </w:r>
      <w:r w:rsidR="000B743C">
        <w:rPr>
          <w:rFonts w:ascii="仿宋" w:eastAsia="仿宋" w:hAnsi="仿宋" w:cs="仿宋" w:hint="eastAsia"/>
          <w:color w:val="000000"/>
          <w:kern w:val="0"/>
          <w:sz w:val="30"/>
          <w:szCs w:val="30"/>
        </w:rPr>
        <w:t>3720.4</w:t>
      </w:r>
      <w:r w:rsidR="000B743C" w:rsidRPr="00DA3443">
        <w:rPr>
          <w:rFonts w:ascii="仿宋" w:eastAsia="仿宋" w:hAnsi="仿宋" w:cs="仿宋" w:hint="eastAsia"/>
          <w:color w:val="000000"/>
          <w:kern w:val="0"/>
          <w:sz w:val="30"/>
          <w:szCs w:val="30"/>
        </w:rPr>
        <w:t>万元</w:t>
      </w:r>
      <w:r w:rsidR="00DA3443" w:rsidRPr="00DA3443">
        <w:rPr>
          <w:rFonts w:ascii="仿宋" w:eastAsia="仿宋" w:hAnsi="仿宋" w:cs="仿宋" w:hint="eastAsia"/>
          <w:color w:val="000000"/>
          <w:kern w:val="0"/>
          <w:sz w:val="30"/>
          <w:szCs w:val="30"/>
        </w:rPr>
        <w:t>。</w:t>
      </w:r>
      <w:r w:rsidR="00DA3443" w:rsidRPr="001E3E93">
        <w:rPr>
          <w:rFonts w:ascii="仿宋" w:eastAsia="仿宋" w:hAnsi="仿宋" w:cs="仿宋" w:hint="eastAsia"/>
          <w:color w:val="000000"/>
          <w:kern w:val="0"/>
          <w:sz w:val="30"/>
          <w:szCs w:val="30"/>
        </w:rPr>
        <w:t>全部为一般公共预算收支，无政府性基金预算收支。</w:t>
      </w:r>
      <w:r w:rsidR="008A780C" w:rsidRPr="00FF0F73">
        <w:rPr>
          <w:rFonts w:ascii="仿宋" w:eastAsia="仿宋" w:hAnsi="仿宋" w:cs="仿宋" w:hint="eastAsia"/>
          <w:color w:val="000000"/>
          <w:kern w:val="0"/>
          <w:sz w:val="30"/>
          <w:szCs w:val="30"/>
        </w:rPr>
        <w:t>收入比</w:t>
      </w:r>
      <w:r w:rsidR="008A780C" w:rsidRPr="00FF0F73">
        <w:rPr>
          <w:rFonts w:ascii="仿宋" w:eastAsia="仿宋" w:hAnsi="仿宋" w:cs="仿宋"/>
          <w:color w:val="000000"/>
          <w:kern w:val="0"/>
          <w:sz w:val="30"/>
          <w:szCs w:val="30"/>
        </w:rPr>
        <w:t>2019</w:t>
      </w:r>
      <w:r w:rsidR="008A780C" w:rsidRPr="00FF0F73">
        <w:rPr>
          <w:rFonts w:ascii="仿宋" w:eastAsia="仿宋" w:hAnsi="仿宋" w:cs="仿宋" w:hint="eastAsia"/>
          <w:color w:val="000000"/>
          <w:kern w:val="0"/>
          <w:sz w:val="30"/>
          <w:szCs w:val="30"/>
        </w:rPr>
        <w:t>年预算数减少</w:t>
      </w:r>
      <w:r w:rsidR="008A780C">
        <w:rPr>
          <w:rFonts w:ascii="仿宋" w:eastAsia="仿宋" w:hAnsi="仿宋" w:cs="仿宋" w:hint="eastAsia"/>
          <w:color w:val="000000"/>
          <w:kern w:val="0"/>
          <w:sz w:val="30"/>
          <w:szCs w:val="30"/>
        </w:rPr>
        <w:t>2895.2</w:t>
      </w:r>
      <w:r w:rsidR="008A780C" w:rsidRPr="00FF0F73">
        <w:rPr>
          <w:rFonts w:ascii="仿宋" w:eastAsia="仿宋" w:hAnsi="仿宋" w:cs="仿宋" w:hint="eastAsia"/>
          <w:color w:val="000000"/>
          <w:kern w:val="0"/>
          <w:sz w:val="30"/>
          <w:szCs w:val="30"/>
        </w:rPr>
        <w:t>万元，其中财政拨款收入比</w:t>
      </w:r>
      <w:r w:rsidR="008A780C" w:rsidRPr="00FF0F73">
        <w:rPr>
          <w:rFonts w:ascii="仿宋" w:eastAsia="仿宋" w:hAnsi="仿宋" w:cs="仿宋"/>
          <w:color w:val="000000"/>
          <w:kern w:val="0"/>
          <w:sz w:val="30"/>
          <w:szCs w:val="30"/>
        </w:rPr>
        <w:t>2019</w:t>
      </w:r>
      <w:r w:rsidR="008A780C" w:rsidRPr="00FF0F73">
        <w:rPr>
          <w:rFonts w:ascii="仿宋" w:eastAsia="仿宋" w:hAnsi="仿宋" w:cs="仿宋" w:hint="eastAsia"/>
          <w:color w:val="000000"/>
          <w:kern w:val="0"/>
          <w:sz w:val="30"/>
          <w:szCs w:val="30"/>
        </w:rPr>
        <w:t>年预算数减少</w:t>
      </w:r>
      <w:r w:rsidR="008A780C">
        <w:rPr>
          <w:rFonts w:ascii="仿宋" w:eastAsia="仿宋" w:hAnsi="仿宋" w:cs="仿宋" w:hint="eastAsia"/>
          <w:color w:val="000000"/>
          <w:kern w:val="0"/>
          <w:sz w:val="30"/>
          <w:szCs w:val="30"/>
        </w:rPr>
        <w:t>2895.2</w:t>
      </w:r>
      <w:r w:rsidR="008A780C" w:rsidRPr="00FF0F73">
        <w:rPr>
          <w:rFonts w:ascii="仿宋" w:eastAsia="仿宋" w:hAnsi="仿宋" w:cs="仿宋" w:hint="eastAsia"/>
          <w:color w:val="000000"/>
          <w:kern w:val="0"/>
          <w:sz w:val="30"/>
          <w:szCs w:val="30"/>
        </w:rPr>
        <w:t>万元</w:t>
      </w:r>
      <w:r w:rsidR="008A780C" w:rsidRPr="00FF0F73">
        <w:rPr>
          <w:rFonts w:ascii="仿宋" w:eastAsia="仿宋" w:hAnsi="仿宋" w:cs="Verdana" w:hint="eastAsia"/>
          <w:color w:val="000000"/>
          <w:kern w:val="0"/>
          <w:sz w:val="30"/>
          <w:szCs w:val="30"/>
        </w:rPr>
        <w:t>；</w:t>
      </w:r>
      <w:r w:rsidR="008A780C" w:rsidRPr="00FF0F73">
        <w:rPr>
          <w:rFonts w:ascii="仿宋" w:eastAsia="仿宋" w:hAnsi="仿宋" w:cs="仿宋" w:hint="eastAsia"/>
          <w:color w:val="000000"/>
          <w:kern w:val="0"/>
          <w:sz w:val="30"/>
          <w:szCs w:val="30"/>
        </w:rPr>
        <w:t>支出</w:t>
      </w:r>
      <w:r w:rsidRPr="00DA3443">
        <w:rPr>
          <w:rFonts w:ascii="仿宋" w:eastAsia="仿宋" w:hAnsi="仿宋" w:cs="仿宋" w:hint="eastAsia"/>
          <w:color w:val="000000"/>
          <w:kern w:val="0"/>
          <w:sz w:val="30"/>
          <w:szCs w:val="30"/>
        </w:rPr>
        <w:t>比</w:t>
      </w:r>
      <w:r w:rsidR="006105B0" w:rsidRPr="00DA3443">
        <w:rPr>
          <w:rFonts w:ascii="仿宋" w:eastAsia="仿宋" w:hAnsi="仿宋" w:cs="仿宋"/>
          <w:color w:val="000000"/>
          <w:kern w:val="0"/>
          <w:sz w:val="30"/>
          <w:szCs w:val="30"/>
        </w:rPr>
        <w:t>201</w:t>
      </w:r>
      <w:r w:rsidR="002302C8">
        <w:rPr>
          <w:rFonts w:ascii="仿宋" w:eastAsia="仿宋" w:hAnsi="仿宋" w:cs="仿宋" w:hint="eastAsia"/>
          <w:color w:val="000000"/>
          <w:kern w:val="0"/>
          <w:sz w:val="30"/>
          <w:szCs w:val="30"/>
        </w:rPr>
        <w:t>9</w:t>
      </w:r>
      <w:r w:rsidRPr="00DA3443">
        <w:rPr>
          <w:rFonts w:ascii="仿宋" w:eastAsia="仿宋" w:hAnsi="仿宋" w:cs="仿宋" w:hint="eastAsia"/>
          <w:color w:val="000000"/>
          <w:kern w:val="0"/>
          <w:sz w:val="30"/>
          <w:szCs w:val="30"/>
        </w:rPr>
        <w:t>年预算数</w:t>
      </w:r>
      <w:r w:rsidR="002302C8">
        <w:rPr>
          <w:rFonts w:ascii="仿宋" w:eastAsia="仿宋" w:hAnsi="仿宋" w:cs="仿宋" w:hint="eastAsia"/>
          <w:color w:val="000000"/>
          <w:kern w:val="0"/>
          <w:sz w:val="30"/>
          <w:szCs w:val="30"/>
        </w:rPr>
        <w:t>减少2895.2</w:t>
      </w:r>
      <w:r w:rsidRPr="00DA3443">
        <w:rPr>
          <w:rFonts w:ascii="仿宋" w:eastAsia="仿宋" w:hAnsi="仿宋" w:cs="仿宋" w:hint="eastAsia"/>
          <w:color w:val="000000"/>
          <w:kern w:val="0"/>
          <w:sz w:val="30"/>
          <w:szCs w:val="30"/>
        </w:rPr>
        <w:t>万元</w:t>
      </w:r>
      <w:r w:rsidRPr="00DA3443">
        <w:rPr>
          <w:rFonts w:ascii="仿宋" w:eastAsia="仿宋" w:hAnsi="仿宋" w:cs="仿宋"/>
          <w:color w:val="000000"/>
          <w:kern w:val="0"/>
          <w:sz w:val="30"/>
          <w:szCs w:val="30"/>
        </w:rPr>
        <w:t>,</w:t>
      </w:r>
      <w:r w:rsidR="00DA3443">
        <w:rPr>
          <w:rFonts w:ascii="仿宋" w:eastAsia="仿宋" w:hAnsi="仿宋" w:cs="仿宋" w:hint="eastAsia"/>
          <w:color w:val="000000"/>
          <w:kern w:val="0"/>
          <w:sz w:val="30"/>
          <w:szCs w:val="30"/>
        </w:rPr>
        <w:t>其中</w:t>
      </w:r>
      <w:r w:rsidR="00DA3443" w:rsidRPr="00DA3443">
        <w:rPr>
          <w:rFonts w:ascii="仿宋" w:eastAsia="仿宋" w:hAnsi="仿宋" w:cs="仿宋" w:hint="eastAsia"/>
          <w:color w:val="000000"/>
          <w:kern w:val="0"/>
          <w:sz w:val="30"/>
          <w:szCs w:val="30"/>
        </w:rPr>
        <w:t>对个人家庭补助支出</w:t>
      </w:r>
      <w:r w:rsidR="002302C8">
        <w:rPr>
          <w:rFonts w:ascii="仿宋" w:eastAsia="仿宋" w:hAnsi="仿宋" w:cs="仿宋" w:hint="eastAsia"/>
          <w:color w:val="000000"/>
          <w:kern w:val="0"/>
          <w:sz w:val="30"/>
          <w:szCs w:val="30"/>
        </w:rPr>
        <w:t>减少</w:t>
      </w:r>
      <w:r w:rsidR="000B743C">
        <w:rPr>
          <w:rFonts w:ascii="仿宋" w:eastAsia="仿宋" w:hAnsi="仿宋" w:cs="仿宋" w:hint="eastAsia"/>
          <w:color w:val="000000"/>
          <w:kern w:val="0"/>
          <w:sz w:val="30"/>
          <w:szCs w:val="30"/>
        </w:rPr>
        <w:t>3452.7</w:t>
      </w:r>
      <w:r w:rsidR="00DA3443" w:rsidRPr="00DA3443">
        <w:rPr>
          <w:rFonts w:ascii="仿宋" w:eastAsia="仿宋" w:hAnsi="仿宋" w:cs="仿宋" w:hint="eastAsia"/>
          <w:color w:val="000000"/>
          <w:kern w:val="0"/>
          <w:sz w:val="30"/>
          <w:szCs w:val="30"/>
        </w:rPr>
        <w:t>万元，商品和服</w:t>
      </w:r>
      <w:r w:rsidR="00DA3443">
        <w:rPr>
          <w:rFonts w:ascii="仿宋" w:eastAsia="仿宋" w:hAnsi="仿宋" w:cs="仿宋" w:hint="eastAsia"/>
          <w:sz w:val="30"/>
          <w:szCs w:val="30"/>
        </w:rPr>
        <w:t>务支出</w:t>
      </w:r>
      <w:r w:rsidR="002302C8">
        <w:rPr>
          <w:rFonts w:ascii="仿宋" w:eastAsia="仿宋" w:hAnsi="仿宋" w:cs="仿宋" w:hint="eastAsia"/>
          <w:sz w:val="30"/>
          <w:szCs w:val="30"/>
        </w:rPr>
        <w:t>增加</w:t>
      </w:r>
      <w:r w:rsidR="000B743C">
        <w:rPr>
          <w:rFonts w:ascii="仿宋" w:eastAsia="仿宋" w:hAnsi="仿宋" w:cs="仿宋" w:hint="eastAsia"/>
          <w:sz w:val="30"/>
          <w:szCs w:val="30"/>
        </w:rPr>
        <w:t>557.5</w:t>
      </w:r>
      <w:r w:rsidR="00DA3443">
        <w:rPr>
          <w:rFonts w:ascii="仿宋" w:eastAsia="仿宋" w:hAnsi="仿宋" w:cs="仿宋" w:hint="eastAsia"/>
          <w:sz w:val="30"/>
          <w:szCs w:val="30"/>
        </w:rPr>
        <w:t>万元。</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1A7236" w:rsidRPr="001E3E93" w:rsidRDefault="000021F5" w:rsidP="00AD34CF">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无“三公”经费，比去年减少2.7万元</w:t>
      </w:r>
      <w:r w:rsidR="001A7236" w:rsidRPr="001E3E93">
        <w:rPr>
          <w:rFonts w:ascii="仿宋" w:eastAsia="仿宋" w:hAnsi="仿宋" w:cs="仿宋" w:hint="eastAsia"/>
          <w:sz w:val="30"/>
          <w:szCs w:val="30"/>
        </w:rPr>
        <w:t>。</w:t>
      </w:r>
      <w:r w:rsidR="001A7236"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机关运行经费包括定额公用经费</w:t>
      </w:r>
      <w:r w:rsidR="000021F5">
        <w:rPr>
          <w:rFonts w:ascii="仿宋" w:eastAsia="仿宋" w:hAnsi="仿宋" w:cs="仿宋" w:hint="eastAsia"/>
          <w:color w:val="000000"/>
          <w:kern w:val="0"/>
          <w:sz w:val="30"/>
          <w:szCs w:val="30"/>
        </w:rPr>
        <w:t>9.2万元</w:t>
      </w:r>
      <w:r w:rsidRPr="001E3E93">
        <w:rPr>
          <w:rFonts w:ascii="仿宋" w:eastAsia="仿宋" w:hAnsi="仿宋" w:cs="仿宋" w:hint="eastAsia"/>
          <w:color w:val="000000"/>
          <w:kern w:val="0"/>
          <w:sz w:val="30"/>
          <w:szCs w:val="30"/>
        </w:rPr>
        <w:t>。</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1A7236" w:rsidRDefault="00A42FA8" w:rsidP="00A42FA8">
      <w:pPr>
        <w:widowControl/>
        <w:spacing w:line="330" w:lineRule="atLeast"/>
        <w:ind w:firstLineChars="200" w:firstLine="600"/>
        <w:jc w:val="left"/>
        <w:rPr>
          <w:rFonts w:ascii="仿宋" w:eastAsia="仿宋" w:hAnsi="仿宋" w:cs="仿宋"/>
          <w:color w:val="000000"/>
          <w:kern w:val="0"/>
          <w:sz w:val="30"/>
          <w:szCs w:val="30"/>
        </w:rPr>
      </w:pPr>
      <w:r w:rsidRPr="00A42FA8">
        <w:rPr>
          <w:rFonts w:ascii="仿宋" w:eastAsia="仿宋" w:hAnsi="仿宋" w:cs="仿宋" w:hint="eastAsia"/>
          <w:color w:val="000000"/>
          <w:kern w:val="0"/>
          <w:sz w:val="30"/>
          <w:szCs w:val="30"/>
        </w:rPr>
        <w:t>2019年度林地变更调查经费</w:t>
      </w:r>
      <w:r>
        <w:rPr>
          <w:rFonts w:ascii="仿宋" w:eastAsia="仿宋" w:hAnsi="仿宋" w:cs="仿宋" w:hint="eastAsia"/>
          <w:color w:val="000000"/>
          <w:kern w:val="0"/>
          <w:sz w:val="30"/>
          <w:szCs w:val="30"/>
        </w:rPr>
        <w:t>30万元；</w:t>
      </w:r>
      <w:r w:rsidRPr="00A42FA8">
        <w:rPr>
          <w:rFonts w:ascii="仿宋" w:eastAsia="仿宋" w:hAnsi="仿宋" w:cs="仿宋" w:hint="eastAsia"/>
          <w:color w:val="000000"/>
          <w:kern w:val="0"/>
          <w:sz w:val="30"/>
          <w:szCs w:val="30"/>
        </w:rPr>
        <w:t>河道确权划界工作经费</w:t>
      </w:r>
      <w:r>
        <w:rPr>
          <w:rFonts w:ascii="仿宋" w:eastAsia="仿宋" w:hAnsi="仿宋" w:cs="仿宋" w:hint="eastAsia"/>
          <w:color w:val="000000"/>
          <w:kern w:val="0"/>
          <w:sz w:val="30"/>
          <w:szCs w:val="30"/>
        </w:rPr>
        <w:t>42万元；</w:t>
      </w:r>
      <w:r w:rsidRPr="00A42FA8">
        <w:rPr>
          <w:rFonts w:ascii="仿宋" w:eastAsia="仿宋" w:hAnsi="仿宋" w:cs="仿宋" w:hint="eastAsia"/>
          <w:color w:val="000000"/>
          <w:kern w:val="0"/>
          <w:sz w:val="30"/>
          <w:szCs w:val="30"/>
        </w:rPr>
        <w:t>河道智能巡检服务经费</w:t>
      </w:r>
      <w:r>
        <w:rPr>
          <w:rFonts w:ascii="仿宋" w:eastAsia="仿宋" w:hAnsi="仿宋" w:cs="仿宋" w:hint="eastAsia"/>
          <w:color w:val="000000"/>
          <w:kern w:val="0"/>
          <w:sz w:val="30"/>
          <w:szCs w:val="30"/>
        </w:rPr>
        <w:t>15万元；</w:t>
      </w:r>
      <w:r w:rsidRPr="00A42FA8">
        <w:rPr>
          <w:rFonts w:ascii="仿宋" w:eastAsia="仿宋" w:hAnsi="仿宋" w:cs="仿宋" w:hint="eastAsia"/>
          <w:color w:val="000000"/>
          <w:kern w:val="0"/>
          <w:sz w:val="30"/>
          <w:szCs w:val="30"/>
        </w:rPr>
        <w:t>气象服务经费</w:t>
      </w:r>
      <w:r>
        <w:rPr>
          <w:rFonts w:ascii="仿宋" w:eastAsia="仿宋" w:hAnsi="仿宋" w:cs="仿宋" w:hint="eastAsia"/>
          <w:color w:val="000000"/>
          <w:kern w:val="0"/>
          <w:sz w:val="30"/>
          <w:szCs w:val="30"/>
        </w:rPr>
        <w:t>24万元</w:t>
      </w:r>
      <w:r w:rsidR="001A7236" w:rsidRPr="001E3E93">
        <w:rPr>
          <w:rFonts w:ascii="仿宋" w:eastAsia="仿宋" w:hAnsi="仿宋" w:cs="仿宋" w:hint="eastAsia"/>
          <w:color w:val="000000"/>
          <w:kern w:val="0"/>
          <w:sz w:val="30"/>
          <w:szCs w:val="30"/>
        </w:rPr>
        <w:t>。</w:t>
      </w:r>
      <w:bookmarkStart w:id="0" w:name="_GoBack"/>
      <w:bookmarkEnd w:id="0"/>
    </w:p>
    <w:p w:rsidR="001A7236" w:rsidRDefault="001A7236" w:rsidP="00AD34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A7236" w:rsidRDefault="001A7236" w:rsidP="00AD34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932AF0" w:rsidRPr="009B23BD" w:rsidRDefault="00932AF0" w:rsidP="00932AF0">
      <w:pPr>
        <w:spacing w:line="330" w:lineRule="atLeast"/>
        <w:ind w:firstLineChars="200" w:firstLine="600"/>
        <w:rPr>
          <w:rFonts w:ascii="仿宋" w:eastAsia="仿宋" w:hAnsi="仿宋"/>
          <w:sz w:val="30"/>
          <w:szCs w:val="30"/>
        </w:rPr>
      </w:pPr>
      <w:r w:rsidRPr="009B23BD">
        <w:rPr>
          <w:rFonts w:ascii="仿宋" w:eastAsia="仿宋" w:hAnsi="仿宋" w:hint="eastAsia"/>
          <w:sz w:val="30"/>
          <w:szCs w:val="30"/>
        </w:rPr>
        <w:t>六、国有资产占有使用情况说明</w:t>
      </w:r>
    </w:p>
    <w:p w:rsidR="00DE36E3" w:rsidRPr="009B23BD" w:rsidRDefault="00DE36E3" w:rsidP="00DE36E3">
      <w:pPr>
        <w:widowControl/>
        <w:spacing w:line="330" w:lineRule="atLeast"/>
        <w:ind w:firstLineChars="200" w:firstLine="600"/>
        <w:jc w:val="left"/>
        <w:rPr>
          <w:rFonts w:ascii="仿宋" w:eastAsia="仿宋" w:hAnsi="仿宋" w:cs="仿宋"/>
          <w:kern w:val="0"/>
          <w:sz w:val="30"/>
          <w:szCs w:val="30"/>
        </w:rPr>
      </w:pPr>
      <w:r w:rsidRPr="009B23BD">
        <w:rPr>
          <w:rFonts w:ascii="仿宋" w:eastAsia="仿宋" w:hAnsi="仿宋" w:cs="仿宋" w:hint="eastAsia"/>
          <w:kern w:val="0"/>
          <w:sz w:val="30"/>
          <w:szCs w:val="30"/>
        </w:rPr>
        <w:t>国有资产占有使用情况说明为：截至</w:t>
      </w:r>
      <w:r w:rsidR="002302C8" w:rsidRPr="009B23BD">
        <w:rPr>
          <w:rFonts w:ascii="仿宋" w:eastAsia="仿宋" w:hAnsi="仿宋" w:cs="仿宋" w:hint="eastAsia"/>
          <w:kern w:val="0"/>
          <w:sz w:val="30"/>
          <w:szCs w:val="30"/>
        </w:rPr>
        <w:t>2019</w:t>
      </w:r>
      <w:r w:rsidRPr="009B23BD">
        <w:rPr>
          <w:rFonts w:ascii="仿宋" w:eastAsia="仿宋" w:hAnsi="仿宋" w:cs="仿宋" w:hint="eastAsia"/>
          <w:kern w:val="0"/>
          <w:sz w:val="30"/>
          <w:szCs w:val="30"/>
        </w:rPr>
        <w:t>年12月31日，部门（单位）共有车辆6辆；单位价值50万元（含）以上通用设备1台（套）；单位价值100万元以上专用设备1台（套）。</w:t>
      </w:r>
    </w:p>
    <w:p w:rsidR="00DE36E3" w:rsidRPr="00D16CD8" w:rsidRDefault="00DE36E3" w:rsidP="00DE36E3">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七、预算绩效管理情况</w:t>
      </w:r>
    </w:p>
    <w:p w:rsidR="00B1010D" w:rsidRPr="00D16CD8" w:rsidRDefault="00B1010D"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color w:val="000000"/>
          <w:kern w:val="0"/>
          <w:sz w:val="30"/>
          <w:szCs w:val="30"/>
        </w:rPr>
        <w:t>20</w:t>
      </w:r>
      <w:r w:rsidRPr="00D16CD8">
        <w:rPr>
          <w:rFonts w:ascii="仿宋" w:eastAsia="仿宋" w:hAnsi="仿宋" w:cs="仿宋" w:hint="eastAsia"/>
          <w:color w:val="000000"/>
          <w:kern w:val="0"/>
          <w:sz w:val="30"/>
          <w:szCs w:val="30"/>
        </w:rPr>
        <w:t>20年，按照“先有绩效，后有预算”原则，本部门共计编制绩效目标</w:t>
      </w:r>
      <w:r w:rsidR="00A2596F" w:rsidRPr="00D16CD8">
        <w:rPr>
          <w:rFonts w:ascii="仿宋" w:eastAsia="仿宋" w:hAnsi="仿宋" w:cs="仿宋"/>
          <w:color w:val="000000"/>
          <w:kern w:val="0"/>
          <w:sz w:val="30"/>
          <w:szCs w:val="30"/>
        </w:rPr>
        <w:t>104</w:t>
      </w:r>
      <w:r w:rsidRPr="00D16CD8">
        <w:rPr>
          <w:rFonts w:ascii="仿宋" w:eastAsia="仿宋" w:hAnsi="仿宋" w:cs="仿宋" w:hint="eastAsia"/>
          <w:color w:val="000000"/>
          <w:kern w:val="0"/>
          <w:sz w:val="30"/>
          <w:szCs w:val="30"/>
        </w:rPr>
        <w:t>个，预算金额</w:t>
      </w:r>
      <w:r w:rsidR="00A2596F" w:rsidRPr="00D16CD8">
        <w:rPr>
          <w:rFonts w:ascii="仿宋" w:eastAsia="仿宋" w:hAnsi="仿宋" w:cs="仿宋" w:hint="eastAsia"/>
          <w:color w:val="000000"/>
          <w:kern w:val="0"/>
          <w:sz w:val="30"/>
          <w:szCs w:val="30"/>
        </w:rPr>
        <w:t>4423.7</w:t>
      </w:r>
      <w:r w:rsidRPr="00D16CD8">
        <w:rPr>
          <w:rFonts w:ascii="仿宋" w:eastAsia="仿宋" w:hAnsi="仿宋" w:cs="仿宋" w:hint="eastAsia"/>
          <w:color w:val="000000"/>
          <w:kern w:val="0"/>
          <w:sz w:val="30"/>
          <w:szCs w:val="30"/>
        </w:rPr>
        <w:t>万元，占项目支出预算比重</w:t>
      </w:r>
      <w:r w:rsidR="00A2596F" w:rsidRPr="00D16CD8">
        <w:rPr>
          <w:rFonts w:ascii="仿宋" w:eastAsia="仿宋" w:hAnsi="仿宋" w:cs="仿宋" w:hint="eastAsia"/>
          <w:color w:val="000000"/>
          <w:kern w:val="0"/>
          <w:sz w:val="30"/>
          <w:szCs w:val="30"/>
        </w:rPr>
        <w:t>100</w:t>
      </w:r>
      <w:r w:rsidRPr="00D16CD8">
        <w:rPr>
          <w:rFonts w:ascii="仿宋" w:eastAsia="仿宋" w:hAnsi="仿宋" w:cs="仿宋"/>
          <w:color w:val="000000"/>
          <w:kern w:val="0"/>
          <w:sz w:val="30"/>
          <w:szCs w:val="30"/>
        </w:rPr>
        <w:t>%</w:t>
      </w:r>
      <w:r w:rsidRPr="00D16CD8">
        <w:rPr>
          <w:rFonts w:ascii="仿宋" w:eastAsia="仿宋" w:hAnsi="仿宋" w:cs="仿宋" w:hint="eastAsia"/>
          <w:color w:val="000000"/>
          <w:kern w:val="0"/>
          <w:sz w:val="30"/>
          <w:szCs w:val="30"/>
        </w:rPr>
        <w:t>。</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八、城市居民最低生活保障补贴发放情况</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1.项目概述</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发放和提高城市居民最低生活保障补贴是市委、市政府保障城乡困难群众基本生活、深化分配制度改革、完善我市社会救助体系建设和扶贫工作的重要举措，作为保民生、保稳定的重要内容，通过保障城市低保对象基本生活，稳步提高困难群众生活水平。</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lastRenderedPageBreak/>
        <w:t>2.立项依据</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依据《大连市最低生活保障办法》和《大连市人民政府办公室关于提高城乡居民最低生活保障、特困人员基本生活、孤儿基本生活养育和60年代精简退职职工生活补助标准的通知》（大政办发〔2020〕20号）</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3.实施主体</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区社会事业管理局、财政局、各街道和社区。</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4.实施方案</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（1）适用于本辖区行政区域内的最低生活保障。最低生活保障工作应当遵循公开、公平、公正、及时的原则。</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（2）高新区社会事业管理局负责辖区最低生活保障的复核和监督管理工作；各街道办事处负责辖区内最低生活保障的申请受理和审批等工作；各村（居）民委员会协助做好最低生活保障有关工作。</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3）应对获取最低生活保障家庭的人口、收入和财产状况定期核查。各街道办事处应当根据核查情况，决定增发、减发或者停发最低生活保障金，决定停发最低生活保障金的，应当书面说明理由，并及时向区社管局提出最低生活保障金调整的意见。最低生活保障金的调整自作出决定的次月起执行。</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（4）应公开最低生活保障监督咨询电话，对实名举报的，应当逐一核查，并及时向举报人反馈核查处理结果。</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lastRenderedPageBreak/>
        <w:t>（5）采取虚报、隐瞒、伪造等手段骗取最低生活保障金的，各街道应当停发最低生活保障金，责令退回非法获取的最低生活保障金，依法追究相应法律责任，并将有关信息记入个人信用记录。</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5.实施周期</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2020年1月—2020年12月</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6.年度预算安排</w:t>
      </w:r>
    </w:p>
    <w:p w:rsidR="003832B7" w:rsidRPr="00D16CD8" w:rsidRDefault="003832B7" w:rsidP="00D16CD8">
      <w:pPr>
        <w:widowControl/>
        <w:spacing w:line="330" w:lineRule="atLeast"/>
        <w:ind w:firstLineChars="200" w:firstLine="600"/>
        <w:jc w:val="left"/>
        <w:rPr>
          <w:rFonts w:ascii="仿宋" w:eastAsia="仿宋" w:hAnsi="仿宋" w:cs="仿宋"/>
          <w:color w:val="000000"/>
          <w:kern w:val="0"/>
          <w:sz w:val="30"/>
          <w:szCs w:val="30"/>
        </w:rPr>
      </w:pPr>
      <w:r w:rsidRPr="00D16CD8">
        <w:rPr>
          <w:rFonts w:ascii="仿宋" w:eastAsia="仿宋" w:hAnsi="仿宋" w:cs="仿宋" w:hint="eastAsia"/>
          <w:color w:val="000000"/>
          <w:kern w:val="0"/>
          <w:sz w:val="30"/>
          <w:szCs w:val="30"/>
        </w:rPr>
        <w:t>2020年拟安排该项目一般公共预算</w:t>
      </w:r>
      <w:r w:rsidR="003F2B69" w:rsidRPr="00D16CD8">
        <w:rPr>
          <w:rFonts w:ascii="仿宋" w:eastAsia="仿宋" w:hAnsi="仿宋" w:cs="仿宋" w:hint="eastAsia"/>
          <w:color w:val="000000"/>
          <w:kern w:val="0"/>
          <w:sz w:val="30"/>
          <w:szCs w:val="30"/>
        </w:rPr>
        <w:t>180</w:t>
      </w:r>
      <w:r w:rsidRPr="00D16CD8">
        <w:rPr>
          <w:rFonts w:ascii="仿宋" w:eastAsia="仿宋" w:hAnsi="仿宋" w:cs="仿宋" w:hint="eastAsia"/>
          <w:color w:val="000000"/>
          <w:kern w:val="0"/>
          <w:sz w:val="30"/>
          <w:szCs w:val="30"/>
        </w:rPr>
        <w:t>万元。</w:t>
      </w:r>
    </w:p>
    <w:p w:rsidR="003832B7" w:rsidRPr="003832B7" w:rsidRDefault="003832B7" w:rsidP="003832B7">
      <w:pPr>
        <w:widowControl/>
        <w:spacing w:line="330" w:lineRule="atLeast"/>
        <w:jc w:val="left"/>
        <w:rPr>
          <w:rFonts w:ascii="仿宋" w:eastAsia="仿宋" w:hAnsi="仿宋" w:cs="Verdana"/>
          <w:b/>
          <w:color w:val="C00000"/>
          <w:kern w:val="0"/>
          <w:sz w:val="30"/>
          <w:szCs w:val="30"/>
        </w:rPr>
      </w:pPr>
    </w:p>
    <w:p w:rsidR="001A7236" w:rsidRPr="001961A4" w:rsidRDefault="001A7236" w:rsidP="00B101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w:t>
      </w:r>
      <w:r w:rsidRPr="005A04CC">
        <w:rPr>
          <w:rFonts w:ascii="仿宋" w:eastAsia="仿宋" w:hAnsi="仿宋" w:cs="仿宋" w:hint="eastAsia"/>
          <w:color w:val="000000"/>
          <w:kern w:val="0"/>
          <w:sz w:val="30"/>
          <w:szCs w:val="30"/>
        </w:rPr>
        <w:lastRenderedPageBreak/>
        <w:t>及租用费、燃料费、维修费、过路过桥费、保险费、安全奖励费用等支出；公务接待费反映单位按规定开支的各类公务接待（含外宾接待）支出。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1A7236" w:rsidRPr="005A04CC" w:rsidRDefault="001A7236" w:rsidP="00AD34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A7236" w:rsidRPr="001E3E93" w:rsidRDefault="001A7236" w:rsidP="00AD34CF">
      <w:pPr>
        <w:widowControl/>
        <w:spacing w:line="330" w:lineRule="atLeast"/>
        <w:ind w:firstLineChars="200" w:firstLine="600"/>
        <w:jc w:val="left"/>
        <w:rPr>
          <w:rFonts w:ascii="仿宋" w:eastAsia="仿宋" w:hAnsi="仿宋"/>
          <w:color w:val="000000"/>
          <w:sz w:val="30"/>
          <w:szCs w:val="30"/>
        </w:rPr>
      </w:pPr>
    </w:p>
    <w:p w:rsidR="001A7236" w:rsidRPr="001E3E93" w:rsidRDefault="001A7236" w:rsidP="00F01060">
      <w:pPr>
        <w:spacing w:line="600" w:lineRule="exact"/>
        <w:rPr>
          <w:rFonts w:ascii="仿宋" w:eastAsia="仿宋" w:hAnsi="仿宋"/>
          <w:sz w:val="30"/>
          <w:szCs w:val="30"/>
        </w:rPr>
      </w:pPr>
      <w:r w:rsidRPr="001E3E93">
        <w:rPr>
          <w:rFonts w:ascii="仿宋" w:eastAsia="仿宋" w:hAnsi="仿宋" w:cs="仿宋"/>
          <w:sz w:val="30"/>
          <w:szCs w:val="30"/>
        </w:rPr>
        <w:lastRenderedPageBreak/>
        <w:t xml:space="preserve">     </w:t>
      </w:r>
      <w:r w:rsidR="006105B0">
        <w:rPr>
          <w:rFonts w:ascii="仿宋" w:eastAsia="仿宋" w:hAnsi="仿宋" w:cs="仿宋"/>
          <w:sz w:val="30"/>
          <w:szCs w:val="30"/>
        </w:rPr>
        <w:t xml:space="preserve">                            20</w:t>
      </w:r>
      <w:r w:rsidR="002302C8">
        <w:rPr>
          <w:rFonts w:ascii="仿宋" w:eastAsia="仿宋" w:hAnsi="仿宋" w:cs="仿宋"/>
          <w:sz w:val="30"/>
          <w:szCs w:val="30"/>
        </w:rPr>
        <w:t>20</w:t>
      </w:r>
      <w:r w:rsidRPr="001E3E93">
        <w:rPr>
          <w:rFonts w:ascii="仿宋" w:eastAsia="仿宋" w:hAnsi="仿宋" w:cs="仿宋" w:hint="eastAsia"/>
          <w:sz w:val="30"/>
          <w:szCs w:val="30"/>
        </w:rPr>
        <w:t>年</w:t>
      </w:r>
      <w:r w:rsidR="002302C8">
        <w:rPr>
          <w:rFonts w:ascii="仿宋" w:eastAsia="仿宋" w:hAnsi="仿宋" w:cs="仿宋"/>
          <w:sz w:val="30"/>
          <w:szCs w:val="30"/>
        </w:rPr>
        <w:t>6</w:t>
      </w:r>
      <w:r w:rsidRPr="001E3E93">
        <w:rPr>
          <w:rFonts w:ascii="仿宋" w:eastAsia="仿宋" w:hAnsi="仿宋" w:cs="仿宋" w:hint="eastAsia"/>
          <w:sz w:val="30"/>
          <w:szCs w:val="30"/>
        </w:rPr>
        <w:t>月</w:t>
      </w:r>
      <w:r w:rsidR="002302C8">
        <w:rPr>
          <w:rFonts w:ascii="仿宋" w:eastAsia="仿宋" w:hAnsi="仿宋" w:cs="仿宋"/>
          <w:sz w:val="30"/>
          <w:szCs w:val="30"/>
        </w:rPr>
        <w:t>4</w:t>
      </w:r>
      <w:r w:rsidRPr="001E3E93">
        <w:rPr>
          <w:rFonts w:ascii="仿宋" w:eastAsia="仿宋" w:hAnsi="仿宋" w:cs="仿宋" w:hint="eastAsia"/>
          <w:sz w:val="30"/>
          <w:szCs w:val="30"/>
        </w:rPr>
        <w:t>日</w:t>
      </w:r>
    </w:p>
    <w:p w:rsidR="001A7236" w:rsidRPr="001E3E93" w:rsidRDefault="001A7236">
      <w:pPr>
        <w:rPr>
          <w:rFonts w:ascii="仿宋" w:eastAsia="仿宋" w:hAnsi="仿宋"/>
          <w:sz w:val="30"/>
          <w:szCs w:val="30"/>
        </w:rPr>
      </w:pPr>
    </w:p>
    <w:sectPr w:rsidR="001A7236"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649F" w:rsidRDefault="001B649F" w:rsidP="009F1015">
      <w:r>
        <w:separator/>
      </w:r>
    </w:p>
  </w:endnote>
  <w:endnote w:type="continuationSeparator" w:id="1">
    <w:p w:rsidR="001B649F" w:rsidRDefault="001B649F"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649F" w:rsidRDefault="001B649F" w:rsidP="009F1015">
      <w:r>
        <w:separator/>
      </w:r>
    </w:p>
  </w:footnote>
  <w:footnote w:type="continuationSeparator" w:id="1">
    <w:p w:rsidR="001B649F" w:rsidRDefault="001B649F"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021F5"/>
    <w:rsid w:val="000B743C"/>
    <w:rsid w:val="00104164"/>
    <w:rsid w:val="0010550E"/>
    <w:rsid w:val="00187190"/>
    <w:rsid w:val="001961A4"/>
    <w:rsid w:val="001A7236"/>
    <w:rsid w:val="001B649F"/>
    <w:rsid w:val="001D7151"/>
    <w:rsid w:val="001E3E93"/>
    <w:rsid w:val="002302C8"/>
    <w:rsid w:val="002434C7"/>
    <w:rsid w:val="002457D3"/>
    <w:rsid w:val="00264775"/>
    <w:rsid w:val="00264838"/>
    <w:rsid w:val="0027504D"/>
    <w:rsid w:val="002D1056"/>
    <w:rsid w:val="002F4C78"/>
    <w:rsid w:val="003258E1"/>
    <w:rsid w:val="003575E3"/>
    <w:rsid w:val="003832B7"/>
    <w:rsid w:val="003B3088"/>
    <w:rsid w:val="003E3D1A"/>
    <w:rsid w:val="003F2B69"/>
    <w:rsid w:val="00404FA7"/>
    <w:rsid w:val="004221E9"/>
    <w:rsid w:val="00450727"/>
    <w:rsid w:val="00476072"/>
    <w:rsid w:val="004A06FA"/>
    <w:rsid w:val="004B4E37"/>
    <w:rsid w:val="004D6669"/>
    <w:rsid w:val="004E7AE3"/>
    <w:rsid w:val="005A04CC"/>
    <w:rsid w:val="005C4B45"/>
    <w:rsid w:val="006105B0"/>
    <w:rsid w:val="00613B30"/>
    <w:rsid w:val="006F4006"/>
    <w:rsid w:val="007164E9"/>
    <w:rsid w:val="00727E24"/>
    <w:rsid w:val="00755C7B"/>
    <w:rsid w:val="00774FE5"/>
    <w:rsid w:val="007805EB"/>
    <w:rsid w:val="007A25E0"/>
    <w:rsid w:val="007C522A"/>
    <w:rsid w:val="007D35BB"/>
    <w:rsid w:val="007F7739"/>
    <w:rsid w:val="008620BC"/>
    <w:rsid w:val="008A780C"/>
    <w:rsid w:val="008B01B8"/>
    <w:rsid w:val="00932AF0"/>
    <w:rsid w:val="00941B10"/>
    <w:rsid w:val="00944E67"/>
    <w:rsid w:val="00961681"/>
    <w:rsid w:val="009A1025"/>
    <w:rsid w:val="009B2273"/>
    <w:rsid w:val="009B23BD"/>
    <w:rsid w:val="009D4E7B"/>
    <w:rsid w:val="009F1015"/>
    <w:rsid w:val="009F141C"/>
    <w:rsid w:val="00A12672"/>
    <w:rsid w:val="00A2596F"/>
    <w:rsid w:val="00A42FA8"/>
    <w:rsid w:val="00A47EDA"/>
    <w:rsid w:val="00A527E2"/>
    <w:rsid w:val="00A5549A"/>
    <w:rsid w:val="00A81A6B"/>
    <w:rsid w:val="00A87231"/>
    <w:rsid w:val="00AB1612"/>
    <w:rsid w:val="00AD34CF"/>
    <w:rsid w:val="00B1010D"/>
    <w:rsid w:val="00BA04FD"/>
    <w:rsid w:val="00BA2413"/>
    <w:rsid w:val="00C0033D"/>
    <w:rsid w:val="00C25497"/>
    <w:rsid w:val="00C42269"/>
    <w:rsid w:val="00C93B15"/>
    <w:rsid w:val="00CA3776"/>
    <w:rsid w:val="00CA554B"/>
    <w:rsid w:val="00CB5FFD"/>
    <w:rsid w:val="00CD08A5"/>
    <w:rsid w:val="00CF573D"/>
    <w:rsid w:val="00D16CD8"/>
    <w:rsid w:val="00D176CA"/>
    <w:rsid w:val="00D613F4"/>
    <w:rsid w:val="00DA0242"/>
    <w:rsid w:val="00DA0C9F"/>
    <w:rsid w:val="00DA3443"/>
    <w:rsid w:val="00DA3799"/>
    <w:rsid w:val="00DA4943"/>
    <w:rsid w:val="00DC1136"/>
    <w:rsid w:val="00DD35CC"/>
    <w:rsid w:val="00DD605A"/>
    <w:rsid w:val="00DE36E3"/>
    <w:rsid w:val="00E23EBC"/>
    <w:rsid w:val="00E508CF"/>
    <w:rsid w:val="00EA4C30"/>
    <w:rsid w:val="00EB6E55"/>
    <w:rsid w:val="00EE06A7"/>
    <w:rsid w:val="00EE134B"/>
    <w:rsid w:val="00EE3FDD"/>
    <w:rsid w:val="00F01060"/>
    <w:rsid w:val="00F0791C"/>
    <w:rsid w:val="00F43E5B"/>
    <w:rsid w:val="00FB1A98"/>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 w:type="paragraph" w:styleId="a5">
    <w:name w:val="Normal (Web)"/>
    <w:basedOn w:val="a"/>
    <w:uiPriority w:val="99"/>
    <w:unhideWhenUsed/>
    <w:rsid w:val="003832B7"/>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5248283">
      <w:marLeft w:val="0"/>
      <w:marRight w:val="0"/>
      <w:marTop w:val="0"/>
      <w:marBottom w:val="0"/>
      <w:divBdr>
        <w:top w:val="none" w:sz="0" w:space="0" w:color="auto"/>
        <w:left w:val="none" w:sz="0" w:space="0" w:color="auto"/>
        <w:bottom w:val="none" w:sz="0" w:space="0" w:color="auto"/>
        <w:right w:val="none" w:sz="0" w:space="0" w:color="auto"/>
      </w:divBdr>
    </w:div>
    <w:div w:id="1845515840">
      <w:bodyDiv w:val="1"/>
      <w:marLeft w:val="0"/>
      <w:marRight w:val="0"/>
      <w:marTop w:val="0"/>
      <w:marBottom w:val="0"/>
      <w:divBdr>
        <w:top w:val="none" w:sz="0" w:space="0" w:color="auto"/>
        <w:left w:val="none" w:sz="0" w:space="0" w:color="auto"/>
        <w:bottom w:val="none" w:sz="0" w:space="0" w:color="auto"/>
        <w:right w:val="none" w:sz="0" w:space="0" w:color="auto"/>
      </w:divBdr>
    </w:div>
    <w:div w:id="197259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10</Pages>
  <Words>675</Words>
  <Characters>3850</Characters>
  <Application>Microsoft Office Word</Application>
  <DocSecurity>0</DocSecurity>
  <Lines>32</Lines>
  <Paragraphs>9</Paragraphs>
  <ScaleCrop>false</ScaleCrop>
  <Company>Microsoft</Company>
  <LinksUpToDate>false</LinksUpToDate>
  <CharactersWithSpaces>4516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42</cp:revision>
  <cp:lastPrinted>2016-02-06T07:02:00Z</cp:lastPrinted>
  <dcterms:created xsi:type="dcterms:W3CDTF">2016-12-21T02:56:00Z</dcterms:created>
  <dcterms:modified xsi:type="dcterms:W3CDTF">2020-08-10T02:02:00Z</dcterms:modified>
</cp:coreProperties>
</file>