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4C8" w:rsidRPr="00DC1136" w:rsidRDefault="007454C8" w:rsidP="007805EB">
      <w:pPr>
        <w:spacing w:line="600" w:lineRule="exact"/>
        <w:rPr>
          <w:rFonts w:ascii="仿宋_GB2312" w:eastAsia="仿宋_GB2312"/>
          <w:sz w:val="32"/>
          <w:szCs w:val="32"/>
        </w:rPr>
      </w:pPr>
    </w:p>
    <w:p w:rsidR="007454C8" w:rsidRPr="008B01B8" w:rsidRDefault="007454C8" w:rsidP="00FC72AF">
      <w:pPr>
        <w:widowControl/>
        <w:spacing w:line="330" w:lineRule="atLeast"/>
        <w:rPr>
          <w:rFonts w:ascii="仿宋" w:eastAsia="仿宋" w:hAnsi="仿宋"/>
          <w:b/>
          <w:bCs/>
          <w:color w:val="000000"/>
          <w:sz w:val="30"/>
          <w:szCs w:val="30"/>
        </w:rPr>
      </w:pPr>
      <w:r w:rsidRPr="003F4DFF">
        <w:rPr>
          <w:rFonts w:ascii="仿宋" w:eastAsia="仿宋" w:hAnsi="仿宋" w:cs="仿宋"/>
          <w:b/>
          <w:bCs/>
          <w:sz w:val="30"/>
          <w:szCs w:val="30"/>
        </w:rPr>
        <w:t xml:space="preserve">      </w:t>
      </w:r>
      <w:r>
        <w:rPr>
          <w:rFonts w:ascii="仿宋" w:eastAsia="仿宋" w:hAnsi="仿宋" w:cs="仿宋" w:hint="eastAsia"/>
          <w:b/>
          <w:bCs/>
          <w:sz w:val="30"/>
          <w:szCs w:val="30"/>
        </w:rPr>
        <w:t>高新区人力资源和社会保障局</w:t>
      </w:r>
      <w:r w:rsidR="005F7AE7">
        <w:rPr>
          <w:rFonts w:ascii="仿宋" w:eastAsia="仿宋" w:hAnsi="仿宋" w:cs="仿宋"/>
          <w:b/>
          <w:bCs/>
          <w:sz w:val="30"/>
          <w:szCs w:val="30"/>
        </w:rPr>
        <w:t>20</w:t>
      </w:r>
      <w:r w:rsidR="000C0BB8">
        <w:rPr>
          <w:rFonts w:ascii="仿宋" w:eastAsia="仿宋" w:hAnsi="仿宋" w:cs="仿宋" w:hint="eastAsia"/>
          <w:b/>
          <w:bCs/>
          <w:sz w:val="30"/>
          <w:szCs w:val="30"/>
        </w:rPr>
        <w:t>20</w:t>
      </w:r>
      <w:r>
        <w:rPr>
          <w:rFonts w:ascii="仿宋" w:eastAsia="仿宋" w:hAnsi="仿宋" w:cs="仿宋" w:hint="eastAsia"/>
          <w:b/>
          <w:bCs/>
          <w:sz w:val="30"/>
          <w:szCs w:val="30"/>
        </w:rPr>
        <w:t>年部门预算</w:t>
      </w:r>
      <w:r w:rsidRPr="003F4DFF">
        <w:rPr>
          <w:rFonts w:ascii="仿宋" w:eastAsia="仿宋" w:hAnsi="仿宋" w:cs="仿宋"/>
          <w:b/>
          <w:bCs/>
          <w:sz w:val="30"/>
          <w:szCs w:val="30"/>
        </w:rPr>
        <w:t xml:space="preserve">                                                                                                                                                                                                              </w:t>
      </w:r>
    </w:p>
    <w:p w:rsidR="007454C8" w:rsidRDefault="007454C8"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7454C8"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w:t>
      </w:r>
      <w:r w:rsidRPr="00651624">
        <w:rPr>
          <w:rFonts w:ascii="仿宋" w:eastAsia="仿宋" w:hAnsi="仿宋" w:cs="仿宋" w:hint="eastAsia"/>
          <w:color w:val="000000"/>
          <w:kern w:val="0"/>
          <w:sz w:val="30"/>
          <w:szCs w:val="30"/>
        </w:rPr>
        <w:t>、贯彻执行党和国家机构编制工作的方针、政策、法律、法规。结合本区实际，研究制定全区机构编制管理规定和办法；负责园区党工委、管委会机关、直属事业单位和所辖街道的机构设置、岗位设置和人员编制管理工作；负责编委办公室的其它日常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2</w:t>
      </w:r>
      <w:r w:rsidRPr="00651624">
        <w:rPr>
          <w:rFonts w:ascii="仿宋" w:eastAsia="仿宋" w:hAnsi="仿宋" w:cs="仿宋" w:hint="eastAsia"/>
          <w:color w:val="000000"/>
          <w:kern w:val="0"/>
          <w:sz w:val="30"/>
          <w:szCs w:val="30"/>
        </w:rPr>
        <w:t>、负责园区党工委、管委会机关、直属事业单位和所辖街道的公务员、事业编制人员及临时雇员的招聘、录用、考核、调配、奖惩等管理工作；</w:t>
      </w:r>
      <w:r w:rsidRPr="00651624">
        <w:rPr>
          <w:rFonts w:ascii="仿宋" w:eastAsia="仿宋" w:hAnsi="仿宋" w:cs="仿宋"/>
          <w:color w:val="000000"/>
          <w:kern w:val="0"/>
          <w:sz w:val="30"/>
          <w:szCs w:val="30"/>
        </w:rPr>
        <w:t xml:space="preserve"> </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3</w:t>
      </w:r>
      <w:r w:rsidRPr="00651624">
        <w:rPr>
          <w:rFonts w:ascii="仿宋" w:eastAsia="仿宋" w:hAnsi="仿宋" w:cs="仿宋" w:hint="eastAsia"/>
          <w:color w:val="000000"/>
          <w:kern w:val="0"/>
          <w:sz w:val="30"/>
          <w:szCs w:val="30"/>
        </w:rPr>
        <w:t>、负责园区党工委、管委会机关、直属企事业单位和所辖街道薪酬分配的总体调控和相关审批；</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4</w:t>
      </w:r>
      <w:r w:rsidRPr="00651624">
        <w:rPr>
          <w:rFonts w:ascii="仿宋" w:eastAsia="仿宋" w:hAnsi="仿宋" w:cs="仿宋" w:hint="eastAsia"/>
          <w:color w:val="000000"/>
          <w:kern w:val="0"/>
          <w:sz w:val="30"/>
          <w:szCs w:val="30"/>
        </w:rPr>
        <w:t>、负责本级政府参加大连市政府年度工作绩效评估的组织协调工作；指导党工委、管委会机关、直属事业单位和所辖街道开展绩效管理和考核工作；</w:t>
      </w:r>
      <w:r w:rsidRPr="00651624">
        <w:rPr>
          <w:rFonts w:ascii="仿宋" w:eastAsia="仿宋" w:hAnsi="仿宋" w:cs="仿宋"/>
          <w:color w:val="000000"/>
          <w:kern w:val="0"/>
          <w:sz w:val="30"/>
          <w:szCs w:val="30"/>
        </w:rPr>
        <w:t xml:space="preserve"> </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5</w:t>
      </w:r>
      <w:r w:rsidRPr="00651624">
        <w:rPr>
          <w:rFonts w:ascii="仿宋" w:eastAsia="仿宋" w:hAnsi="仿宋" w:cs="仿宋" w:hint="eastAsia"/>
          <w:color w:val="000000"/>
          <w:kern w:val="0"/>
          <w:sz w:val="30"/>
          <w:szCs w:val="30"/>
        </w:rPr>
        <w:t>、制定园区管委会直属企业分配制度指导意见，调控企业工资分配水平，实行工资总额管理控制，加强工资审核和监管；</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6</w:t>
      </w:r>
      <w:r w:rsidRPr="00651624">
        <w:rPr>
          <w:rFonts w:ascii="仿宋" w:eastAsia="仿宋" w:hAnsi="仿宋" w:cs="仿宋" w:hint="eastAsia"/>
          <w:color w:val="000000"/>
          <w:kern w:val="0"/>
          <w:sz w:val="30"/>
          <w:szCs w:val="30"/>
        </w:rPr>
        <w:t>、组织制定全区人才发展规划、人才政策和管理规定，经批准后组织实施；</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7</w:t>
      </w:r>
      <w:r w:rsidRPr="00651624">
        <w:rPr>
          <w:rFonts w:ascii="仿宋" w:eastAsia="仿宋" w:hAnsi="仿宋" w:cs="仿宋" w:hint="eastAsia"/>
          <w:color w:val="000000"/>
          <w:kern w:val="0"/>
          <w:sz w:val="30"/>
          <w:szCs w:val="30"/>
        </w:rPr>
        <w:t>、负责园区管委会机关和直属事业单位专业技术人员职称聘任和技能人员技术等级考核工作；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lastRenderedPageBreak/>
        <w:t>8</w:t>
      </w:r>
      <w:r w:rsidRPr="00651624">
        <w:rPr>
          <w:rFonts w:ascii="仿宋" w:eastAsia="仿宋" w:hAnsi="仿宋" w:cs="仿宋" w:hint="eastAsia"/>
          <w:color w:val="000000"/>
          <w:kern w:val="0"/>
          <w:sz w:val="30"/>
          <w:szCs w:val="30"/>
        </w:rPr>
        <w:t>、负责全区高级人才、海外留学人才以及引进国外智力管理工作；</w:t>
      </w:r>
      <w:r w:rsidRPr="00651624">
        <w:rPr>
          <w:rFonts w:ascii="仿宋" w:eastAsia="仿宋" w:hAnsi="仿宋" w:cs="仿宋"/>
          <w:color w:val="000000"/>
          <w:kern w:val="0"/>
          <w:sz w:val="30"/>
          <w:szCs w:val="30"/>
        </w:rPr>
        <w:t xml:space="preserve"> </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9</w:t>
      </w:r>
      <w:r w:rsidRPr="00651624">
        <w:rPr>
          <w:rFonts w:ascii="仿宋" w:eastAsia="仿宋" w:hAnsi="仿宋" w:cs="仿宋" w:hint="eastAsia"/>
          <w:color w:val="000000"/>
          <w:kern w:val="0"/>
          <w:sz w:val="30"/>
          <w:szCs w:val="30"/>
        </w:rPr>
        <w:t>、负责园区博士后科研工作站和博士后科研基地管理工作；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10</w:t>
      </w:r>
      <w:r w:rsidRPr="00651624">
        <w:rPr>
          <w:rFonts w:ascii="仿宋" w:eastAsia="仿宋" w:hAnsi="仿宋" w:cs="仿宋" w:hint="eastAsia"/>
          <w:color w:val="000000"/>
          <w:kern w:val="0"/>
          <w:sz w:val="30"/>
          <w:szCs w:val="30"/>
        </w:rPr>
        <w:t>、负责军队转业干部接收安置工作；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11</w:t>
      </w:r>
      <w:r w:rsidRPr="00651624">
        <w:rPr>
          <w:rFonts w:ascii="仿宋" w:eastAsia="仿宋" w:hAnsi="仿宋" w:cs="仿宋" w:hint="eastAsia"/>
          <w:color w:val="000000"/>
          <w:kern w:val="0"/>
          <w:sz w:val="30"/>
          <w:szCs w:val="30"/>
        </w:rPr>
        <w:t>、负责园区企事业单位人员人事关系接转；</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12</w:t>
      </w:r>
      <w:r w:rsidRPr="00651624">
        <w:rPr>
          <w:rFonts w:ascii="仿宋" w:eastAsia="仿宋" w:hAnsi="仿宋" w:cs="仿宋" w:hint="eastAsia"/>
          <w:color w:val="000000"/>
          <w:kern w:val="0"/>
          <w:sz w:val="30"/>
          <w:szCs w:val="30"/>
        </w:rPr>
        <w:t>、负责园区党工委、管委会机关、直属事业单位和所辖街道机构人员的教育培训工作；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13</w:t>
      </w:r>
      <w:r w:rsidRPr="00651624">
        <w:rPr>
          <w:rFonts w:ascii="仿宋" w:eastAsia="仿宋" w:hAnsi="仿宋" w:cs="仿宋" w:hint="eastAsia"/>
          <w:color w:val="000000"/>
          <w:kern w:val="0"/>
          <w:sz w:val="30"/>
          <w:szCs w:val="30"/>
        </w:rPr>
        <w:t>、负责全区继续教育管理工作；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14</w:t>
      </w:r>
      <w:r w:rsidRPr="00651624">
        <w:rPr>
          <w:rFonts w:ascii="仿宋" w:eastAsia="仿宋" w:hAnsi="仿宋" w:cs="仿宋" w:hint="eastAsia"/>
          <w:color w:val="000000"/>
          <w:kern w:val="0"/>
          <w:sz w:val="30"/>
          <w:szCs w:val="30"/>
        </w:rPr>
        <w:t>、组织劳动法规的宣传贯彻落实，负责园区企事业单位劳动工资管理、劳动培训、退休审核、工伤认定、劳动监察和劳动仲裁工作；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15</w:t>
      </w:r>
      <w:r w:rsidRPr="00651624">
        <w:rPr>
          <w:rFonts w:ascii="仿宋" w:eastAsia="仿宋" w:hAnsi="仿宋" w:cs="仿宋" w:hint="eastAsia"/>
          <w:color w:val="000000"/>
          <w:kern w:val="0"/>
          <w:sz w:val="30"/>
          <w:szCs w:val="30"/>
        </w:rPr>
        <w:t>、统筹管理全区人力资源的开发利用和就业指导、就业培训工作；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16</w:t>
      </w:r>
      <w:r w:rsidRPr="00651624">
        <w:rPr>
          <w:rFonts w:ascii="仿宋" w:eastAsia="仿宋" w:hAnsi="仿宋" w:cs="仿宋" w:hint="eastAsia"/>
          <w:color w:val="000000"/>
          <w:kern w:val="0"/>
          <w:sz w:val="30"/>
          <w:szCs w:val="30"/>
        </w:rPr>
        <w:t>、负责全区人才政策的组织实施和监督，指导园区人才服务机构开展人力资源管理活动；</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17</w:t>
      </w:r>
      <w:r w:rsidRPr="00651624">
        <w:rPr>
          <w:rFonts w:ascii="仿宋" w:eastAsia="仿宋" w:hAnsi="仿宋" w:cs="仿宋" w:hint="eastAsia"/>
          <w:color w:val="000000"/>
          <w:kern w:val="0"/>
          <w:sz w:val="30"/>
          <w:szCs w:val="30"/>
        </w:rPr>
        <w:t>、综合管理全区人力资源市场，制定建设规划、运作规则并实施监督。</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7454C8" w:rsidRDefault="005F7AE7"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0C0BB8">
        <w:rPr>
          <w:rFonts w:ascii="仿宋" w:eastAsia="仿宋" w:hAnsi="仿宋" w:cs="仿宋" w:hint="eastAsia"/>
          <w:color w:val="000000"/>
          <w:kern w:val="0"/>
          <w:sz w:val="30"/>
          <w:szCs w:val="30"/>
        </w:rPr>
        <w:t>20</w:t>
      </w:r>
      <w:r w:rsidR="007454C8">
        <w:rPr>
          <w:rFonts w:ascii="仿宋" w:eastAsia="仿宋" w:hAnsi="仿宋" w:cs="仿宋" w:hint="eastAsia"/>
          <w:color w:val="000000"/>
          <w:kern w:val="0"/>
          <w:sz w:val="30"/>
          <w:szCs w:val="30"/>
        </w:rPr>
        <w:t>年</w:t>
      </w:r>
      <w:r w:rsidR="00BB5FCF" w:rsidRPr="00BB5FCF">
        <w:rPr>
          <w:rFonts w:ascii="仿宋" w:eastAsia="仿宋" w:hAnsi="仿宋" w:cs="仿宋" w:hint="eastAsia"/>
          <w:bCs/>
          <w:sz w:val="30"/>
          <w:szCs w:val="30"/>
        </w:rPr>
        <w:t>人力资源和社会保障局</w:t>
      </w:r>
      <w:r w:rsidR="007454C8">
        <w:rPr>
          <w:rFonts w:ascii="仿宋" w:eastAsia="仿宋" w:hAnsi="仿宋" w:cs="仿宋" w:hint="eastAsia"/>
          <w:color w:val="000000"/>
          <w:kern w:val="0"/>
          <w:sz w:val="30"/>
          <w:szCs w:val="30"/>
        </w:rPr>
        <w:t>部门预算为本部综合收支计划，无二级单位。</w:t>
      </w:r>
    </w:p>
    <w:p w:rsidR="007454C8" w:rsidRDefault="007454C8" w:rsidP="00BB5FCF">
      <w:pPr>
        <w:widowControl/>
        <w:spacing w:line="330" w:lineRule="atLeast"/>
        <w:ind w:firstLineChars="200" w:firstLine="600"/>
        <w:jc w:val="left"/>
        <w:rPr>
          <w:rFonts w:ascii="仿宋" w:eastAsia="仿宋" w:hAnsi="仿宋" w:cs="仿宋"/>
          <w:color w:val="000000"/>
          <w:kern w:val="0"/>
          <w:sz w:val="30"/>
          <w:szCs w:val="30"/>
        </w:rPr>
      </w:pPr>
    </w:p>
    <w:p w:rsidR="007454C8" w:rsidRPr="00763987"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454C8" w:rsidRPr="0065661F" w:rsidRDefault="007454C8" w:rsidP="00BB5FCF">
      <w:pPr>
        <w:spacing w:line="600" w:lineRule="exact"/>
        <w:ind w:firstLineChars="200" w:firstLine="600"/>
        <w:rPr>
          <w:rFonts w:ascii="仿宋" w:eastAsia="仿宋" w:hAnsi="仿宋" w:cs="仿宋"/>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w:t>
      </w:r>
      <w:r w:rsidRPr="001E3E93">
        <w:rPr>
          <w:rFonts w:ascii="仿宋" w:eastAsia="仿宋" w:hAnsi="仿宋" w:cs="仿宋" w:hint="eastAsia"/>
          <w:color w:val="000000"/>
          <w:kern w:val="0"/>
          <w:sz w:val="30"/>
          <w:szCs w:val="30"/>
        </w:rPr>
        <w:lastRenderedPageBreak/>
        <w:t>算管理，无下级预算单位。</w:t>
      </w:r>
      <w:r w:rsidRPr="00395F24">
        <w:rPr>
          <w:rFonts w:ascii="仿宋" w:eastAsia="仿宋" w:hAnsi="仿宋" w:cs="仿宋" w:hint="eastAsia"/>
          <w:kern w:val="0"/>
          <w:sz w:val="30"/>
          <w:szCs w:val="30"/>
        </w:rPr>
        <w:t>收入包括：财政拨款收入</w:t>
      </w:r>
      <w:r w:rsidR="000C0BB8">
        <w:rPr>
          <w:rFonts w:ascii="仿宋" w:eastAsia="仿宋" w:hAnsi="仿宋" w:cs="仿宋" w:hint="eastAsia"/>
          <w:kern w:val="0"/>
          <w:sz w:val="30"/>
          <w:szCs w:val="30"/>
        </w:rPr>
        <w:t>543.7</w:t>
      </w:r>
      <w:r w:rsidRPr="00395F24">
        <w:rPr>
          <w:rFonts w:ascii="仿宋" w:eastAsia="仿宋" w:hAnsi="仿宋" w:cs="仿宋" w:hint="eastAsia"/>
          <w:kern w:val="0"/>
          <w:sz w:val="30"/>
          <w:szCs w:val="30"/>
        </w:rPr>
        <w:t>万元；支出包括：商品和服务支出</w:t>
      </w:r>
      <w:r w:rsidR="001A3469">
        <w:rPr>
          <w:rFonts w:ascii="仿宋" w:eastAsia="仿宋" w:hAnsi="仿宋" w:cs="仿宋" w:hint="eastAsia"/>
          <w:kern w:val="0"/>
          <w:sz w:val="30"/>
          <w:szCs w:val="30"/>
        </w:rPr>
        <w:t>10</w:t>
      </w:r>
      <w:r w:rsidR="000C0BB8">
        <w:rPr>
          <w:rFonts w:ascii="仿宋" w:eastAsia="仿宋" w:hAnsi="仿宋" w:cs="仿宋" w:hint="eastAsia"/>
          <w:kern w:val="0"/>
          <w:sz w:val="30"/>
          <w:szCs w:val="30"/>
        </w:rPr>
        <w:t>3.7</w:t>
      </w:r>
      <w:r w:rsidR="00395F24" w:rsidRPr="00395F24">
        <w:rPr>
          <w:rFonts w:ascii="仿宋" w:eastAsia="仿宋" w:hAnsi="仿宋" w:cs="仿宋" w:hint="eastAsia"/>
          <w:kern w:val="0"/>
          <w:sz w:val="30"/>
          <w:szCs w:val="30"/>
        </w:rPr>
        <w:t>万元</w:t>
      </w:r>
      <w:r w:rsidR="001A3469">
        <w:rPr>
          <w:rFonts w:ascii="仿宋" w:eastAsia="仿宋" w:hAnsi="仿宋" w:cs="仿宋" w:hint="eastAsia"/>
          <w:kern w:val="0"/>
          <w:sz w:val="30"/>
          <w:szCs w:val="30"/>
        </w:rPr>
        <w:t>，</w:t>
      </w:r>
      <w:r w:rsidR="001A3469" w:rsidRPr="001A3469">
        <w:rPr>
          <w:rFonts w:ascii="仿宋" w:eastAsia="仿宋" w:hAnsi="仿宋" w:cs="仿宋" w:hint="eastAsia"/>
          <w:kern w:val="0"/>
          <w:sz w:val="30"/>
          <w:szCs w:val="30"/>
        </w:rPr>
        <w:t>对个人和家庭的补助310万元,对企事业单位的补贴130万元</w:t>
      </w:r>
      <w:r w:rsidRPr="00395F24">
        <w:rPr>
          <w:rFonts w:ascii="仿宋" w:eastAsia="仿宋" w:hAnsi="仿宋" w:cs="仿宋" w:hint="eastAsia"/>
          <w:kern w:val="0"/>
          <w:sz w:val="30"/>
          <w:szCs w:val="30"/>
        </w:rPr>
        <w:t>。全部为一般公共预算收支，无政府性基金预算收支。</w:t>
      </w:r>
      <w:r w:rsidR="00FF0F73" w:rsidRPr="00FF0F73">
        <w:rPr>
          <w:rFonts w:ascii="仿宋" w:eastAsia="仿宋" w:hAnsi="仿宋" w:cs="仿宋" w:hint="eastAsia"/>
          <w:color w:val="000000"/>
          <w:kern w:val="0"/>
          <w:sz w:val="30"/>
          <w:szCs w:val="30"/>
        </w:rPr>
        <w:t>收入比</w:t>
      </w:r>
      <w:r w:rsidR="00FF0F73" w:rsidRPr="00FF0F73">
        <w:rPr>
          <w:rFonts w:ascii="仿宋" w:eastAsia="仿宋" w:hAnsi="仿宋" w:cs="仿宋"/>
          <w:color w:val="000000"/>
          <w:kern w:val="0"/>
          <w:sz w:val="30"/>
          <w:szCs w:val="30"/>
        </w:rPr>
        <w:t>2019</w:t>
      </w:r>
      <w:r w:rsidR="00FF0F73" w:rsidRPr="00FF0F73">
        <w:rPr>
          <w:rFonts w:ascii="仿宋" w:eastAsia="仿宋" w:hAnsi="仿宋" w:cs="仿宋" w:hint="eastAsia"/>
          <w:color w:val="000000"/>
          <w:kern w:val="0"/>
          <w:sz w:val="30"/>
          <w:szCs w:val="30"/>
        </w:rPr>
        <w:t>年预算数减少2206.4万元，其中财政拨款收入比</w:t>
      </w:r>
      <w:r w:rsidR="00FF0F73" w:rsidRPr="00FF0F73">
        <w:rPr>
          <w:rFonts w:ascii="仿宋" w:eastAsia="仿宋" w:hAnsi="仿宋" w:cs="仿宋"/>
          <w:color w:val="000000"/>
          <w:kern w:val="0"/>
          <w:sz w:val="30"/>
          <w:szCs w:val="30"/>
        </w:rPr>
        <w:t>2019</w:t>
      </w:r>
      <w:r w:rsidR="00FF0F73" w:rsidRPr="00FF0F73">
        <w:rPr>
          <w:rFonts w:ascii="仿宋" w:eastAsia="仿宋" w:hAnsi="仿宋" w:cs="仿宋" w:hint="eastAsia"/>
          <w:color w:val="000000"/>
          <w:kern w:val="0"/>
          <w:sz w:val="30"/>
          <w:szCs w:val="30"/>
        </w:rPr>
        <w:t>年预算数减少2206.4万元</w:t>
      </w:r>
      <w:r w:rsidR="00FF0F73" w:rsidRPr="00FF0F73">
        <w:rPr>
          <w:rFonts w:ascii="仿宋" w:eastAsia="仿宋" w:hAnsi="仿宋" w:cs="Verdana" w:hint="eastAsia"/>
          <w:color w:val="000000"/>
          <w:kern w:val="0"/>
          <w:sz w:val="30"/>
          <w:szCs w:val="30"/>
        </w:rPr>
        <w:t>；</w:t>
      </w:r>
      <w:r w:rsidR="00FF0F73" w:rsidRPr="00FF0F73">
        <w:rPr>
          <w:rFonts w:ascii="仿宋" w:eastAsia="仿宋" w:hAnsi="仿宋" w:cs="仿宋" w:hint="eastAsia"/>
          <w:color w:val="000000"/>
          <w:kern w:val="0"/>
          <w:sz w:val="30"/>
          <w:szCs w:val="30"/>
        </w:rPr>
        <w:t>支出</w:t>
      </w:r>
      <w:r w:rsidRPr="00395F24">
        <w:rPr>
          <w:rFonts w:ascii="仿宋" w:eastAsia="仿宋" w:hAnsi="仿宋" w:cs="仿宋" w:hint="eastAsia"/>
          <w:kern w:val="0"/>
          <w:sz w:val="30"/>
          <w:szCs w:val="30"/>
        </w:rPr>
        <w:t>比</w:t>
      </w:r>
      <w:r w:rsidR="00395F24" w:rsidRPr="00395F24">
        <w:rPr>
          <w:rFonts w:ascii="仿宋" w:eastAsia="仿宋" w:hAnsi="仿宋" w:cs="仿宋"/>
          <w:kern w:val="0"/>
          <w:sz w:val="30"/>
          <w:szCs w:val="30"/>
        </w:rPr>
        <w:t>201</w:t>
      </w:r>
      <w:r w:rsidR="000C0BB8">
        <w:rPr>
          <w:rFonts w:ascii="仿宋" w:eastAsia="仿宋" w:hAnsi="仿宋" w:cs="仿宋" w:hint="eastAsia"/>
          <w:kern w:val="0"/>
          <w:sz w:val="30"/>
          <w:szCs w:val="30"/>
        </w:rPr>
        <w:t>9</w:t>
      </w:r>
      <w:r w:rsidRPr="00395F24">
        <w:rPr>
          <w:rFonts w:ascii="仿宋" w:eastAsia="仿宋" w:hAnsi="仿宋" w:cs="仿宋" w:hint="eastAsia"/>
          <w:kern w:val="0"/>
          <w:sz w:val="30"/>
          <w:szCs w:val="30"/>
        </w:rPr>
        <w:t>年预算数</w:t>
      </w:r>
      <w:r w:rsidR="000C0BB8">
        <w:rPr>
          <w:rFonts w:ascii="仿宋" w:eastAsia="仿宋" w:hAnsi="仿宋" w:cs="仿宋" w:hint="eastAsia"/>
          <w:kern w:val="0"/>
          <w:sz w:val="30"/>
          <w:szCs w:val="30"/>
        </w:rPr>
        <w:t>减少2206.4</w:t>
      </w:r>
      <w:r w:rsidRPr="00395F24">
        <w:rPr>
          <w:rFonts w:ascii="仿宋" w:eastAsia="仿宋" w:hAnsi="仿宋" w:cs="仿宋" w:hint="eastAsia"/>
          <w:kern w:val="0"/>
          <w:sz w:val="30"/>
          <w:szCs w:val="30"/>
        </w:rPr>
        <w:t>万元，其中</w:t>
      </w:r>
      <w:r w:rsidRPr="001A3469">
        <w:rPr>
          <w:rFonts w:ascii="仿宋" w:eastAsia="仿宋" w:hAnsi="仿宋" w:cs="仿宋" w:hint="eastAsia"/>
          <w:kern w:val="0"/>
          <w:sz w:val="30"/>
          <w:szCs w:val="30"/>
        </w:rPr>
        <w:t>商品和服务支出</w:t>
      </w:r>
      <w:r w:rsidR="005F46EA" w:rsidRPr="001A3469">
        <w:rPr>
          <w:rFonts w:ascii="仿宋" w:eastAsia="仿宋" w:hAnsi="仿宋" w:cs="仿宋" w:hint="eastAsia"/>
          <w:kern w:val="0"/>
          <w:sz w:val="30"/>
          <w:szCs w:val="30"/>
        </w:rPr>
        <w:t>减少205.4</w:t>
      </w:r>
      <w:r w:rsidRPr="001A3469">
        <w:rPr>
          <w:rFonts w:ascii="仿宋" w:eastAsia="仿宋" w:hAnsi="仿宋" w:cs="仿宋" w:hint="eastAsia"/>
          <w:kern w:val="0"/>
          <w:sz w:val="30"/>
          <w:szCs w:val="30"/>
        </w:rPr>
        <w:t>万元，</w:t>
      </w:r>
      <w:r w:rsidRPr="00395F24">
        <w:rPr>
          <w:rFonts w:ascii="仿宋" w:eastAsia="仿宋" w:hAnsi="仿宋" w:cs="仿宋" w:hint="eastAsia"/>
          <w:kern w:val="0"/>
          <w:sz w:val="30"/>
          <w:szCs w:val="30"/>
        </w:rPr>
        <w:t>对个人家庭补助支出</w:t>
      </w:r>
      <w:r w:rsidR="005F46EA" w:rsidRPr="001A3469">
        <w:rPr>
          <w:rFonts w:ascii="仿宋" w:eastAsia="仿宋" w:hAnsi="仿宋" w:cs="仿宋" w:hint="eastAsia"/>
          <w:kern w:val="0"/>
          <w:sz w:val="30"/>
          <w:szCs w:val="30"/>
        </w:rPr>
        <w:t>增加199</w:t>
      </w:r>
      <w:r w:rsidRPr="001A3469">
        <w:rPr>
          <w:rFonts w:ascii="仿宋" w:eastAsia="仿宋" w:hAnsi="仿宋" w:cs="仿宋" w:hint="eastAsia"/>
          <w:kern w:val="0"/>
          <w:sz w:val="30"/>
          <w:szCs w:val="30"/>
        </w:rPr>
        <w:t>万元</w:t>
      </w:r>
      <w:r w:rsidRPr="001A3469">
        <w:rPr>
          <w:rFonts w:ascii="仿宋" w:eastAsia="仿宋" w:hAnsi="仿宋" w:cs="仿宋"/>
          <w:kern w:val="0"/>
          <w:sz w:val="30"/>
          <w:szCs w:val="30"/>
        </w:rPr>
        <w:t>,</w:t>
      </w:r>
      <w:r w:rsidR="0065661F" w:rsidRPr="0065661F">
        <w:rPr>
          <w:rFonts w:ascii="仿宋" w:eastAsia="仿宋" w:hAnsi="仿宋" w:cs="仿宋" w:hint="eastAsia"/>
          <w:kern w:val="0"/>
          <w:sz w:val="30"/>
          <w:szCs w:val="30"/>
        </w:rPr>
        <w:t xml:space="preserve"> 对企事业单位的补贴</w:t>
      </w:r>
      <w:r w:rsidR="000C0BB8">
        <w:rPr>
          <w:rFonts w:ascii="仿宋" w:eastAsia="仿宋" w:hAnsi="仿宋" w:cs="仿宋" w:hint="eastAsia"/>
          <w:kern w:val="0"/>
          <w:sz w:val="30"/>
          <w:szCs w:val="30"/>
        </w:rPr>
        <w:t>减少</w:t>
      </w:r>
      <w:r w:rsidR="0065661F">
        <w:rPr>
          <w:rFonts w:ascii="仿宋" w:eastAsia="仿宋" w:hAnsi="仿宋" w:cs="仿宋" w:hint="eastAsia"/>
          <w:kern w:val="0"/>
          <w:sz w:val="30"/>
          <w:szCs w:val="30"/>
        </w:rPr>
        <w:t>2</w:t>
      </w:r>
      <w:r w:rsidR="005F46EA">
        <w:rPr>
          <w:rFonts w:ascii="仿宋" w:eastAsia="仿宋" w:hAnsi="仿宋" w:cs="仿宋" w:hint="eastAsia"/>
          <w:kern w:val="0"/>
          <w:sz w:val="30"/>
          <w:szCs w:val="30"/>
        </w:rPr>
        <w:t>20</w:t>
      </w:r>
      <w:r w:rsidR="0065661F">
        <w:rPr>
          <w:rFonts w:ascii="仿宋" w:eastAsia="仿宋" w:hAnsi="仿宋" w:cs="仿宋" w:hint="eastAsia"/>
          <w:kern w:val="0"/>
          <w:sz w:val="30"/>
          <w:szCs w:val="30"/>
        </w:rPr>
        <w:t>0</w:t>
      </w:r>
      <w:r w:rsidR="000C0BB8">
        <w:rPr>
          <w:rFonts w:ascii="仿宋" w:eastAsia="仿宋" w:hAnsi="仿宋" w:cs="仿宋" w:hint="eastAsia"/>
          <w:kern w:val="0"/>
          <w:sz w:val="30"/>
          <w:szCs w:val="30"/>
        </w:rPr>
        <w:t>万元。</w:t>
      </w:r>
    </w:p>
    <w:p w:rsidR="007454C8" w:rsidRPr="001A3469" w:rsidRDefault="007454C8" w:rsidP="001A3469">
      <w:pPr>
        <w:spacing w:line="600" w:lineRule="exact"/>
        <w:ind w:firstLineChars="200" w:firstLine="600"/>
        <w:rPr>
          <w:rFonts w:ascii="仿宋" w:eastAsia="仿宋" w:hAnsi="仿宋" w:cs="仿宋"/>
          <w:kern w:val="0"/>
          <w:sz w:val="30"/>
          <w:szCs w:val="30"/>
        </w:rPr>
      </w:pPr>
      <w:r w:rsidRPr="001A3469">
        <w:rPr>
          <w:rFonts w:ascii="仿宋" w:eastAsia="仿宋" w:hAnsi="仿宋" w:cs="仿宋" w:hint="eastAsia"/>
          <w:kern w:val="0"/>
          <w:sz w:val="30"/>
          <w:szCs w:val="30"/>
        </w:rPr>
        <w:t>二、“三公”经费预算情况说明</w:t>
      </w:r>
    </w:p>
    <w:p w:rsidR="007454C8" w:rsidRDefault="007454C8" w:rsidP="00BB5FCF">
      <w:pPr>
        <w:spacing w:line="600" w:lineRule="exact"/>
        <w:ind w:firstLineChars="200" w:firstLine="600"/>
        <w:rPr>
          <w:rFonts w:ascii="仿宋" w:eastAsia="仿宋" w:hAnsi="仿宋"/>
          <w:sz w:val="30"/>
          <w:szCs w:val="30"/>
        </w:rPr>
      </w:pPr>
      <w:r w:rsidRPr="001A3469">
        <w:rPr>
          <w:rFonts w:ascii="仿宋" w:eastAsia="仿宋" w:hAnsi="仿宋" w:cs="仿宋" w:hint="eastAsia"/>
          <w:kern w:val="0"/>
          <w:sz w:val="30"/>
          <w:szCs w:val="30"/>
        </w:rPr>
        <w:t>无“三公”经费预算事项</w:t>
      </w:r>
      <w:r w:rsidRPr="001A3469">
        <w:rPr>
          <w:rFonts w:ascii="仿宋" w:eastAsia="仿宋" w:hAnsi="仿宋" w:cs="仿宋"/>
          <w:kern w:val="0"/>
          <w:sz w:val="30"/>
          <w:szCs w:val="30"/>
        </w:rPr>
        <w:t>,</w:t>
      </w:r>
      <w:r w:rsidRPr="001A3469">
        <w:rPr>
          <w:rFonts w:ascii="仿宋" w:eastAsia="仿宋" w:hAnsi="仿宋" w:cs="仿宋" w:hint="eastAsia"/>
          <w:kern w:val="0"/>
          <w:sz w:val="30"/>
          <w:szCs w:val="30"/>
        </w:rPr>
        <w:t>与去年相同。主要是按照中</w:t>
      </w:r>
      <w:r>
        <w:rPr>
          <w:rFonts w:ascii="仿宋" w:eastAsia="仿宋" w:hAnsi="仿宋" w:cs="仿宋" w:hint="eastAsia"/>
          <w:color w:val="000000"/>
          <w:kern w:val="0"/>
          <w:sz w:val="30"/>
          <w:szCs w:val="30"/>
        </w:rPr>
        <w:t>央及市委、市政府关于厉行节约、改进工作作风、密切联系群众“八项规定”等有关要求，严格控制“三公”经费支出。</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0C0BB8">
        <w:rPr>
          <w:rFonts w:ascii="仿宋" w:eastAsia="仿宋" w:hAnsi="仿宋" w:cs="仿宋" w:hint="eastAsia"/>
          <w:color w:val="000000"/>
          <w:kern w:val="0"/>
          <w:sz w:val="30"/>
          <w:szCs w:val="30"/>
        </w:rPr>
        <w:t>17.2</w:t>
      </w:r>
      <w:r w:rsidRPr="001E3E93">
        <w:rPr>
          <w:rFonts w:ascii="仿宋" w:eastAsia="仿宋" w:hAnsi="仿宋" w:cs="仿宋" w:hint="eastAsia"/>
          <w:color w:val="000000"/>
          <w:kern w:val="0"/>
          <w:sz w:val="30"/>
          <w:szCs w:val="30"/>
        </w:rPr>
        <w:t>万元。</w:t>
      </w:r>
    </w:p>
    <w:p w:rsidR="007454C8" w:rsidRPr="00E0505D" w:rsidRDefault="007454C8" w:rsidP="00BB5FCF">
      <w:pPr>
        <w:widowControl/>
        <w:spacing w:line="330" w:lineRule="atLeast"/>
        <w:ind w:firstLineChars="200" w:firstLine="600"/>
        <w:jc w:val="left"/>
        <w:rPr>
          <w:rFonts w:ascii="仿宋" w:eastAsia="仿宋" w:hAnsi="仿宋" w:cs="仿宋"/>
          <w:kern w:val="0"/>
          <w:sz w:val="30"/>
          <w:szCs w:val="30"/>
        </w:rPr>
      </w:pPr>
      <w:r w:rsidRPr="00E0505D">
        <w:rPr>
          <w:rFonts w:ascii="仿宋" w:eastAsia="仿宋" w:hAnsi="仿宋" w:cs="仿宋" w:hint="eastAsia"/>
          <w:kern w:val="0"/>
          <w:sz w:val="30"/>
          <w:szCs w:val="30"/>
        </w:rPr>
        <w:t>四、政府采购情况说明</w:t>
      </w:r>
    </w:p>
    <w:p w:rsidR="0047274B" w:rsidRPr="00E0505D" w:rsidRDefault="0047274B" w:rsidP="0047274B">
      <w:pPr>
        <w:widowControl/>
        <w:spacing w:line="330" w:lineRule="atLeast"/>
        <w:ind w:firstLineChars="200" w:firstLine="600"/>
        <w:jc w:val="left"/>
        <w:rPr>
          <w:rFonts w:ascii="仿宋" w:eastAsia="仿宋" w:hAnsi="仿宋"/>
          <w:sz w:val="30"/>
          <w:szCs w:val="30"/>
        </w:rPr>
      </w:pPr>
      <w:r w:rsidRPr="00E0505D">
        <w:rPr>
          <w:rFonts w:ascii="仿宋" w:eastAsia="仿宋" w:hAnsi="仿宋" w:hint="eastAsia"/>
          <w:sz w:val="30"/>
          <w:szCs w:val="30"/>
        </w:rPr>
        <w:t>人才服务大厦公共服务平台物业费、电费（人才处）130万元。</w:t>
      </w:r>
    </w:p>
    <w:p w:rsidR="007454C8" w:rsidRPr="00E0505D" w:rsidRDefault="007454C8" w:rsidP="00BB5FCF">
      <w:pPr>
        <w:widowControl/>
        <w:spacing w:line="330" w:lineRule="atLeast"/>
        <w:ind w:firstLineChars="200" w:firstLine="600"/>
        <w:jc w:val="left"/>
        <w:rPr>
          <w:rFonts w:ascii="仿宋" w:eastAsia="仿宋" w:hAnsi="仿宋" w:cs="仿宋"/>
          <w:kern w:val="0"/>
          <w:sz w:val="30"/>
          <w:szCs w:val="30"/>
        </w:rPr>
      </w:pPr>
      <w:r w:rsidRPr="00E0505D">
        <w:rPr>
          <w:rFonts w:ascii="仿宋" w:eastAsia="仿宋" w:hAnsi="仿宋" w:cs="仿宋" w:hint="eastAsia"/>
          <w:kern w:val="0"/>
          <w:sz w:val="30"/>
          <w:szCs w:val="30"/>
        </w:rPr>
        <w:t>五、政府性基金收支预算情况</w:t>
      </w:r>
    </w:p>
    <w:p w:rsidR="007454C8" w:rsidRPr="00E0505D" w:rsidRDefault="007454C8" w:rsidP="00BB5FCF">
      <w:pPr>
        <w:widowControl/>
        <w:spacing w:line="330" w:lineRule="atLeast"/>
        <w:ind w:firstLineChars="200" w:firstLine="600"/>
        <w:jc w:val="left"/>
        <w:rPr>
          <w:rFonts w:ascii="仿宋" w:eastAsia="仿宋" w:hAnsi="仿宋" w:cs="仿宋"/>
          <w:kern w:val="0"/>
          <w:sz w:val="30"/>
          <w:szCs w:val="30"/>
        </w:rPr>
      </w:pPr>
      <w:r w:rsidRPr="00E0505D">
        <w:rPr>
          <w:rFonts w:ascii="仿宋" w:eastAsia="仿宋" w:hAnsi="仿宋" w:cs="仿宋" w:hint="eastAsia"/>
          <w:kern w:val="0"/>
          <w:sz w:val="30"/>
          <w:szCs w:val="30"/>
        </w:rPr>
        <w:t>无政府性基金预算收支。</w:t>
      </w:r>
    </w:p>
    <w:p w:rsidR="00BE1B4E" w:rsidRPr="00112300" w:rsidRDefault="00BE1B4E" w:rsidP="00BE1B4E">
      <w:pPr>
        <w:spacing w:line="330" w:lineRule="atLeast"/>
        <w:ind w:firstLineChars="200" w:firstLine="600"/>
        <w:rPr>
          <w:rFonts w:ascii="仿宋" w:eastAsia="仿宋" w:hAnsi="仿宋"/>
          <w:sz w:val="30"/>
          <w:szCs w:val="30"/>
        </w:rPr>
      </w:pPr>
      <w:r w:rsidRPr="00112300">
        <w:rPr>
          <w:rFonts w:ascii="仿宋" w:eastAsia="仿宋" w:hAnsi="仿宋" w:hint="eastAsia"/>
          <w:sz w:val="30"/>
          <w:szCs w:val="30"/>
        </w:rPr>
        <w:t>六、国有资产占有使用情况说明</w:t>
      </w:r>
    </w:p>
    <w:p w:rsidR="006F11A2" w:rsidRPr="00112300" w:rsidRDefault="006F11A2" w:rsidP="006F11A2">
      <w:pPr>
        <w:widowControl/>
        <w:spacing w:line="330" w:lineRule="atLeast"/>
        <w:ind w:firstLineChars="200" w:firstLine="600"/>
        <w:jc w:val="left"/>
        <w:rPr>
          <w:rFonts w:ascii="仿宋" w:eastAsia="仿宋" w:hAnsi="仿宋" w:cs="仿宋"/>
          <w:kern w:val="0"/>
          <w:sz w:val="30"/>
          <w:szCs w:val="30"/>
        </w:rPr>
      </w:pPr>
      <w:r w:rsidRPr="00112300">
        <w:rPr>
          <w:rFonts w:ascii="仿宋" w:eastAsia="仿宋" w:hAnsi="仿宋" w:cs="仿宋" w:hint="eastAsia"/>
          <w:kern w:val="0"/>
          <w:sz w:val="30"/>
          <w:szCs w:val="30"/>
        </w:rPr>
        <w:t>国有资产占有使用情况说明为：截至201</w:t>
      </w:r>
      <w:r w:rsidR="000C0BB8" w:rsidRPr="00112300">
        <w:rPr>
          <w:rFonts w:ascii="仿宋" w:eastAsia="仿宋" w:hAnsi="仿宋" w:cs="仿宋" w:hint="eastAsia"/>
          <w:kern w:val="0"/>
          <w:sz w:val="30"/>
          <w:szCs w:val="30"/>
        </w:rPr>
        <w:t>9</w:t>
      </w:r>
      <w:r w:rsidRPr="00112300">
        <w:rPr>
          <w:rFonts w:ascii="仿宋" w:eastAsia="仿宋" w:hAnsi="仿宋" w:cs="仿宋" w:hint="eastAsia"/>
          <w:kern w:val="0"/>
          <w:sz w:val="30"/>
          <w:szCs w:val="30"/>
        </w:rPr>
        <w:t>年12月31日，部门（单位）共有车辆1辆；单位价值50万元（含）以上通用设备0台（套）；单位价值100万元以上专用设备0台（套）。</w:t>
      </w:r>
    </w:p>
    <w:p w:rsidR="006F11A2" w:rsidRPr="005B700F" w:rsidRDefault="006F11A2" w:rsidP="006F11A2">
      <w:pPr>
        <w:widowControl/>
        <w:spacing w:line="330" w:lineRule="atLeast"/>
        <w:ind w:firstLineChars="200" w:firstLine="600"/>
        <w:jc w:val="left"/>
        <w:rPr>
          <w:rFonts w:ascii="仿宋" w:eastAsia="仿宋" w:hAnsi="仿宋" w:cs="仿宋"/>
          <w:kern w:val="0"/>
          <w:sz w:val="30"/>
          <w:szCs w:val="30"/>
        </w:rPr>
      </w:pPr>
      <w:r w:rsidRPr="005B700F">
        <w:rPr>
          <w:rFonts w:ascii="仿宋" w:eastAsia="仿宋" w:hAnsi="仿宋" w:cs="仿宋" w:hint="eastAsia"/>
          <w:kern w:val="0"/>
          <w:sz w:val="30"/>
          <w:szCs w:val="30"/>
        </w:rPr>
        <w:lastRenderedPageBreak/>
        <w:t>七、预算绩效管理情况</w:t>
      </w:r>
    </w:p>
    <w:p w:rsidR="007454C8" w:rsidRPr="00E0505D" w:rsidRDefault="00583375" w:rsidP="00E0505D">
      <w:pPr>
        <w:widowControl/>
        <w:spacing w:line="330" w:lineRule="atLeast"/>
        <w:ind w:firstLineChars="200" w:firstLine="600"/>
        <w:jc w:val="left"/>
        <w:rPr>
          <w:rFonts w:ascii="仿宋" w:eastAsia="仿宋" w:hAnsi="仿宋" w:cs="Verdana"/>
          <w:kern w:val="0"/>
          <w:sz w:val="30"/>
          <w:szCs w:val="30"/>
        </w:rPr>
      </w:pPr>
      <w:r w:rsidRPr="00E0505D">
        <w:rPr>
          <w:rFonts w:ascii="仿宋" w:eastAsia="仿宋" w:hAnsi="仿宋" w:cs="Verdana"/>
          <w:kern w:val="0"/>
          <w:sz w:val="30"/>
          <w:szCs w:val="30"/>
        </w:rPr>
        <w:t>20</w:t>
      </w:r>
      <w:r w:rsidRPr="00E0505D">
        <w:rPr>
          <w:rFonts w:ascii="仿宋" w:eastAsia="仿宋" w:hAnsi="仿宋" w:cs="Verdana" w:hint="eastAsia"/>
          <w:kern w:val="0"/>
          <w:sz w:val="30"/>
          <w:szCs w:val="30"/>
        </w:rPr>
        <w:t>20年，按照“先有绩效，后有预算”原则，本部门共计编制绩效目标</w:t>
      </w:r>
      <w:r w:rsidR="00E42610">
        <w:rPr>
          <w:rFonts w:ascii="仿宋" w:eastAsia="仿宋" w:hAnsi="仿宋" w:cs="Verdana" w:hint="eastAsia"/>
          <w:kern w:val="0"/>
          <w:sz w:val="30"/>
          <w:szCs w:val="30"/>
        </w:rPr>
        <w:t>12</w:t>
      </w:r>
      <w:r w:rsidRPr="00E0505D">
        <w:rPr>
          <w:rFonts w:ascii="仿宋" w:eastAsia="仿宋" w:hAnsi="仿宋" w:cs="Verdana" w:hint="eastAsia"/>
          <w:kern w:val="0"/>
          <w:sz w:val="30"/>
          <w:szCs w:val="30"/>
        </w:rPr>
        <w:t>个，预算金额</w:t>
      </w:r>
      <w:r w:rsidR="004138C4" w:rsidRPr="00E0505D">
        <w:rPr>
          <w:rFonts w:ascii="仿宋" w:eastAsia="仿宋" w:hAnsi="仿宋" w:cs="Verdana"/>
          <w:kern w:val="0"/>
          <w:sz w:val="30"/>
          <w:szCs w:val="30"/>
        </w:rPr>
        <w:t>526.5</w:t>
      </w:r>
      <w:r w:rsidRPr="00E0505D">
        <w:rPr>
          <w:rFonts w:ascii="仿宋" w:eastAsia="仿宋" w:hAnsi="仿宋" w:cs="Verdana" w:hint="eastAsia"/>
          <w:kern w:val="0"/>
          <w:sz w:val="30"/>
          <w:szCs w:val="30"/>
        </w:rPr>
        <w:t>万元，占项目支出预算比重</w:t>
      </w:r>
      <w:r w:rsidR="004138C4" w:rsidRPr="00E0505D">
        <w:rPr>
          <w:rFonts w:ascii="仿宋" w:eastAsia="仿宋" w:hAnsi="仿宋" w:cs="Verdana"/>
          <w:kern w:val="0"/>
          <w:sz w:val="30"/>
          <w:szCs w:val="30"/>
        </w:rPr>
        <w:t>100</w:t>
      </w:r>
      <w:r w:rsidRPr="00E0505D">
        <w:rPr>
          <w:rFonts w:ascii="仿宋" w:eastAsia="仿宋" w:hAnsi="仿宋" w:cs="Verdana"/>
          <w:kern w:val="0"/>
          <w:sz w:val="30"/>
          <w:szCs w:val="30"/>
        </w:rPr>
        <w:t>%</w:t>
      </w:r>
      <w:r w:rsidRPr="00E0505D">
        <w:rPr>
          <w:rFonts w:ascii="仿宋" w:eastAsia="仿宋" w:hAnsi="仿宋" w:cs="Verdana" w:hint="eastAsia"/>
          <w:kern w:val="0"/>
          <w:sz w:val="30"/>
          <w:szCs w:val="30"/>
        </w:rPr>
        <w:t>。</w:t>
      </w:r>
    </w:p>
    <w:p w:rsidR="00E0505D" w:rsidRDefault="00E0505D" w:rsidP="00E0505D">
      <w:pPr>
        <w:ind w:firstLineChars="200" w:firstLine="600"/>
        <w:outlineLvl w:val="0"/>
        <w:rPr>
          <w:rFonts w:ascii="仿宋" w:eastAsia="仿宋" w:hAnsi="仿宋" w:cs="仿宋"/>
          <w:kern w:val="0"/>
          <w:sz w:val="30"/>
          <w:szCs w:val="30"/>
        </w:rPr>
      </w:pPr>
      <w:r>
        <w:rPr>
          <w:rFonts w:ascii="仿宋" w:eastAsia="仿宋" w:hAnsi="仿宋" w:cs="仿宋" w:hint="eastAsia"/>
          <w:kern w:val="0"/>
          <w:sz w:val="30"/>
          <w:szCs w:val="30"/>
        </w:rPr>
        <w:t>八、人社局机构改革材料印刷费项目情况</w:t>
      </w:r>
    </w:p>
    <w:p w:rsidR="00E0505D" w:rsidRDefault="00E0505D" w:rsidP="00E0505D">
      <w:pPr>
        <w:ind w:firstLineChars="200" w:firstLine="600"/>
        <w:outlineLvl w:val="0"/>
        <w:rPr>
          <w:rFonts w:ascii="仿宋" w:eastAsia="仿宋" w:hAnsi="仿宋" w:cs="仿宋"/>
          <w:kern w:val="0"/>
          <w:sz w:val="30"/>
          <w:szCs w:val="30"/>
        </w:rPr>
      </w:pPr>
      <w:r>
        <w:rPr>
          <w:rFonts w:ascii="仿宋" w:eastAsia="仿宋" w:hAnsi="仿宋" w:cs="仿宋" w:hint="eastAsia"/>
          <w:kern w:val="0"/>
          <w:sz w:val="30"/>
          <w:szCs w:val="30"/>
        </w:rPr>
        <w:t>1.项目概述</w:t>
      </w:r>
    </w:p>
    <w:p w:rsidR="00E0505D" w:rsidRDefault="00E0505D" w:rsidP="00E0505D">
      <w:pPr>
        <w:ind w:firstLineChars="200" w:firstLine="600"/>
        <w:outlineLvl w:val="0"/>
        <w:rPr>
          <w:rFonts w:ascii="仿宋" w:eastAsia="仿宋" w:hAnsi="仿宋" w:cs="仿宋"/>
          <w:kern w:val="0"/>
          <w:sz w:val="30"/>
          <w:szCs w:val="30"/>
        </w:rPr>
      </w:pPr>
      <w:r>
        <w:rPr>
          <w:rFonts w:ascii="仿宋" w:eastAsia="仿宋" w:hAnsi="仿宋" w:cs="仿宋" w:hint="eastAsia"/>
          <w:kern w:val="0"/>
          <w:sz w:val="30"/>
          <w:szCs w:val="30"/>
        </w:rPr>
        <w:t>为深入推进园区改革，进一步研究机构设置方案，结合园区改革进一步深化事业单位改革，按照上级部门要求协同有关部门推进园区体制机构改革、机构改革等有关工作，形成机构改革有关文件。</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2.立项依据</w:t>
      </w:r>
    </w:p>
    <w:p w:rsidR="00E0505D" w:rsidRDefault="00E0505D" w:rsidP="00E0505D">
      <w:pPr>
        <w:ind w:firstLineChars="200" w:firstLine="640"/>
        <w:rPr>
          <w:rFonts w:ascii="仿宋" w:eastAsia="仿宋" w:hAnsi="仿宋"/>
          <w:sz w:val="32"/>
          <w:szCs w:val="32"/>
        </w:rPr>
      </w:pPr>
      <w:r>
        <w:rPr>
          <w:rFonts w:ascii="仿宋" w:eastAsia="仿宋" w:hAnsi="仿宋" w:hint="eastAsia"/>
          <w:sz w:val="32"/>
          <w:szCs w:val="32"/>
        </w:rPr>
        <w:t>（1）贯彻执行党和国家机构编制工作的方针、政策、法律、法规；</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w:t>
      </w:r>
      <w:r>
        <w:rPr>
          <w:rFonts w:ascii="仿宋" w:eastAsia="仿宋" w:hAnsi="仿宋" w:hint="eastAsia"/>
          <w:sz w:val="32"/>
          <w:szCs w:val="32"/>
        </w:rPr>
        <w:t>结合本区实际，研究制定全区机构编制管理规定和办法；</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（3）</w:t>
      </w:r>
      <w:r>
        <w:rPr>
          <w:rFonts w:ascii="仿宋" w:eastAsia="仿宋" w:hAnsi="仿宋" w:hint="eastAsia"/>
          <w:sz w:val="32"/>
          <w:szCs w:val="32"/>
        </w:rPr>
        <w:t>负责园区党工委、管委会机关、直属事业单位和所辖街道的机构设置和人员编制管理工作；</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（4）</w:t>
      </w:r>
      <w:r>
        <w:rPr>
          <w:rFonts w:ascii="仿宋" w:eastAsia="仿宋" w:hAnsi="仿宋" w:hint="eastAsia"/>
          <w:sz w:val="32"/>
          <w:szCs w:val="32"/>
        </w:rPr>
        <w:t>协同有关部门推进园区体制机制改革、机构改革等有关工作；</w:t>
      </w:r>
    </w:p>
    <w:p w:rsidR="00E0505D" w:rsidRDefault="00E0505D" w:rsidP="00E0505D">
      <w:pPr>
        <w:ind w:firstLineChars="200" w:firstLine="600"/>
        <w:outlineLvl w:val="0"/>
        <w:rPr>
          <w:rFonts w:ascii="仿宋" w:eastAsia="仿宋" w:hAnsi="仿宋" w:cs="仿宋"/>
          <w:kern w:val="0"/>
          <w:sz w:val="30"/>
          <w:szCs w:val="30"/>
        </w:rPr>
      </w:pPr>
      <w:r>
        <w:rPr>
          <w:rFonts w:ascii="仿宋" w:eastAsia="仿宋" w:hAnsi="仿宋" w:cs="仿宋" w:hint="eastAsia"/>
          <w:kern w:val="0"/>
          <w:sz w:val="30"/>
          <w:szCs w:val="30"/>
        </w:rPr>
        <w:t>3.实施主体</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高新区人力资源和社会保障局机构编制处</w:t>
      </w:r>
    </w:p>
    <w:p w:rsidR="00E0505D" w:rsidRDefault="00E0505D" w:rsidP="00E0505D">
      <w:pPr>
        <w:ind w:firstLineChars="200" w:firstLine="600"/>
        <w:outlineLvl w:val="0"/>
        <w:rPr>
          <w:rFonts w:ascii="仿宋" w:eastAsia="仿宋" w:hAnsi="仿宋" w:cs="仿宋"/>
          <w:kern w:val="0"/>
          <w:sz w:val="30"/>
          <w:szCs w:val="30"/>
        </w:rPr>
      </w:pPr>
      <w:r>
        <w:rPr>
          <w:rFonts w:ascii="仿宋" w:eastAsia="仿宋" w:hAnsi="仿宋" w:cs="仿宋" w:hint="eastAsia"/>
          <w:kern w:val="0"/>
          <w:sz w:val="30"/>
          <w:szCs w:val="30"/>
        </w:rPr>
        <w:t>4.实施方案</w:t>
      </w:r>
    </w:p>
    <w:p w:rsidR="00E0505D" w:rsidRDefault="00E0505D" w:rsidP="00E0505D">
      <w:pPr>
        <w:ind w:firstLineChars="200" w:firstLine="640"/>
        <w:outlineLvl w:val="0"/>
        <w:rPr>
          <w:rFonts w:ascii="仿宋" w:eastAsia="仿宋" w:hAnsi="仿宋" w:cs="仿宋"/>
          <w:kern w:val="0"/>
          <w:sz w:val="30"/>
          <w:szCs w:val="30"/>
        </w:rPr>
      </w:pPr>
      <w:r>
        <w:rPr>
          <w:rFonts w:ascii="仿宋" w:eastAsia="仿宋" w:hAnsi="仿宋" w:hint="eastAsia"/>
          <w:sz w:val="32"/>
          <w:szCs w:val="32"/>
        </w:rPr>
        <w:lastRenderedPageBreak/>
        <w:t>结合市园区改革的总体要求，进一步深化研究机构设置方案，待市明确高新区机构设置方案后，进一步深入细化部门“三定”。结合园区改革进一步深化事业单位改革，明确机关和事业单位职责划分，进一步理顺事业单位运行机制。按上级部门的要求，及时报送机构改革工作的基础材料，完成上报资料任务；形成机构改革方案、机关、事业单位“三定规定等文件，上报管委会审议。</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5.实施周期</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按照市园区改革总体要求实时推进。</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项目从起始到终止的时间。若为长期实施项目，可注明。</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6.年度预算安排</w:t>
      </w:r>
    </w:p>
    <w:p w:rsidR="00E0505D" w:rsidRDefault="00E0505D" w:rsidP="00E0505D">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2020年拟安排该项目一般公共预算3万元，主要用于印刷机构改革有关文件。</w:t>
      </w:r>
    </w:p>
    <w:p w:rsidR="00E0505D" w:rsidRPr="00E0505D" w:rsidRDefault="00E0505D" w:rsidP="00E0505D">
      <w:pPr>
        <w:widowControl/>
        <w:spacing w:line="330" w:lineRule="atLeast"/>
        <w:ind w:firstLineChars="200" w:firstLine="600"/>
        <w:jc w:val="left"/>
        <w:rPr>
          <w:rFonts w:ascii="仿宋" w:eastAsia="仿宋" w:hAnsi="仿宋" w:cs="仿宋"/>
          <w:color w:val="FF0000"/>
          <w:kern w:val="0"/>
          <w:sz w:val="30"/>
          <w:szCs w:val="30"/>
        </w:rPr>
      </w:pPr>
    </w:p>
    <w:p w:rsidR="007454C8" w:rsidRPr="001961A4"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p>
    <w:p w:rsidR="007454C8" w:rsidRPr="001E3E93" w:rsidRDefault="007454C8"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5F7AE7">
        <w:rPr>
          <w:rFonts w:ascii="仿宋" w:eastAsia="仿宋" w:hAnsi="仿宋" w:cs="仿宋"/>
          <w:sz w:val="30"/>
          <w:szCs w:val="30"/>
        </w:rPr>
        <w:t xml:space="preserve">                            20</w:t>
      </w:r>
      <w:r w:rsidR="000C0BB8">
        <w:rPr>
          <w:rFonts w:ascii="仿宋" w:eastAsia="仿宋" w:hAnsi="仿宋" w:cs="仿宋" w:hint="eastAsia"/>
          <w:sz w:val="30"/>
          <w:szCs w:val="30"/>
        </w:rPr>
        <w:t>20</w:t>
      </w:r>
      <w:r w:rsidRPr="001E3E93">
        <w:rPr>
          <w:rFonts w:ascii="仿宋" w:eastAsia="仿宋" w:hAnsi="仿宋" w:cs="仿宋" w:hint="eastAsia"/>
          <w:sz w:val="30"/>
          <w:szCs w:val="30"/>
        </w:rPr>
        <w:t>年</w:t>
      </w:r>
      <w:r w:rsidR="000C0BB8">
        <w:rPr>
          <w:rFonts w:ascii="仿宋" w:eastAsia="仿宋" w:hAnsi="仿宋" w:cs="仿宋" w:hint="eastAsia"/>
          <w:sz w:val="30"/>
          <w:szCs w:val="30"/>
        </w:rPr>
        <w:t>6</w:t>
      </w:r>
      <w:r w:rsidRPr="001E3E93">
        <w:rPr>
          <w:rFonts w:ascii="仿宋" w:eastAsia="仿宋" w:hAnsi="仿宋" w:cs="仿宋" w:hint="eastAsia"/>
          <w:sz w:val="30"/>
          <w:szCs w:val="30"/>
        </w:rPr>
        <w:t>月</w:t>
      </w:r>
      <w:r w:rsidR="000C0BB8">
        <w:rPr>
          <w:rFonts w:ascii="仿宋" w:eastAsia="仿宋" w:hAnsi="仿宋" w:cs="仿宋" w:hint="eastAsia"/>
          <w:sz w:val="30"/>
          <w:szCs w:val="30"/>
        </w:rPr>
        <w:t>4</w:t>
      </w:r>
      <w:r w:rsidRPr="001E3E93">
        <w:rPr>
          <w:rFonts w:ascii="仿宋" w:eastAsia="仿宋" w:hAnsi="仿宋" w:cs="仿宋" w:hint="eastAsia"/>
          <w:sz w:val="30"/>
          <w:szCs w:val="30"/>
        </w:rPr>
        <w:t>日</w:t>
      </w:r>
    </w:p>
    <w:p w:rsidR="007454C8" w:rsidRPr="001E3E93" w:rsidRDefault="007454C8">
      <w:pPr>
        <w:rPr>
          <w:rFonts w:ascii="仿宋" w:eastAsia="仿宋" w:hAnsi="仿宋"/>
          <w:sz w:val="30"/>
          <w:szCs w:val="30"/>
        </w:rPr>
      </w:pPr>
    </w:p>
    <w:sectPr w:rsidR="007454C8"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85F" w:rsidRDefault="005C685F" w:rsidP="009F1015">
      <w:r>
        <w:separator/>
      </w:r>
    </w:p>
  </w:endnote>
  <w:endnote w:type="continuationSeparator" w:id="1">
    <w:p w:rsidR="005C685F" w:rsidRDefault="005C685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85F" w:rsidRDefault="005C685F" w:rsidP="009F1015">
      <w:r>
        <w:separator/>
      </w:r>
    </w:p>
  </w:footnote>
  <w:footnote w:type="continuationSeparator" w:id="1">
    <w:p w:rsidR="005C685F" w:rsidRDefault="005C685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5D1C"/>
    <w:rsid w:val="00022F10"/>
    <w:rsid w:val="00085A8B"/>
    <w:rsid w:val="00086201"/>
    <w:rsid w:val="00087FB8"/>
    <w:rsid w:val="00092B15"/>
    <w:rsid w:val="000A22DA"/>
    <w:rsid w:val="000B6E92"/>
    <w:rsid w:val="000C0BB8"/>
    <w:rsid w:val="000F105F"/>
    <w:rsid w:val="001042B7"/>
    <w:rsid w:val="0010550E"/>
    <w:rsid w:val="00112300"/>
    <w:rsid w:val="00164A2E"/>
    <w:rsid w:val="00187190"/>
    <w:rsid w:val="001961A4"/>
    <w:rsid w:val="001A3469"/>
    <w:rsid w:val="001A6B2D"/>
    <w:rsid w:val="001E3E93"/>
    <w:rsid w:val="001F5DF5"/>
    <w:rsid w:val="00230A82"/>
    <w:rsid w:val="00264775"/>
    <w:rsid w:val="00292425"/>
    <w:rsid w:val="002D6A6E"/>
    <w:rsid w:val="0032449C"/>
    <w:rsid w:val="00355850"/>
    <w:rsid w:val="00386062"/>
    <w:rsid w:val="00395F24"/>
    <w:rsid w:val="003B39AC"/>
    <w:rsid w:val="003B50ED"/>
    <w:rsid w:val="003F4DFF"/>
    <w:rsid w:val="004138C4"/>
    <w:rsid w:val="004221E9"/>
    <w:rsid w:val="00422B10"/>
    <w:rsid w:val="00466AAB"/>
    <w:rsid w:val="0047274B"/>
    <w:rsid w:val="00473B78"/>
    <w:rsid w:val="004A2824"/>
    <w:rsid w:val="004C3052"/>
    <w:rsid w:val="004E6D86"/>
    <w:rsid w:val="00502417"/>
    <w:rsid w:val="005239D8"/>
    <w:rsid w:val="005434F4"/>
    <w:rsid w:val="00583375"/>
    <w:rsid w:val="00597317"/>
    <w:rsid w:val="005A04CC"/>
    <w:rsid w:val="005A2BB2"/>
    <w:rsid w:val="005B700F"/>
    <w:rsid w:val="005C685F"/>
    <w:rsid w:val="005E2137"/>
    <w:rsid w:val="005F46EA"/>
    <w:rsid w:val="005F4DCC"/>
    <w:rsid w:val="005F7AE7"/>
    <w:rsid w:val="00604898"/>
    <w:rsid w:val="00624B47"/>
    <w:rsid w:val="00642099"/>
    <w:rsid w:val="00651624"/>
    <w:rsid w:val="0065661F"/>
    <w:rsid w:val="006A7CCB"/>
    <w:rsid w:val="006B7273"/>
    <w:rsid w:val="006F11A2"/>
    <w:rsid w:val="006F3530"/>
    <w:rsid w:val="00705793"/>
    <w:rsid w:val="00707273"/>
    <w:rsid w:val="00743A71"/>
    <w:rsid w:val="007454C8"/>
    <w:rsid w:val="00755C7B"/>
    <w:rsid w:val="00763987"/>
    <w:rsid w:val="007805EB"/>
    <w:rsid w:val="00786954"/>
    <w:rsid w:val="00794CAA"/>
    <w:rsid w:val="00807388"/>
    <w:rsid w:val="00833D29"/>
    <w:rsid w:val="0084508B"/>
    <w:rsid w:val="008620BC"/>
    <w:rsid w:val="008710ED"/>
    <w:rsid w:val="008A0447"/>
    <w:rsid w:val="008B01B8"/>
    <w:rsid w:val="008D0AD6"/>
    <w:rsid w:val="008F28DA"/>
    <w:rsid w:val="00907B68"/>
    <w:rsid w:val="00941B10"/>
    <w:rsid w:val="00961681"/>
    <w:rsid w:val="00980189"/>
    <w:rsid w:val="009F1015"/>
    <w:rsid w:val="00A12672"/>
    <w:rsid w:val="00A150E4"/>
    <w:rsid w:val="00A26A44"/>
    <w:rsid w:val="00A4438B"/>
    <w:rsid w:val="00A5549A"/>
    <w:rsid w:val="00A6493B"/>
    <w:rsid w:val="00A97DD9"/>
    <w:rsid w:val="00AD5654"/>
    <w:rsid w:val="00AD7E4C"/>
    <w:rsid w:val="00AE5B13"/>
    <w:rsid w:val="00B17FBE"/>
    <w:rsid w:val="00B23C7B"/>
    <w:rsid w:val="00B2454E"/>
    <w:rsid w:val="00B24F47"/>
    <w:rsid w:val="00BB5FCF"/>
    <w:rsid w:val="00BD48C8"/>
    <w:rsid w:val="00BE1B4E"/>
    <w:rsid w:val="00BF46FB"/>
    <w:rsid w:val="00C14232"/>
    <w:rsid w:val="00C161D2"/>
    <w:rsid w:val="00C67479"/>
    <w:rsid w:val="00C8096D"/>
    <w:rsid w:val="00CA0389"/>
    <w:rsid w:val="00D10236"/>
    <w:rsid w:val="00D176CA"/>
    <w:rsid w:val="00D400F0"/>
    <w:rsid w:val="00DB4A45"/>
    <w:rsid w:val="00DC1136"/>
    <w:rsid w:val="00DD605A"/>
    <w:rsid w:val="00E0505D"/>
    <w:rsid w:val="00E42610"/>
    <w:rsid w:val="00E4427A"/>
    <w:rsid w:val="00E756F8"/>
    <w:rsid w:val="00EA493B"/>
    <w:rsid w:val="00EB6E55"/>
    <w:rsid w:val="00EC785B"/>
    <w:rsid w:val="00EE134B"/>
    <w:rsid w:val="00F01060"/>
    <w:rsid w:val="00F04907"/>
    <w:rsid w:val="00F244AE"/>
    <w:rsid w:val="00F315DB"/>
    <w:rsid w:val="00F713C4"/>
    <w:rsid w:val="00FC72AF"/>
    <w:rsid w:val="00FD7251"/>
    <w:rsid w:val="00FF0F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6751426">
      <w:bodyDiv w:val="1"/>
      <w:marLeft w:val="0"/>
      <w:marRight w:val="0"/>
      <w:marTop w:val="0"/>
      <w:marBottom w:val="0"/>
      <w:divBdr>
        <w:top w:val="none" w:sz="0" w:space="0" w:color="auto"/>
        <w:left w:val="none" w:sz="0" w:space="0" w:color="auto"/>
        <w:bottom w:val="none" w:sz="0" w:space="0" w:color="auto"/>
        <w:right w:val="none" w:sz="0" w:space="0" w:color="auto"/>
      </w:divBdr>
    </w:div>
    <w:div w:id="240337494">
      <w:marLeft w:val="0"/>
      <w:marRight w:val="0"/>
      <w:marTop w:val="0"/>
      <w:marBottom w:val="0"/>
      <w:divBdr>
        <w:top w:val="none" w:sz="0" w:space="0" w:color="auto"/>
        <w:left w:val="none" w:sz="0" w:space="0" w:color="auto"/>
        <w:bottom w:val="none" w:sz="0" w:space="0" w:color="auto"/>
        <w:right w:val="none" w:sz="0" w:space="0" w:color="auto"/>
      </w:divBdr>
    </w:div>
    <w:div w:id="240337495">
      <w:marLeft w:val="0"/>
      <w:marRight w:val="0"/>
      <w:marTop w:val="0"/>
      <w:marBottom w:val="0"/>
      <w:divBdr>
        <w:top w:val="none" w:sz="0" w:space="0" w:color="auto"/>
        <w:left w:val="none" w:sz="0" w:space="0" w:color="auto"/>
        <w:bottom w:val="none" w:sz="0" w:space="0" w:color="auto"/>
        <w:right w:val="none" w:sz="0" w:space="0" w:color="auto"/>
      </w:divBdr>
    </w:div>
    <w:div w:id="391150976">
      <w:bodyDiv w:val="1"/>
      <w:marLeft w:val="0"/>
      <w:marRight w:val="0"/>
      <w:marTop w:val="0"/>
      <w:marBottom w:val="0"/>
      <w:divBdr>
        <w:top w:val="none" w:sz="0" w:space="0" w:color="auto"/>
        <w:left w:val="none" w:sz="0" w:space="0" w:color="auto"/>
        <w:bottom w:val="none" w:sz="0" w:space="0" w:color="auto"/>
        <w:right w:val="none" w:sz="0" w:space="0" w:color="auto"/>
      </w:divBdr>
    </w:div>
    <w:div w:id="165190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8</Pages>
  <Words>542</Words>
  <Characters>3092</Characters>
  <Application>Microsoft Office Word</Application>
  <DocSecurity>0</DocSecurity>
  <Lines>25</Lines>
  <Paragraphs>7</Paragraphs>
  <ScaleCrop>false</ScaleCrop>
  <Company>Microsoft</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54</cp:revision>
  <cp:lastPrinted>2016-02-06T07:02:00Z</cp:lastPrinted>
  <dcterms:created xsi:type="dcterms:W3CDTF">2016-12-21T02:56:00Z</dcterms:created>
  <dcterms:modified xsi:type="dcterms:W3CDTF">2020-08-05T10:53:00Z</dcterms:modified>
</cp:coreProperties>
</file>