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楷体" w:hAnsi="楷体" w:eastAsia="楷体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222222"/>
          <w:sz w:val="32"/>
          <w:szCs w:val="32"/>
          <w:shd w:val="clear" w:color="auto" w:fill="FFFFFF"/>
        </w:rPr>
        <w:t>企业申报材料包括：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  <w:t xml:space="preserve">1. 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企业申请材料包括：提交企业基本情况，包括法人代表、联系方式、法人代表身份证明，企业营业执照、税务登记证、食品流通许可证等证照扫描件、近</w:t>
      </w:r>
      <w:r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年企业财务情况说明；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产品及包装图片、申报类别、工艺规格等详情介绍、知识产权及第三方知识产权授权文件、制造商及第三方企业资质文件、原材料产地说明、合作协议、产品质量检测报告、销售渠道和过去</w:t>
      </w:r>
      <w:r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年销售量证明材料等信息。</w:t>
      </w:r>
    </w:p>
    <w:p>
      <w:pPr>
        <w:spacing w:line="580" w:lineRule="exact"/>
        <w:ind w:right="960" w:firstLine="640" w:firstLineChars="200"/>
        <w:jc w:val="right"/>
        <w:rPr>
          <w:rFonts w:ascii="仿宋" w:hAnsi="仿宋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华文中宋"/>
          <w:b/>
          <w:bCs/>
          <w:color w:val="000000"/>
          <w:kern w:val="0"/>
          <w:sz w:val="32"/>
          <w:szCs w:val="32"/>
        </w:rPr>
        <w:t>“大连礼物”“大连名品”</w:t>
      </w:r>
      <w:r>
        <w:rPr>
          <w:rFonts w:hint="eastAsia" w:ascii="楷体" w:hAnsi="楷体" w:eastAsia="楷体" w:cs="华文中宋"/>
          <w:b/>
          <w:bCs/>
          <w:color w:val="000000"/>
          <w:kern w:val="0"/>
          <w:sz w:val="32"/>
          <w:szCs w:val="32"/>
          <w:lang w:eastAsia="zh-CN"/>
        </w:rPr>
        <w:t>二次遴选</w:t>
      </w:r>
      <w:r>
        <w:rPr>
          <w:rFonts w:hint="eastAsia" w:ascii="楷体" w:hAnsi="楷体" w:eastAsia="楷体" w:cs="华文中宋"/>
          <w:b/>
          <w:bCs/>
          <w:color w:val="000000"/>
          <w:kern w:val="0"/>
          <w:sz w:val="32"/>
          <w:szCs w:val="32"/>
        </w:rPr>
        <w:t>产品申报表</w:t>
      </w:r>
    </w:p>
    <w:tbl>
      <w:tblPr>
        <w:tblStyle w:val="2"/>
        <w:tblW w:w="138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1134"/>
        <w:gridCol w:w="1559"/>
        <w:gridCol w:w="992"/>
        <w:gridCol w:w="1418"/>
        <w:gridCol w:w="1275"/>
        <w:gridCol w:w="1134"/>
        <w:gridCol w:w="993"/>
        <w:gridCol w:w="1417"/>
        <w:gridCol w:w="1134"/>
        <w:gridCol w:w="992"/>
        <w:gridCol w:w="8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产品名称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产品类别</w:t>
            </w:r>
            <w:r>
              <w:rPr>
                <w:rFonts w:ascii="楷体" w:hAnsi="楷体" w:eastAsia="楷体" w:cs="仿宋"/>
                <w:color w:val="000000"/>
                <w:kern w:val="0"/>
              </w:rPr>
              <w:t>*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产品图片</w:t>
            </w:r>
            <w:r>
              <w:rPr>
                <w:rFonts w:ascii="楷体" w:hAnsi="楷体" w:eastAsia="楷体" w:cs="仿宋"/>
                <w:color w:val="000000"/>
                <w:kern w:val="0"/>
              </w:rPr>
              <w:t>*</w:t>
            </w:r>
            <w:r>
              <w:rPr>
                <w:rFonts w:hint="eastAsia" w:ascii="楷体" w:hAnsi="楷体" w:eastAsia="楷体" w:cs="仿宋"/>
                <w:color w:val="000000"/>
                <w:kern w:val="0"/>
              </w:rPr>
              <w:t>（含包装</w:t>
            </w:r>
            <w:r>
              <w:rPr>
                <w:rFonts w:ascii="楷体" w:hAnsi="楷体" w:eastAsia="楷体" w:cs="仿宋"/>
                <w:color w:val="000000"/>
                <w:kern w:val="0"/>
              </w:rPr>
              <w:t>3-5</w:t>
            </w:r>
            <w:r>
              <w:rPr>
                <w:rFonts w:hint="eastAsia" w:ascii="楷体" w:hAnsi="楷体" w:eastAsia="楷体" w:cs="仿宋"/>
                <w:color w:val="000000"/>
                <w:kern w:val="0"/>
              </w:rPr>
              <w:t>张）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产品工艺规格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产品特点简介（</w:t>
            </w:r>
            <w:r>
              <w:rPr>
                <w:rFonts w:ascii="楷体" w:hAnsi="楷体" w:eastAsia="楷体" w:cs="仿宋"/>
                <w:color w:val="000000"/>
                <w:kern w:val="0"/>
              </w:rPr>
              <w:t>100</w:t>
            </w:r>
            <w:r>
              <w:rPr>
                <w:rFonts w:hint="eastAsia" w:ascii="楷体" w:hAnsi="楷体" w:eastAsia="楷体" w:cs="仿宋"/>
                <w:color w:val="000000"/>
                <w:kern w:val="0"/>
              </w:rPr>
              <w:t>字）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产品价格（零售）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产品价格（渠道）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销售渠道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年销售额（</w:t>
            </w:r>
            <w:r>
              <w:rPr>
                <w:rFonts w:ascii="楷体" w:hAnsi="楷体" w:eastAsia="楷体" w:cs="仿宋"/>
                <w:color w:val="000000"/>
                <w:kern w:val="0"/>
              </w:rPr>
              <w:t>20</w:t>
            </w:r>
            <w:r>
              <w:rPr>
                <w:rFonts w:hint="eastAsia" w:ascii="楷体" w:hAnsi="楷体" w:eastAsia="楷体" w:cs="仿宋"/>
                <w:color w:val="000000"/>
                <w:kern w:val="0"/>
                <w:lang w:val="en-US" w:eastAsia="zh-CN"/>
              </w:rPr>
              <w:t>20</w:t>
            </w:r>
            <w:r>
              <w:rPr>
                <w:rFonts w:hint="eastAsia" w:ascii="楷体" w:hAnsi="楷体" w:eastAsia="楷体" w:cs="仿宋"/>
                <w:color w:val="000000"/>
                <w:kern w:val="0"/>
              </w:rPr>
              <w:t>年度）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企业名称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联系人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楷体" w:hAnsi="楷体" w:eastAsia="楷体" w:cs="Times New Roman"/>
                <w:color w:val="000000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</w:rPr>
              <w:t>电</w:t>
            </w:r>
            <w:r>
              <w:rPr>
                <w:rFonts w:ascii="楷体" w:hAnsi="楷体" w:eastAsia="楷体" w:cs="仿宋"/>
                <w:color w:val="000000"/>
                <w:kern w:val="0"/>
              </w:rPr>
              <w:t xml:space="preserve">  </w:t>
            </w:r>
            <w:r>
              <w:rPr>
                <w:rFonts w:hint="eastAsia" w:ascii="楷体" w:hAnsi="楷体" w:eastAsia="楷体" w:cs="仿宋"/>
                <w:color w:val="000000"/>
                <w:kern w:val="0"/>
              </w:rPr>
              <w:t>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8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4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10"/>
                <w:szCs w:val="10"/>
              </w:rPr>
            </w:pPr>
          </w:p>
        </w:tc>
      </w:tr>
    </w:tbl>
    <w:p>
      <w:pPr>
        <w:spacing w:line="580" w:lineRule="exac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备注：</w:t>
      </w:r>
    </w:p>
    <w:p>
      <w:pPr>
        <w:spacing w:line="5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一、产品类别：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历史人文产品（包括反映和宣传大连地域特色的旅游文化纪念品、礼品等，如东北文化、海洋文化、生态文化、戏曲文化、文化遗产及非物质文化遗产、民俗文化、饮食文化等产品）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大连知名产品（包括各类衣、食、住、行的名牌产品和老字号产品等）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3.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形象宣传产品（包括各类衣、食、住、行的名牌产品和老字号产品等）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工艺美术产品（如玉石、水晶、贝雕、玻璃工艺、金属工艺、珠宝首饰、剪纸等）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当地特产产品（大连土特产，如水果、水产、海鲜等产品，特色小吃等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设计创意产品（包括家居用品、服饰首饰、展示与陈设类的创意产品）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信息载体产品（体现大连特色的数字信息产品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影音、出版、舞台艺术、动漫等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、旅游信息化产品、电子导游设备、旅游数码产品等）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景区主题产品（包括品牌景（街）区特色和主题文化，设计出反映各品牌景区特色、适合各品牌景区旅游产品发展的旅游产品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line="580" w:lineRule="exact"/>
        <w:ind w:firstLine="560" w:firstLineChars="200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二、图片格式要求：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jpg,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尺寸不小于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2000*3000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，文件不小于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spacing w:line="580" w:lineRule="exact"/>
        <w:ind w:firstLine="560" w:firstLineChars="200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三、企业申请材料包括：提交企业基本情况，包括法人代表、联系方式、法人代表身份证明，企业营业执照、税务登记证、食品流通许可证等证照扫描件、近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年企业财务情况说明；产品及包装图片、申报类别、工艺规格等详情介绍、知识产权及第三方知识产权授权文件、制造商及第三方企业资质文件、原材料产地说明、合作协议、产品质量检测报告、销售渠道和过去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年销售量证明材料等信息。</w:t>
      </w:r>
    </w:p>
    <w:p/>
    <w:sectPr>
      <w:pgSz w:w="16838" w:h="11906" w:orient="landscape"/>
      <w:pgMar w:top="14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32"/>
    <w:rsid w:val="00E95B32"/>
    <w:rsid w:val="00FE6AF0"/>
    <w:rsid w:val="1F2F0A7F"/>
    <w:rsid w:val="237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</Words>
  <Characters>802</Characters>
  <Lines>6</Lines>
  <Paragraphs>1</Paragraphs>
  <TotalTime>16</TotalTime>
  <ScaleCrop>false</ScaleCrop>
  <LinksUpToDate>false</LinksUpToDate>
  <CharactersWithSpaces>941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2020-07-22T02:08:00Z</dcterms:created>
  <dc:creator>李 锋</dc:creator>
  <cp:lastModifiedBy>\</cp:lastModifiedBy>
  <dcterms:modified xsi:type="dcterms:W3CDTF">2020-09-21T01:23:18Z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