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spacing w:line="600" w:lineRule="exact"/>
        <w:jc w:val="both"/>
        <w:rPr>
          <w:rFonts w:ascii="黑体" w:hAnsi="黑体" w:eastAsia="黑体" w:cs="仿宋"/>
          <w:sz w:val="32"/>
          <w:szCs w:val="32"/>
        </w:rPr>
      </w:pPr>
      <w:r>
        <w:rPr>
          <w:rFonts w:hint="eastAsia" w:ascii="黑体" w:hAnsi="黑体" w:eastAsia="黑体" w:cs="仿宋"/>
          <w:sz w:val="32"/>
          <w:szCs w:val="32"/>
        </w:rPr>
        <w:t>附件</w:t>
      </w:r>
      <w:r>
        <w:rPr>
          <w:rFonts w:ascii="Times New Roman" w:hAnsi="Times New Roman" w:eastAsia="黑体" w:cs="Times New Roman"/>
          <w:sz w:val="32"/>
          <w:szCs w:val="32"/>
        </w:rPr>
        <w:t>1</w:t>
      </w:r>
    </w:p>
    <w:p>
      <w:pPr>
        <w:widowControl w:val="0"/>
        <w:overflowPunct w:val="0"/>
        <w:spacing w:line="600" w:lineRule="exact"/>
        <w:jc w:val="center"/>
        <w:outlineLvl w:val="0"/>
        <w:rPr>
          <w:rFonts w:ascii="华文中宋" w:hAnsi="华文中宋" w:eastAsia="华文中宋" w:cs="宋体"/>
          <w:sz w:val="44"/>
          <w:szCs w:val="22"/>
        </w:rPr>
      </w:pPr>
      <w:r>
        <w:rPr>
          <w:rFonts w:hint="eastAsia" w:ascii="Times New Roman" w:hAnsi="Times New Roman" w:eastAsia="华文中宋" w:cs="Times New Roman"/>
          <w:sz w:val="44"/>
          <w:szCs w:val="22"/>
        </w:rPr>
        <w:t>中国国际数字和软件服务交易平台介绍</w:t>
      </w:r>
    </w:p>
    <w:p>
      <w:pPr>
        <w:widowControl w:val="0"/>
        <w:overflowPunct w:val="0"/>
        <w:spacing w:line="600" w:lineRule="exact"/>
        <w:ind w:firstLine="640" w:firstLineChars="200"/>
        <w:rPr>
          <w:rFonts w:ascii="仿宋_GB2312" w:hAnsi="仿宋_GB2312" w:eastAsia="仿宋_GB2312" w:cs="仿宋_GB2312"/>
          <w:sz w:val="32"/>
          <w:szCs w:val="32"/>
        </w:rPr>
      </w:pPr>
    </w:p>
    <w:p>
      <w:pPr>
        <w:widowControl w:val="0"/>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中国国际数字和软件服务交易平台（简称交易平台）是</w:t>
      </w:r>
      <w:r>
        <w:rPr>
          <w:rFonts w:hint="eastAsia" w:ascii="仿宋_GB2312" w:eastAsia="仿宋_GB2312"/>
          <w:sz w:val="32"/>
          <w:szCs w:val="32"/>
        </w:rPr>
        <w:t>中国国际数字和软件服务交易会组委会专门打造的数字化展会服务平台</w:t>
      </w:r>
      <w:r>
        <w:rPr>
          <w:rFonts w:hint="eastAsia" w:ascii="仿宋_GB2312" w:hAnsi="仿宋_GB2312" w:eastAsia="仿宋_GB2312" w:cs="仿宋_GB2312"/>
          <w:sz w:val="32"/>
          <w:szCs w:val="32"/>
        </w:rPr>
        <w:t>，旨在充分拓展数交会平台的产业链和价值链，将数字经济领域线上线下资源紧密融合，服务于数字经济领域供需双方的长期交流和对接。平台由展会服务平台、数据分析平台、交易服务平台三部分构成，涵盖PC端网站、移动端网站和微信小程序，通过数字技术实现精准营销，为企业和产业平台提供新型营销技术与服务支持，促进展示推广、互动交流、交易达成。</w:t>
      </w:r>
    </w:p>
    <w:p>
      <w:pPr>
        <w:widowControl w:val="0"/>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交易平台包括云展览、云会议、云对接等多项功能。</w:t>
      </w:r>
    </w:p>
    <w:p>
      <w:pPr>
        <w:pStyle w:val="4"/>
        <w:widowControl w:val="0"/>
        <w:overflowPunct w:val="0"/>
        <w:spacing w:line="600" w:lineRule="exact"/>
        <w:ind w:firstLine="627" w:firstLineChars="196"/>
        <w:rPr>
          <w:rFonts w:ascii="黑体" w:hAnsi="黑体" w:eastAsia="黑体" w:cs="仿宋_GB2312"/>
          <w:sz w:val="32"/>
          <w:szCs w:val="32"/>
        </w:rPr>
      </w:pPr>
      <w:r>
        <w:rPr>
          <w:rFonts w:hint="eastAsia" w:ascii="黑体" w:hAnsi="黑体" w:eastAsia="黑体" w:cs="仿宋_GB2312"/>
          <w:sz w:val="32"/>
          <w:szCs w:val="32"/>
        </w:rPr>
        <w:t>一、云展览</w:t>
      </w:r>
    </w:p>
    <w:p>
      <w:pPr>
        <w:widowControl w:val="0"/>
        <w:overflowPunct w:val="0"/>
        <w:spacing w:line="60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.企业展示：通过上传图片、视频、文档、三维展示等内容，进行企业品牌的线上推广。</w:t>
      </w:r>
    </w:p>
    <w:p>
      <w:pPr>
        <w:widowControl w:val="0"/>
        <w:overflowPunct w:val="0"/>
        <w:spacing w:line="60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.产品展示：通过上传图片、视频、文档、三维展示等内容，进行产品、技术与服务的线上推广。</w:t>
      </w:r>
    </w:p>
    <w:p>
      <w:pPr>
        <w:pStyle w:val="4"/>
        <w:widowControl w:val="0"/>
        <w:overflowPunct w:val="0"/>
        <w:spacing w:line="600" w:lineRule="exact"/>
        <w:ind w:firstLine="627" w:firstLineChars="196"/>
        <w:rPr>
          <w:rFonts w:ascii="黑体" w:hAnsi="黑体" w:eastAsia="黑体" w:cs="仿宋_GB2312"/>
          <w:sz w:val="32"/>
          <w:szCs w:val="32"/>
        </w:rPr>
      </w:pPr>
      <w:r>
        <w:rPr>
          <w:rFonts w:hint="eastAsia" w:ascii="黑体" w:hAnsi="黑体" w:eastAsia="黑体" w:cs="仿宋_GB2312"/>
          <w:sz w:val="32"/>
          <w:szCs w:val="32"/>
        </w:rPr>
        <w:t>二、云会议</w:t>
      </w:r>
    </w:p>
    <w:p>
      <w:pPr>
        <w:widowControl w:val="0"/>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企业注册成为参展商、采购商或观众后，可在线参与论坛直播活动。</w:t>
      </w:r>
    </w:p>
    <w:p>
      <w:pPr>
        <w:pStyle w:val="4"/>
        <w:widowControl w:val="0"/>
        <w:overflowPunct w:val="0"/>
        <w:spacing w:line="600" w:lineRule="exact"/>
        <w:ind w:firstLine="627" w:firstLineChars="196"/>
        <w:rPr>
          <w:rFonts w:ascii="黑体" w:hAnsi="黑体" w:eastAsia="黑体" w:cs="仿宋_GB2312"/>
          <w:sz w:val="32"/>
          <w:szCs w:val="32"/>
        </w:rPr>
      </w:pPr>
      <w:r>
        <w:rPr>
          <w:rFonts w:hint="eastAsia" w:ascii="黑体" w:hAnsi="黑体" w:eastAsia="黑体" w:cs="仿宋_GB2312"/>
          <w:sz w:val="32"/>
          <w:szCs w:val="32"/>
        </w:rPr>
        <w:t>三、云对接</w:t>
      </w:r>
    </w:p>
    <w:p>
      <w:pPr>
        <w:pStyle w:val="4"/>
        <w:widowControl w:val="0"/>
        <w:overflowPunct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交易平台支持参展商线上展示，支持采购商在线发布需求信息，通过标签细分，供需双方能够快速精准地找到潜在合作伙伴，利用在线预约洽谈，在线提交订单等平台功能，促成供需对接。</w:t>
      </w:r>
    </w:p>
    <w:p>
      <w:pPr>
        <w:pStyle w:val="4"/>
        <w:widowControl w:val="0"/>
        <w:overflowPunct w:val="0"/>
        <w:spacing w:line="600" w:lineRule="exact"/>
        <w:ind w:firstLine="627" w:firstLineChars="196"/>
        <w:rPr>
          <w:rFonts w:ascii="黑体" w:hAnsi="黑体" w:eastAsia="黑体" w:cs="仿宋_GB2312"/>
          <w:sz w:val="32"/>
          <w:szCs w:val="32"/>
        </w:rPr>
      </w:pPr>
      <w:r>
        <w:rPr>
          <w:rFonts w:hint="eastAsia" w:ascii="黑体" w:hAnsi="黑体" w:eastAsia="黑体" w:cs="仿宋_GB2312"/>
          <w:sz w:val="32"/>
          <w:szCs w:val="32"/>
        </w:rPr>
        <w:t>四、费用说明</w:t>
      </w:r>
    </w:p>
    <w:p>
      <w:pPr>
        <w:widowControl w:val="0"/>
        <w:overflowPunct w:val="0"/>
        <w:spacing w:line="60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企业免费在交易平台进行展示推广，有效期自</w:t>
      </w:r>
      <w:r>
        <w:rPr>
          <w:rFonts w:ascii="Times New Roman" w:hAnsi="Times New Roman" w:eastAsia="仿宋_GB2312" w:cs="Times New Roman"/>
          <w:sz w:val="32"/>
          <w:szCs w:val="32"/>
        </w:rPr>
        <w:t>2020</w:t>
      </w:r>
      <w:r>
        <w:rPr>
          <w:rFonts w:hint="eastAsia" w:ascii="仿宋_GB2312" w:hAnsi="仿宋_GB2312" w:eastAsia="仿宋_GB2312" w:cs="仿宋_GB2312"/>
          <w:sz w:val="32"/>
          <w:szCs w:val="32"/>
        </w:rPr>
        <w:t>年</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月</w:t>
      </w:r>
      <w:r>
        <w:rPr>
          <w:rFonts w:ascii="Times New Roman" w:hAnsi="Times New Roman" w:eastAsia="仿宋_GB2312" w:cs="Times New Roman"/>
          <w:sz w:val="32"/>
          <w:szCs w:val="32"/>
        </w:rPr>
        <w:t>29</w:t>
      </w:r>
      <w:r>
        <w:rPr>
          <w:rFonts w:hint="eastAsia" w:ascii="仿宋_GB2312" w:hAnsi="仿宋_GB2312" w:eastAsia="仿宋_GB2312" w:cs="仿宋_GB2312"/>
          <w:sz w:val="32"/>
          <w:szCs w:val="32"/>
        </w:rPr>
        <w:t>日至下届展会前</w:t>
      </w:r>
      <w:r>
        <w:rPr>
          <w:rFonts w:ascii="Times New Roman" w:hAnsi="Times New Roman" w:eastAsia="仿宋_GB2312" w:cs="Times New Roman"/>
          <w:sz w:val="32"/>
          <w:szCs w:val="32"/>
        </w:rPr>
        <w:t>30</w:t>
      </w:r>
      <w:r>
        <w:rPr>
          <w:rFonts w:hint="eastAsia" w:ascii="仿宋_GB2312" w:hAnsi="仿宋_GB2312" w:eastAsia="仿宋_GB2312" w:cs="仿宋_GB2312"/>
          <w:sz w:val="32"/>
          <w:szCs w:val="32"/>
        </w:rPr>
        <w:t>天。在此期间，参展商可随时登录账户，对平台信息进行更新。</w:t>
      </w:r>
    </w:p>
    <w:p>
      <w:pPr>
        <w:widowControl w:val="0"/>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对于本次活动注册的参展商，组委会可根据企业需求，免费升级为“中国国际数字和软件交易平台会员”，享受长期线上展示推广服务，助力企业的品牌宣传和业务拓展。</w:t>
      </w:r>
    </w:p>
    <w:p>
      <w:pPr>
        <w:pStyle w:val="4"/>
        <w:widowControl w:val="0"/>
        <w:overflowPunct w:val="0"/>
        <w:spacing w:line="600" w:lineRule="exact"/>
        <w:ind w:firstLine="627" w:firstLineChars="196"/>
        <w:rPr>
          <w:rFonts w:ascii="黑体" w:hAnsi="黑体" w:eastAsia="黑体" w:cs="仿宋_GB2312"/>
          <w:sz w:val="32"/>
          <w:szCs w:val="32"/>
        </w:rPr>
      </w:pPr>
      <w:r>
        <w:rPr>
          <w:rFonts w:hint="eastAsia" w:ascii="黑体" w:hAnsi="黑体" w:eastAsia="黑体" w:cs="仿宋_GB2312"/>
          <w:sz w:val="32"/>
          <w:szCs w:val="32"/>
        </w:rPr>
        <w:t>五、线上参展流程</w:t>
      </w:r>
    </w:p>
    <w:p>
      <w:pPr>
        <w:widowControl w:val="0"/>
        <w:overflowPunct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提交参展申请表（截止时间：</w:t>
      </w:r>
      <w:r>
        <w:rPr>
          <w:rFonts w:ascii="Times New Roman" w:hAnsi="Times New Roman" w:eastAsia="仿宋_GB2312" w:cs="Times New Roman"/>
          <w:sz w:val="32"/>
          <w:szCs w:val="32"/>
        </w:rPr>
        <w:t>2020</w:t>
      </w:r>
      <w:r>
        <w:rPr>
          <w:rFonts w:hint="eastAsia" w:ascii="仿宋_GB2312" w:hAnsi="仿宋_GB2312" w:eastAsia="仿宋_GB2312" w:cs="仿宋_GB2312"/>
          <w:sz w:val="32"/>
          <w:szCs w:val="32"/>
        </w:rPr>
        <w:t>年</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日）→从组委会获取邀请码（</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个工作日内）→企业凭邀请码登录平台网站进行</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注册（截止时间：</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月</w:t>
      </w:r>
      <w:r>
        <w:rPr>
          <w:rFonts w:ascii="Times New Roman" w:hAnsi="Times New Roman" w:eastAsia="仿宋_GB2312" w:cs="Times New Roman"/>
          <w:sz w:val="32"/>
          <w:szCs w:val="32"/>
        </w:rPr>
        <w:t>20</w:t>
      </w:r>
      <w:r>
        <w:rPr>
          <w:rFonts w:hint="eastAsia" w:ascii="仿宋_GB2312" w:hAnsi="仿宋_GB2312" w:eastAsia="仿宋_GB2312" w:cs="仿宋_GB2312"/>
          <w:sz w:val="32"/>
          <w:szCs w:val="32"/>
        </w:rPr>
        <w:t>日)→平台对内容进行审核（</w:t>
      </w:r>
      <w:r>
        <w:rPr>
          <w:rFonts w:hint="eastAsia" w:ascii="仿宋_GB2312" w:hAnsi="仿宋_GB2312" w:eastAsia="仿宋_GB2312" w:cs="仿宋_GB2312"/>
          <w:sz w:val="32"/>
          <w:szCs w:val="32"/>
          <w:lang w:val="en-US" w:eastAsia="zh-CN"/>
        </w:rPr>
        <w:t>2</w:t>
      </w:r>
      <w:r>
        <w:rPr>
          <w:rFonts w:hint="eastAsia" w:ascii="Times New Roman" w:hAnsi="Times New Roman" w:eastAsia="仿宋_GB2312" w:cs="Times New Roman"/>
          <w:sz w:val="32"/>
          <w:szCs w:val="32"/>
          <w:lang w:val="en-US" w:eastAsia="zh-CN"/>
        </w:rPr>
        <w:t>个工作日内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线上发布</w:t>
      </w:r>
      <w:r>
        <w:rPr>
          <w:rFonts w:hint="eastAsia" w:ascii="仿宋_GB2312" w:hAnsi="仿宋_GB2312" w:eastAsia="仿宋_GB2312" w:cs="仿宋_GB2312"/>
          <w:sz w:val="32"/>
          <w:szCs w:val="32"/>
          <w:lang w:eastAsia="zh-CN"/>
        </w:rPr>
        <w:t>参展信息</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月</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rPr>
        <w:t>日）→平台对内容进行审核（</w:t>
      </w:r>
      <w:r>
        <w:rPr>
          <w:rFonts w:hint="eastAsia" w:ascii="仿宋_GB2312" w:hAnsi="仿宋_GB2312" w:eastAsia="仿宋_GB2312" w:cs="仿宋_GB2312"/>
          <w:sz w:val="32"/>
          <w:szCs w:val="32"/>
          <w:lang w:val="en-US" w:eastAsia="zh-CN"/>
        </w:rPr>
        <w:t>2</w:t>
      </w:r>
      <w:r>
        <w:rPr>
          <w:rFonts w:hint="eastAsia" w:ascii="Times New Roman" w:hAnsi="Times New Roman" w:eastAsia="仿宋_GB2312" w:cs="Times New Roman"/>
          <w:sz w:val="32"/>
          <w:szCs w:val="32"/>
          <w:lang w:val="en-US" w:eastAsia="zh-CN"/>
        </w:rPr>
        <w:t>个工作日内</w:t>
      </w:r>
      <w:r>
        <w:rPr>
          <w:rFonts w:hint="eastAsia" w:ascii="仿宋_GB2312" w:hAnsi="仿宋_GB2312" w:eastAsia="仿宋_GB2312" w:cs="仿宋_GB2312"/>
          <w:sz w:val="32"/>
          <w:szCs w:val="32"/>
        </w:rPr>
        <w:t>）→线上</w:t>
      </w:r>
      <w:r>
        <w:rPr>
          <w:rFonts w:hint="eastAsia" w:ascii="仿宋_GB2312" w:hAnsi="仿宋_GB2312" w:eastAsia="仿宋_GB2312" w:cs="仿宋_GB2312"/>
          <w:sz w:val="32"/>
          <w:szCs w:val="32"/>
          <w:lang w:eastAsia="zh-CN"/>
        </w:rPr>
        <w:t>发布</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月</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rPr>
        <w:t>日）→洽谈与参展信息的日常维护（随时）</w:t>
      </w:r>
    </w:p>
    <w:p>
      <w:pPr>
        <w:pStyle w:val="4"/>
        <w:widowControl w:val="0"/>
        <w:overflowPunct w:val="0"/>
        <w:spacing w:line="600" w:lineRule="exact"/>
        <w:ind w:firstLine="627" w:firstLineChars="196"/>
        <w:rPr>
          <w:rFonts w:ascii="黑体" w:hAnsi="黑体" w:eastAsia="黑体" w:cs="仿宋_GB2312"/>
          <w:sz w:val="32"/>
          <w:szCs w:val="32"/>
        </w:rPr>
      </w:pPr>
      <w:r>
        <w:rPr>
          <w:rFonts w:hint="eastAsia" w:ascii="黑体" w:hAnsi="黑体" w:eastAsia="黑体" w:cs="仿宋_GB2312"/>
          <w:sz w:val="32"/>
          <w:szCs w:val="32"/>
        </w:rPr>
        <w:t>六、平台网址与参展咨询</w:t>
      </w:r>
    </w:p>
    <w:p>
      <w:pPr>
        <w:widowControl w:val="0"/>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平台网址：</w:t>
      </w:r>
      <w:r>
        <w:fldChar w:fldCharType="begin"/>
      </w:r>
      <w:r>
        <w:instrText xml:space="preserve"> HYPERLINK "http://www.cidsf.com.cnakg" </w:instrText>
      </w:r>
      <w:r>
        <w:fldChar w:fldCharType="separate"/>
      </w:r>
      <w:r>
        <w:rPr>
          <w:rFonts w:hint="eastAsia" w:ascii="仿宋_GB2312" w:hAnsi="仿宋_GB2312" w:eastAsia="仿宋_GB2312" w:cs="仿宋_GB2312"/>
          <w:sz w:val="32"/>
          <w:szCs w:val="32"/>
        </w:rPr>
        <w:t>www.cidsf.com.cn</w:t>
      </w:r>
      <w:r>
        <w:rPr>
          <w:rFonts w:hint="eastAsia" w:ascii="仿宋_GB2312" w:hAnsi="仿宋_GB2312" w:eastAsia="仿宋_GB2312" w:cs="仿宋_GB2312"/>
          <w:sz w:val="32"/>
          <w:szCs w:val="32"/>
        </w:rPr>
        <w:fldChar w:fldCharType="end"/>
      </w:r>
    </w:p>
    <w:p>
      <w:pPr>
        <w:widowControl w:val="0"/>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参展咨询：</w:t>
      </w:r>
      <w:r>
        <w:rPr>
          <w:rFonts w:ascii="Times New Roman" w:hAnsi="Times New Roman" w:eastAsia="仿宋_GB2312" w:cs="Times New Roman"/>
          <w:sz w:val="32"/>
          <w:szCs w:val="32"/>
        </w:rPr>
        <w:t>0411</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83655237</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0411</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83655212</w:t>
      </w:r>
    </w:p>
    <w:p>
      <w:pPr>
        <w:widowControl w:val="0"/>
        <w:overflowPunct w:val="0"/>
        <w:spacing w:line="600" w:lineRule="exact"/>
        <w:ind w:firstLine="2240" w:firstLineChars="700"/>
        <w:rPr>
          <w:rFonts w:ascii="仿宋_GB2312" w:hAnsi="仿宋_GB2312" w:eastAsia="仿宋_GB2312" w:cs="仿宋_GB2312"/>
          <w:sz w:val="32"/>
          <w:szCs w:val="32"/>
        </w:rPr>
      </w:pPr>
      <w:r>
        <w:rPr>
          <w:rFonts w:ascii="Times New Roman" w:hAnsi="Times New Roman" w:eastAsia="仿宋_GB2312" w:cs="Times New Roman"/>
          <w:sz w:val="32"/>
          <w:szCs w:val="32"/>
        </w:rPr>
        <w:t>0411</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83655213</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0411</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83655231</w:t>
      </w:r>
    </w:p>
    <w:p>
      <w:pPr>
        <w:widowControl w:val="0"/>
        <w:overflowPunct w:val="0"/>
        <w:spacing w:line="600" w:lineRule="exact"/>
        <w:ind w:firstLine="2240" w:firstLineChars="700"/>
        <w:rPr>
          <w:rFonts w:ascii="Times New Roman" w:hAnsi="Times New Roman" w:eastAsia="仿宋_GB2312" w:cs="Times New Roman"/>
          <w:sz w:val="32"/>
          <w:szCs w:val="32"/>
        </w:rPr>
      </w:pPr>
      <w:r>
        <w:rPr>
          <w:rFonts w:hint="eastAsia" w:ascii="仿宋_GB2312" w:hAnsi="仿宋_GB2312" w:eastAsia="仿宋_GB2312" w:cs="仿宋_GB2312"/>
          <w:sz w:val="32"/>
          <w:szCs w:val="32"/>
        </w:rPr>
        <w:t>传真：</w:t>
      </w:r>
      <w:r>
        <w:rPr>
          <w:rFonts w:ascii="Times New Roman" w:hAnsi="Times New Roman" w:eastAsia="仿宋_GB2312" w:cs="Times New Roman"/>
          <w:sz w:val="32"/>
          <w:szCs w:val="32"/>
        </w:rPr>
        <w:t>0411</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83635468</w:t>
      </w:r>
    </w:p>
    <w:p>
      <w:pPr>
        <w:widowControl w:val="0"/>
        <w:overflowPunct w:val="0"/>
        <w:spacing w:line="600" w:lineRule="exact"/>
        <w:ind w:firstLine="640" w:firstLineChars="200"/>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rPr>
        <w:t>注册咨询</w:t>
      </w:r>
      <w:bookmarkStart w:id="0" w:name="_GoBack"/>
      <w:bookmarkEnd w:id="0"/>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0411</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83636197</w:t>
      </w:r>
    </w:p>
    <w:p/>
    <w:sectPr>
      <w:pgSz w:w="11906" w:h="16838"/>
      <w:pgMar w:top="1440" w:right="1800" w:bottom="1157"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61472"/>
    <w:rsid w:val="67B6147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x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2020-10-10T01:03:00Z</dcterms:created>
  <dc:creator>蒲公英</dc:creator>
  <cp:lastModifiedBy>蒲公英</cp:lastModifiedBy>
  <dcterms:modified xsi:type="dcterms:W3CDTF">2020-10-10T01:12:20Z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