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52"/>
          <w:szCs w:val="52"/>
          <w:lang w:val="en-US" w:eastAsia="zh-CN"/>
        </w:rPr>
      </w:pPr>
    </w:p>
    <w:p>
      <w:pPr>
        <w:rPr>
          <w:rFonts w:hint="eastAsia"/>
          <w:sz w:val="52"/>
          <w:szCs w:val="52"/>
          <w:lang w:val="en-US" w:eastAsia="zh-CN"/>
        </w:rPr>
      </w:pPr>
    </w:p>
    <w:p>
      <w:pPr>
        <w:rPr>
          <w:rFonts w:hint="eastAsia"/>
          <w:sz w:val="52"/>
          <w:szCs w:val="52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  <w:t>（项目名称）</w:t>
      </w:r>
    </w:p>
    <w:p>
      <w:pPr>
        <w:jc w:val="center"/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  <w:t>商业计划书</w:t>
      </w:r>
    </w:p>
    <w:p>
      <w:pPr>
        <w:jc w:val="center"/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（企业名称）</w:t>
      </w: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年  月  日</w:t>
      </w: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br w:type="page"/>
      </w: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目录</w:t>
      </w: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1"/>
        </w:numPr>
        <w:ind w:firstLine="562" w:firstLineChars="200"/>
        <w:jc w:val="both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项目概述</w:t>
      </w:r>
    </w:p>
    <w:p>
      <w:pPr>
        <w:numPr>
          <w:ilvl w:val="0"/>
          <w:numId w:val="0"/>
        </w:numPr>
        <w:ind w:firstLine="560" w:firstLineChars="200"/>
        <w:jc w:val="both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包括项目背景、行业现状分析等，篇幅较小。</w:t>
      </w:r>
      <w:bookmarkStart w:id="0" w:name="_GoBack"/>
      <w:bookmarkEnd w:id="0"/>
    </w:p>
    <w:p>
      <w:pPr>
        <w:numPr>
          <w:ilvl w:val="0"/>
          <w:numId w:val="0"/>
        </w:numPr>
        <w:ind w:firstLine="562" w:firstLineChars="200"/>
        <w:jc w:val="both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二、团队介绍</w:t>
      </w:r>
    </w:p>
    <w:p>
      <w:pPr>
        <w:numPr>
          <w:ilvl w:val="0"/>
          <w:numId w:val="0"/>
        </w:numPr>
        <w:ind w:firstLine="560" w:firstLineChars="200"/>
        <w:jc w:val="both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团队主要成员介绍（最好三人以内），包括成员的教育背景和主要履历，以与此项目有关的荣誉、资质、成就为主。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 xml:space="preserve"> </w:t>
      </w:r>
    </w:p>
    <w:p>
      <w:pPr>
        <w:numPr>
          <w:ilvl w:val="0"/>
          <w:numId w:val="0"/>
        </w:numPr>
        <w:ind w:firstLine="562" w:firstLineChars="200"/>
        <w:jc w:val="both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三、产品（技术）分析</w:t>
      </w:r>
    </w:p>
    <w:p>
      <w:pPr>
        <w:numPr>
          <w:ilvl w:val="0"/>
          <w:numId w:val="0"/>
        </w:numPr>
        <w:ind w:firstLine="560" w:firstLineChars="200"/>
        <w:jc w:val="both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包括产品（技术）的优势，解决哪些市场痛点，并介绍知识产权情况。</w:t>
      </w:r>
    </w:p>
    <w:p>
      <w:pPr>
        <w:numPr>
          <w:ilvl w:val="0"/>
          <w:numId w:val="0"/>
        </w:numPr>
        <w:ind w:firstLine="562" w:firstLineChars="200"/>
        <w:jc w:val="both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四、市场分析</w:t>
      </w:r>
    </w:p>
    <w:p>
      <w:pPr>
        <w:numPr>
          <w:ilvl w:val="0"/>
          <w:numId w:val="0"/>
        </w:numPr>
        <w:ind w:firstLine="560" w:firstLineChars="200"/>
        <w:jc w:val="both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包括市场概念、细分市场定位，分析领先性与前瞻性。</w:t>
      </w:r>
    </w:p>
    <w:p>
      <w:pPr>
        <w:numPr>
          <w:ilvl w:val="0"/>
          <w:numId w:val="0"/>
        </w:numPr>
        <w:ind w:firstLine="562" w:firstLineChars="200"/>
        <w:jc w:val="both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五、商业模式</w:t>
      </w:r>
    </w:p>
    <w:p>
      <w:pPr>
        <w:numPr>
          <w:ilvl w:val="0"/>
          <w:numId w:val="0"/>
        </w:numPr>
        <w:ind w:firstLine="560" w:firstLineChars="200"/>
        <w:jc w:val="both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包括盈利模式、合作伙伴、竞争对手，分析面对竞争的优势。</w:t>
      </w:r>
    </w:p>
    <w:p>
      <w:pPr>
        <w:numPr>
          <w:ilvl w:val="0"/>
          <w:numId w:val="0"/>
        </w:numPr>
        <w:ind w:firstLine="562" w:firstLineChars="200"/>
        <w:jc w:val="both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六、融资计划（可选）</w:t>
      </w:r>
    </w:p>
    <w:p>
      <w:pPr>
        <w:numPr>
          <w:ilvl w:val="0"/>
          <w:numId w:val="0"/>
        </w:numPr>
        <w:ind w:firstLine="560" w:firstLineChars="200"/>
        <w:jc w:val="both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包括对融资的需求（数额、可出让的股份），已获得的融资情况，及未来融资计划（按月注明开销计划，最好列表形式）。</w:t>
      </w:r>
    </w:p>
    <w:p>
      <w:pPr>
        <w:numPr>
          <w:ilvl w:val="0"/>
          <w:numId w:val="0"/>
        </w:numPr>
        <w:ind w:firstLine="562" w:firstLineChars="200"/>
        <w:jc w:val="both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七、收入计划</w:t>
      </w:r>
    </w:p>
    <w:p>
      <w:pPr>
        <w:numPr>
          <w:ilvl w:val="0"/>
          <w:numId w:val="0"/>
        </w:numPr>
        <w:ind w:firstLine="560" w:firstLineChars="200"/>
        <w:jc w:val="both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未来三年收入计划。</w:t>
      </w:r>
    </w:p>
    <w:p>
      <w:pPr>
        <w:numPr>
          <w:ilvl w:val="0"/>
          <w:numId w:val="0"/>
        </w:numPr>
        <w:ind w:firstLine="562" w:firstLineChars="200"/>
        <w:jc w:val="both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八、风险计划应对策略（可选）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53287"/>
    <w:multiLevelType w:val="singleLevel"/>
    <w:tmpl w:val="5B053287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BD4D5F"/>
    <w:rsid w:val="3ECC43F0"/>
    <w:rsid w:val="74BD4D5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2018-05-23T08:39:00Z</dcterms:created>
  <dc:creator>周宏乔</dc:creator>
  <cp:lastModifiedBy>周宏乔</cp:lastModifiedBy>
  <dcterms:modified xsi:type="dcterms:W3CDTF">2018-05-24T00:31:33Z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