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0B" w:rsidRDefault="002E6D0B" w:rsidP="002E6D0B">
      <w:pPr>
        <w:pStyle w:val="a5"/>
        <w:snapToGrid w:val="0"/>
        <w:spacing w:before="0" w:beforeAutospacing="0" w:after="0" w:afterAutospacing="0" w:line="520" w:lineRule="exact"/>
        <w:jc w:val="both"/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附件3</w:t>
      </w:r>
    </w:p>
    <w:p w:rsidR="002E6D0B" w:rsidRDefault="002E6D0B" w:rsidP="002E6D0B">
      <w:pPr>
        <w:pStyle w:val="a5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E6D0B" w:rsidRDefault="002E6D0B" w:rsidP="002E6D0B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Times New Roman" w:hint="eastAsia"/>
          <w:color w:val="000000"/>
          <w:sz w:val="44"/>
          <w:szCs w:val="44"/>
          <w:shd w:val="clear" w:color="auto" w:fill="FFFFFF"/>
        </w:rPr>
        <w:t>大连市数字化转型促进中心申报推荐表</w:t>
      </w:r>
    </w:p>
    <w:p w:rsidR="002E6D0B" w:rsidRDefault="002E6D0B" w:rsidP="002E6D0B">
      <w:pPr>
        <w:pStyle w:val="a5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2E6D0B" w:rsidRDefault="002E6D0B" w:rsidP="002E6D0B">
      <w:pPr>
        <w:pStyle w:val="a5"/>
        <w:snapToGrid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推荐单位（盖章）：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时间：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2021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日</w:t>
      </w:r>
    </w:p>
    <w:tbl>
      <w:tblPr>
        <w:tblW w:w="15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1135"/>
        <w:gridCol w:w="1276"/>
        <w:gridCol w:w="1275"/>
        <w:gridCol w:w="1560"/>
        <w:gridCol w:w="1275"/>
        <w:gridCol w:w="1276"/>
        <w:gridCol w:w="1559"/>
        <w:gridCol w:w="1276"/>
        <w:gridCol w:w="1559"/>
        <w:gridCol w:w="1560"/>
        <w:gridCol w:w="1563"/>
      </w:tblGrid>
      <w:tr w:rsidR="002E6D0B" w:rsidTr="00B82268">
        <w:trPr>
          <w:jc w:val="center"/>
        </w:trPr>
        <w:tc>
          <w:tcPr>
            <w:tcW w:w="590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序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号</w:t>
            </w:r>
          </w:p>
        </w:tc>
        <w:tc>
          <w:tcPr>
            <w:tcW w:w="1135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企业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1276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主营业务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所属行业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领域名称</w:t>
            </w:r>
          </w:p>
        </w:tc>
        <w:tc>
          <w:tcPr>
            <w:tcW w:w="1275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2020年度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主营业务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收入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企业已获得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授权且目前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仍然有效的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发明专利数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（件）</w:t>
            </w:r>
          </w:p>
        </w:tc>
        <w:tc>
          <w:tcPr>
            <w:tcW w:w="1275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2020年度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研发经费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支出总额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2020年度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研发经费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投入强度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（R&amp;D）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（%）</w:t>
            </w:r>
          </w:p>
        </w:tc>
        <w:tc>
          <w:tcPr>
            <w:tcW w:w="1559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2020年底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技术开发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仪器设备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原值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2020年底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企业专职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高级专家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和博士数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（名）</w:t>
            </w:r>
          </w:p>
        </w:tc>
        <w:tc>
          <w:tcPr>
            <w:tcW w:w="1559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2018年至今企业信用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受罚记录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（有/无）</w:t>
            </w:r>
          </w:p>
        </w:tc>
        <w:tc>
          <w:tcPr>
            <w:tcW w:w="1560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2018年至今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企业安全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生产事故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通报记录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（有/无）</w:t>
            </w:r>
          </w:p>
        </w:tc>
        <w:tc>
          <w:tcPr>
            <w:tcW w:w="1563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备  注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（申报材料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及佐证材料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符合要求？）</w:t>
            </w:r>
          </w:p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320" w:lineRule="exact"/>
              <w:jc w:val="center"/>
              <w:rPr>
                <w:rFonts w:ascii="黑体" w:eastAsia="黑体" w:hAnsi="黑体" w:cs="Times New Roman"/>
                <w:color w:val="000000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/>
                <w:shd w:val="clear" w:color="auto" w:fill="FFFFFF"/>
              </w:rPr>
              <w:t>（是/否）</w:t>
            </w:r>
          </w:p>
        </w:tc>
      </w:tr>
      <w:tr w:rsidR="002E6D0B" w:rsidTr="00B82268">
        <w:trPr>
          <w:trHeight w:val="840"/>
          <w:jc w:val="center"/>
        </w:trPr>
        <w:tc>
          <w:tcPr>
            <w:tcW w:w="590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3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3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E6D0B" w:rsidTr="00B82268">
        <w:trPr>
          <w:trHeight w:val="760"/>
          <w:jc w:val="center"/>
        </w:trPr>
        <w:tc>
          <w:tcPr>
            <w:tcW w:w="590" w:type="dxa"/>
            <w:vAlign w:val="center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13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3" w:type="dxa"/>
          </w:tcPr>
          <w:p w:rsidR="002E6D0B" w:rsidRDefault="002E6D0B" w:rsidP="00B82268">
            <w:pPr>
              <w:pStyle w:val="a5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仿宋_GB2312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2E6D0B" w:rsidRDefault="002E6D0B" w:rsidP="002E6D0B">
      <w:pPr>
        <w:spacing w:line="620" w:lineRule="exact"/>
        <w:rPr>
          <w:rFonts w:ascii="黑体" w:eastAsia="黑体" w:hint="eastAsia"/>
          <w:sz w:val="32"/>
          <w:szCs w:val="32"/>
        </w:rPr>
      </w:pPr>
    </w:p>
    <w:p w:rsidR="002E6D0B" w:rsidRDefault="002E6D0B" w:rsidP="002E6D0B">
      <w:pPr>
        <w:widowControl/>
        <w:wordWrap w:val="0"/>
        <w:ind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</w:t>
      </w:r>
    </w:p>
    <w:p w:rsidR="00017C8C" w:rsidRDefault="00017C8C"/>
    <w:sectPr w:rsidR="00017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8C" w:rsidRDefault="00017C8C" w:rsidP="002E6D0B">
      <w:r>
        <w:separator/>
      </w:r>
    </w:p>
  </w:endnote>
  <w:endnote w:type="continuationSeparator" w:id="1">
    <w:p w:rsidR="00017C8C" w:rsidRDefault="00017C8C" w:rsidP="002E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0B" w:rsidRDefault="002E6D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809"/>
      <w:docPartObj>
        <w:docPartGallery w:val="Page Numbers (Bottom of Page)"/>
        <w:docPartUnique/>
      </w:docPartObj>
    </w:sdtPr>
    <w:sdtContent>
      <w:p w:rsidR="002E6D0B" w:rsidRDefault="002E6D0B">
        <w:pPr>
          <w:pStyle w:val="a4"/>
          <w:jc w:val="center"/>
        </w:pPr>
        <w:fldSimple w:instr=" PAGE   \* MERGEFORMAT ">
          <w:r w:rsidRPr="002E6D0B">
            <w:rPr>
              <w:noProof/>
              <w:lang w:val="zh-CN"/>
            </w:rPr>
            <w:t>1</w:t>
          </w:r>
        </w:fldSimple>
      </w:p>
    </w:sdtContent>
  </w:sdt>
  <w:p w:rsidR="002E6D0B" w:rsidRDefault="002E6D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0B" w:rsidRDefault="002E6D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8C" w:rsidRDefault="00017C8C" w:rsidP="002E6D0B">
      <w:r>
        <w:separator/>
      </w:r>
    </w:p>
  </w:footnote>
  <w:footnote w:type="continuationSeparator" w:id="1">
    <w:p w:rsidR="00017C8C" w:rsidRDefault="00017C8C" w:rsidP="002E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0B" w:rsidRDefault="002E6D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0B" w:rsidRDefault="002E6D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0B" w:rsidRDefault="002E6D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D0B"/>
    <w:rsid w:val="00017C8C"/>
    <w:rsid w:val="002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D0B"/>
    <w:rPr>
      <w:sz w:val="18"/>
      <w:szCs w:val="18"/>
    </w:rPr>
  </w:style>
  <w:style w:type="paragraph" w:styleId="a5">
    <w:name w:val="Normal (Web)"/>
    <w:basedOn w:val="a"/>
    <w:rsid w:val="002E6D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2021-04-23T02:22:00Z</dcterms:created>
  <dcterms:modified xsi:type="dcterms:W3CDTF">2021-04-23T02:22:00Z</dcterms:modified>
</cp:coreProperties>
</file>