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附件1：     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大连市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企业上云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资源池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服务商申报表</w:t>
      </w:r>
    </w:p>
    <w:tbl>
      <w:tblPr>
        <w:tblStyle w:val="5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947"/>
        <w:gridCol w:w="2219"/>
        <w:gridCol w:w="2084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4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2219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云服务网址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4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所属行业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4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员工人数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4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企业地址</w:t>
            </w:r>
          </w:p>
        </w:tc>
        <w:tc>
          <w:tcPr>
            <w:tcW w:w="63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49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申报云服务商类别</w:t>
            </w:r>
          </w:p>
        </w:tc>
        <w:tc>
          <w:tcPr>
            <w:tcW w:w="63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□基础设施服务商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3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□云平台服务商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3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□云应用服务商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3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□云综合服务商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49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申报单位性质</w:t>
            </w:r>
          </w:p>
        </w:tc>
        <w:tc>
          <w:tcPr>
            <w:tcW w:w="6387" w:type="dxa"/>
            <w:gridSpan w:val="3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□国有企业           □集体企业        □中央驻地方企业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387" w:type="dxa"/>
            <w:gridSpan w:val="3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□合资（合作）企业   □外商独资企业    □民营企业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387" w:type="dxa"/>
            <w:gridSpan w:val="3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□股份制企业         □事业单位  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94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企业已获得荣誉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或称号</w:t>
            </w:r>
          </w:p>
        </w:tc>
        <w:tc>
          <w:tcPr>
            <w:tcW w:w="63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194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是否在大连设有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分支机构</w:t>
            </w:r>
          </w:p>
        </w:tc>
        <w:tc>
          <w:tcPr>
            <w:tcW w:w="63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194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2020年度服务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大连企业数量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2020年度服务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大连企业合同额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194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2020年度服务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大连工业企业数量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2020年度服务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大连工业企业合同额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0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企业负责人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0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/>
    <w:p/>
    <w:tbl>
      <w:tblPr>
        <w:tblStyle w:val="5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466"/>
        <w:gridCol w:w="1637"/>
        <w:gridCol w:w="5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100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企业云服务产品列表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云产品名称</w:t>
            </w:r>
          </w:p>
        </w:tc>
        <w:tc>
          <w:tcPr>
            <w:tcW w:w="5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云服务内容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及优惠政策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2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2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2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2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2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2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52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0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企业云业务发展情况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及优秀案例</w:t>
            </w:r>
          </w:p>
        </w:tc>
        <w:tc>
          <w:tcPr>
            <w:tcW w:w="7334" w:type="dxa"/>
            <w:gridSpan w:val="3"/>
            <w:vMerge w:val="restart"/>
          </w:tcPr>
          <w:p>
            <w:pPr>
              <w:widowControl/>
              <w:jc w:val="both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00字以内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334" w:type="dxa"/>
            <w:gridSpan w:val="3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334" w:type="dxa"/>
            <w:gridSpan w:val="3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7" w:hRule="atLeast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334" w:type="dxa"/>
            <w:gridSpan w:val="3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1" w:hRule="atLeast"/>
        </w:trPr>
        <w:tc>
          <w:tcPr>
            <w:tcW w:w="8336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声明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本单位自愿以更加优惠的服务价格为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大连市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上云企业提供丰富优质的云服务。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本单位保证所提供的信息及附件材料的真实性，若有违反，愿承担一切责任。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单位盖章：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4" w:hRule="atLeast"/>
        </w:trPr>
        <w:tc>
          <w:tcPr>
            <w:tcW w:w="8336" w:type="dxa"/>
            <w:gridSpan w:val="4"/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主管部门意见：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单位盖章：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日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rPr>
          <w:rFonts w:ascii="仿宋_GB2312" w:hAnsi="宋体" w:eastAsia="仿宋_GB2312" w:cs="宋体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1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C46"/>
    <w:rsid w:val="0001175E"/>
    <w:rsid w:val="000462B2"/>
    <w:rsid w:val="00046A50"/>
    <w:rsid w:val="00095BA6"/>
    <w:rsid w:val="0010244C"/>
    <w:rsid w:val="0022668F"/>
    <w:rsid w:val="00277EF5"/>
    <w:rsid w:val="002A5D09"/>
    <w:rsid w:val="002B1D95"/>
    <w:rsid w:val="0037456C"/>
    <w:rsid w:val="0038648E"/>
    <w:rsid w:val="003874AA"/>
    <w:rsid w:val="00403CB9"/>
    <w:rsid w:val="00414C46"/>
    <w:rsid w:val="00453EB6"/>
    <w:rsid w:val="00494282"/>
    <w:rsid w:val="004B0DAD"/>
    <w:rsid w:val="004E7D3F"/>
    <w:rsid w:val="005C1C25"/>
    <w:rsid w:val="00603F15"/>
    <w:rsid w:val="006D5179"/>
    <w:rsid w:val="006D6686"/>
    <w:rsid w:val="00761608"/>
    <w:rsid w:val="00805252"/>
    <w:rsid w:val="00807DAC"/>
    <w:rsid w:val="008A0CB5"/>
    <w:rsid w:val="009354CB"/>
    <w:rsid w:val="009B6DF9"/>
    <w:rsid w:val="00A04435"/>
    <w:rsid w:val="00A1452E"/>
    <w:rsid w:val="00BA6E06"/>
    <w:rsid w:val="00BE0AF8"/>
    <w:rsid w:val="00C6273D"/>
    <w:rsid w:val="00C92E84"/>
    <w:rsid w:val="00EB6D06"/>
    <w:rsid w:val="00EE4148"/>
    <w:rsid w:val="0360341B"/>
    <w:rsid w:val="03E35D97"/>
    <w:rsid w:val="0E4900E5"/>
    <w:rsid w:val="0EBE235D"/>
    <w:rsid w:val="0FF939AF"/>
    <w:rsid w:val="11C93083"/>
    <w:rsid w:val="11E746F8"/>
    <w:rsid w:val="15355307"/>
    <w:rsid w:val="17CE29FC"/>
    <w:rsid w:val="1996346B"/>
    <w:rsid w:val="1D876527"/>
    <w:rsid w:val="246F2F82"/>
    <w:rsid w:val="2E1A657C"/>
    <w:rsid w:val="32776C69"/>
    <w:rsid w:val="37DB17E2"/>
    <w:rsid w:val="3A782EFD"/>
    <w:rsid w:val="4B783288"/>
    <w:rsid w:val="4E5B4BE9"/>
    <w:rsid w:val="4FD50700"/>
    <w:rsid w:val="55B42A7E"/>
    <w:rsid w:val="5BB564E4"/>
    <w:rsid w:val="5E4159D8"/>
    <w:rsid w:val="60F9224F"/>
    <w:rsid w:val="660051B6"/>
    <w:rsid w:val="671A7AAC"/>
    <w:rsid w:val="68565683"/>
    <w:rsid w:val="6A057F93"/>
    <w:rsid w:val="7B1531E0"/>
    <w:rsid w:val="7C00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脚 Char"/>
    <w:link w:val="3"/>
    <w:semiHidden/>
    <w:qFormat/>
    <w:uiPriority w:val="99"/>
    <w:rPr>
      <w:sz w:val="18"/>
      <w:szCs w:val="18"/>
    </w:rPr>
  </w:style>
  <w:style w:type="character" w:customStyle="1" w:styleId="8">
    <w:name w:val="页眉 Char"/>
    <w:link w:val="4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DaDiGhost.Com</Company>
  <Pages>2</Pages>
  <Words>145</Words>
  <Characters>832</Characters>
  <Lines>6</Lines>
  <Paragraphs>1</Paragraphs>
  <TotalTime>1</TotalTime>
  <ScaleCrop>false</ScaleCrop>
  <LinksUpToDate>false</LinksUpToDate>
  <CharactersWithSpaces>976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2018-02-22T07:21:00Z</dcterms:created>
  <dc:creator>办公室文书</dc:creator>
  <cp:lastModifiedBy>Atom</cp:lastModifiedBy>
  <dcterms:modified xsi:type="dcterms:W3CDTF">2021-02-25T06:47:03Z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