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787" w:rsidRDefault="00464787" w:rsidP="00464787">
      <w:pPr>
        <w:autoSpaceDE w:val="0"/>
        <w:spacing w:line="580" w:lineRule="exact"/>
        <w:jc w:val="center"/>
        <w:rPr>
          <w:rFonts w:ascii="方正小标宋简体" w:eastAsia="方正小标宋简体"/>
          <w:bCs/>
          <w:sz w:val="44"/>
          <w:szCs w:val="44"/>
        </w:rPr>
      </w:pPr>
      <w:r>
        <w:rPr>
          <w:rFonts w:ascii="方正小标宋简体" w:eastAsia="方正小标宋简体" w:hint="eastAsia"/>
          <w:bCs/>
          <w:sz w:val="44"/>
          <w:szCs w:val="44"/>
        </w:rPr>
        <w:t>高新区建设知识产权运营服务集聚区</w:t>
      </w:r>
    </w:p>
    <w:p w:rsidR="00464787" w:rsidRDefault="00464787" w:rsidP="00464787">
      <w:pPr>
        <w:autoSpaceDE w:val="0"/>
        <w:spacing w:line="580" w:lineRule="exact"/>
        <w:jc w:val="center"/>
        <w:rPr>
          <w:rFonts w:ascii="仿宋" w:eastAsia="仿宋" w:hAnsi="仿宋" w:hint="eastAsia"/>
          <w:bCs/>
          <w:sz w:val="32"/>
          <w:szCs w:val="32"/>
        </w:rPr>
      </w:pPr>
      <w:r>
        <w:rPr>
          <w:rFonts w:ascii="方正小标宋简体" w:eastAsia="方正小标宋简体" w:hint="eastAsia"/>
          <w:bCs/>
          <w:sz w:val="44"/>
          <w:szCs w:val="44"/>
        </w:rPr>
        <w:t>专项资金管理办法实施细则</w:t>
      </w:r>
    </w:p>
    <w:p w:rsidR="00464787" w:rsidRDefault="00464787" w:rsidP="00464787">
      <w:pPr>
        <w:autoSpaceDE w:val="0"/>
        <w:spacing w:line="580" w:lineRule="exact"/>
        <w:jc w:val="center"/>
        <w:rPr>
          <w:rFonts w:ascii="黑体" w:eastAsia="黑体" w:hAnsi="黑体" w:hint="eastAsia"/>
          <w:bCs/>
          <w:sz w:val="32"/>
          <w:szCs w:val="32"/>
        </w:rPr>
      </w:pPr>
      <w:r>
        <w:rPr>
          <w:rFonts w:ascii="黑体" w:eastAsia="黑体" w:hAnsi="黑体" w:hint="eastAsia"/>
          <w:bCs/>
          <w:sz w:val="32"/>
          <w:szCs w:val="32"/>
        </w:rPr>
        <w:t xml:space="preserve"> </w:t>
      </w:r>
    </w:p>
    <w:p w:rsidR="00464787" w:rsidRDefault="00464787" w:rsidP="00464787">
      <w:pPr>
        <w:autoSpaceDE w:val="0"/>
        <w:spacing w:line="540" w:lineRule="exact"/>
        <w:jc w:val="center"/>
        <w:rPr>
          <w:rFonts w:ascii="黑体" w:eastAsia="黑体" w:hAnsi="黑体" w:hint="eastAsia"/>
          <w:sz w:val="32"/>
          <w:szCs w:val="32"/>
        </w:rPr>
      </w:pPr>
      <w:r>
        <w:rPr>
          <w:rFonts w:ascii="黑体" w:eastAsia="黑体" w:hAnsi="黑体" w:hint="eastAsia"/>
          <w:sz w:val="32"/>
          <w:szCs w:val="32"/>
        </w:rPr>
        <w:t>第一章 总则</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黑体" w:eastAsia="黑体" w:hAnsi="黑体" w:hint="eastAsia"/>
          <w:sz w:val="32"/>
          <w:szCs w:val="32"/>
        </w:rPr>
        <w:t>第一条</w:t>
      </w:r>
      <w:r>
        <w:rPr>
          <w:rFonts w:ascii="仿宋" w:eastAsia="仿宋" w:hAnsi="仿宋" w:hint="eastAsia"/>
          <w:sz w:val="32"/>
          <w:szCs w:val="32"/>
        </w:rPr>
        <w:t xml:space="preserve"> 为加强高新区知识产权运营服务集聚区专项资金管理，根据《大连市知识产权运营服务体系建设实施方案》（大政办发〔2020〕4号）和《大连高新技术产业园区建设知识产权运营服务集聚区专项资金管理办法》，制定本细则。</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黑体" w:eastAsia="黑体" w:hAnsi="黑体" w:hint="eastAsia"/>
          <w:sz w:val="32"/>
          <w:szCs w:val="32"/>
        </w:rPr>
        <w:t>第二条</w:t>
      </w:r>
      <w:r>
        <w:rPr>
          <w:rFonts w:ascii="仿宋" w:eastAsia="仿宋" w:hAnsi="仿宋" w:hint="eastAsia"/>
          <w:sz w:val="32"/>
          <w:szCs w:val="32"/>
        </w:rPr>
        <w:t xml:space="preserve"> 本细则对专项资金在申报主体、申报条件、申报材料、流程等环节予以明确，重要程序予以规范。</w:t>
      </w:r>
    </w:p>
    <w:p w:rsidR="00464787" w:rsidRDefault="00464787" w:rsidP="00464787">
      <w:pPr>
        <w:autoSpaceDE w:val="0"/>
        <w:spacing w:line="540" w:lineRule="exact"/>
        <w:jc w:val="center"/>
        <w:rPr>
          <w:rFonts w:ascii="黑体" w:eastAsia="黑体" w:hAnsi="黑体" w:hint="eastAsia"/>
          <w:sz w:val="32"/>
          <w:szCs w:val="32"/>
        </w:rPr>
      </w:pPr>
      <w:r>
        <w:rPr>
          <w:rFonts w:ascii="黑体" w:eastAsia="黑体" w:hAnsi="黑体" w:hint="eastAsia"/>
          <w:sz w:val="32"/>
          <w:szCs w:val="32"/>
        </w:rPr>
        <w:t>第二章 专项资金申报及程序规范</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黑体" w:eastAsia="黑体" w:hAnsi="黑体" w:hint="eastAsia"/>
          <w:sz w:val="32"/>
          <w:szCs w:val="32"/>
        </w:rPr>
        <w:t>第三条</w:t>
      </w:r>
      <w:r>
        <w:rPr>
          <w:rFonts w:ascii="仿宋" w:eastAsia="仿宋" w:hAnsi="仿宋" w:hint="eastAsia"/>
          <w:sz w:val="32"/>
          <w:szCs w:val="32"/>
        </w:rPr>
        <w:t xml:space="preserve"> 开展优秀知识产权服务机构评选工作</w:t>
      </w:r>
    </w:p>
    <w:p w:rsidR="00464787" w:rsidRDefault="00464787" w:rsidP="00464787">
      <w:pPr>
        <w:autoSpaceDE w:val="0"/>
        <w:spacing w:line="540" w:lineRule="exact"/>
        <w:ind w:firstLineChars="200" w:firstLine="640"/>
        <w:rPr>
          <w:rFonts w:ascii="楷体" w:eastAsia="楷体" w:hAnsi="楷体" w:hint="eastAsia"/>
          <w:sz w:val="32"/>
          <w:szCs w:val="32"/>
        </w:rPr>
      </w:pPr>
      <w:r>
        <w:rPr>
          <w:rFonts w:ascii="楷体" w:eastAsia="楷体" w:hAnsi="楷体" w:hint="eastAsia"/>
          <w:sz w:val="32"/>
          <w:szCs w:val="32"/>
        </w:rPr>
        <w:t>（一）申报主体</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知识产权服务机构</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楷体" w:eastAsia="楷体" w:hAnsi="楷体" w:hint="eastAsia"/>
          <w:sz w:val="32"/>
          <w:szCs w:val="32"/>
        </w:rPr>
        <w:t>（二）申报条件</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1.在高新区注册时间满1年，营业执照经营范围包含知识产权代理、服务等相关内容；</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2.已在高新区科技创新局备案；</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3.有稳定的专业服务人才队伍和服务对象；</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4.资信良好，不存在信用异常记录，或其他违法违规行为；</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5.基础条件、财务状况良好，取得较好经济社会效益，具有示范带动效应。</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楷体" w:eastAsia="楷体" w:hAnsi="楷体" w:hint="eastAsia"/>
          <w:sz w:val="32"/>
          <w:szCs w:val="32"/>
        </w:rPr>
        <w:t>（三）申报材料</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1.《大连高新区知识产权服务机构备案表》；</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2.《大连高新区优秀知识产权服务机构申报书》；</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3.知识产权服务机构主体资格（如营业执照复印件）、相关资质证明材料；</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4.人员情况证明材料（如全职人员提供劳动合同和申报月份前6个月(含)连续社保缴纳证明，退休返聘人员提供雇佣合同，兼职人员提供劳务合同和近三月工资银行流水，职业资格、职称证书）；</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5.近一年企业所得税年度纳税申报表及业绩证明（业务合同和发票证明）复印件；</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6.其它相关证明材料。</w:t>
      </w:r>
    </w:p>
    <w:p w:rsidR="00464787" w:rsidRDefault="00464787" w:rsidP="00464787">
      <w:pPr>
        <w:autoSpaceDE w:val="0"/>
        <w:spacing w:line="540" w:lineRule="exact"/>
        <w:ind w:firstLineChars="200" w:firstLine="640"/>
        <w:rPr>
          <w:rFonts w:ascii="楷体" w:eastAsia="楷体" w:hAnsi="楷体" w:hint="eastAsia"/>
          <w:sz w:val="32"/>
          <w:szCs w:val="32"/>
        </w:rPr>
      </w:pPr>
      <w:r>
        <w:rPr>
          <w:rFonts w:ascii="楷体" w:eastAsia="楷体" w:hAnsi="楷体" w:hint="eastAsia"/>
          <w:sz w:val="32"/>
          <w:szCs w:val="32"/>
        </w:rPr>
        <w:t>（四）申报和审核程序</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高新区科技创新局发布申报通知、受理申请、形式审查，并组织专家评审，提出拟定名单后进行公示；公示无异议的，确定为大连高新区优秀知识产权服务机构。科技创新局将资金拨付至获评机构，材料整理存档。</w:t>
      </w:r>
    </w:p>
    <w:p w:rsidR="00464787" w:rsidRDefault="00464787" w:rsidP="00464787">
      <w:pPr>
        <w:autoSpaceDE w:val="0"/>
        <w:spacing w:line="540" w:lineRule="exact"/>
        <w:ind w:firstLineChars="200" w:firstLine="640"/>
        <w:rPr>
          <w:rFonts w:ascii="楷体" w:eastAsia="楷体" w:hAnsi="楷体" w:hint="eastAsia"/>
          <w:sz w:val="32"/>
          <w:szCs w:val="32"/>
        </w:rPr>
      </w:pPr>
      <w:r>
        <w:rPr>
          <w:rFonts w:ascii="楷体" w:eastAsia="楷体" w:hAnsi="楷体" w:hint="eastAsia"/>
          <w:sz w:val="32"/>
          <w:szCs w:val="32"/>
        </w:rPr>
        <w:t>（五）机构管理</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获得大连高新区优秀知识产权服务机构称号的服务机构应当珍惜荣誉、诚信经营，发挥带头示范作用。对于存在违法违纪经营行为或自愿放弃优秀机构称号的服务机构，取消其称号，并予以公示；因存在违法违纪经营行为被取消优秀机构称号的单位，之后不得重新申报。</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黑体" w:eastAsia="黑体" w:hAnsi="黑体" w:hint="eastAsia"/>
          <w:sz w:val="32"/>
          <w:szCs w:val="32"/>
        </w:rPr>
        <w:t>第四条</w:t>
      </w:r>
      <w:r>
        <w:rPr>
          <w:rFonts w:ascii="仿宋" w:eastAsia="仿宋" w:hAnsi="仿宋" w:hint="eastAsia"/>
          <w:sz w:val="32"/>
          <w:szCs w:val="32"/>
        </w:rPr>
        <w:t xml:space="preserve"> 奖励引进、培养高端知识产权人才</w:t>
      </w:r>
    </w:p>
    <w:p w:rsidR="00464787" w:rsidRDefault="00464787" w:rsidP="00464787">
      <w:pPr>
        <w:autoSpaceDE w:val="0"/>
        <w:spacing w:line="540" w:lineRule="exact"/>
        <w:ind w:firstLineChars="200" w:firstLine="640"/>
        <w:rPr>
          <w:rFonts w:ascii="楷体" w:eastAsia="楷体" w:hAnsi="楷体" w:hint="eastAsia"/>
          <w:sz w:val="32"/>
          <w:szCs w:val="32"/>
        </w:rPr>
      </w:pPr>
      <w:r>
        <w:rPr>
          <w:rFonts w:ascii="楷体" w:eastAsia="楷体" w:hAnsi="楷体" w:hint="eastAsia"/>
          <w:sz w:val="32"/>
          <w:szCs w:val="32"/>
        </w:rPr>
        <w:t>（一）申报主体</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知识产权服务机构</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楷体" w:eastAsia="楷体" w:hAnsi="楷体" w:hint="eastAsia"/>
          <w:sz w:val="32"/>
          <w:szCs w:val="32"/>
        </w:rPr>
        <w:t>（二）申报条件</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1.在高新区内登记注册；</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2.2019年6月以后，从高新区以外引进或培养获得国家级知识产权领军人才、国家知识产权专家库专家称号的专业服务人才；2019年6月以后，从高新区以外引进或培养的硕士研究生及以上学历人员（985、211、世界一流大学建设高校或世界一流学科建设高校中一流学科毕业或具有海外留学经历），且已通过国家专利代理师资格考试获得专利代理师资格；</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3.引进、培养的高端人才应为该机构全职员工，不得在其他单位兼职；</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4.与该机构签订劳动合同,本地连续缴纳社保6个月以上,且申报日在职；</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5.已获大连市专利代理师奖励性资助不得重复申报。</w:t>
      </w:r>
    </w:p>
    <w:p w:rsidR="00464787" w:rsidRDefault="00464787" w:rsidP="00464787">
      <w:pPr>
        <w:autoSpaceDE w:val="0"/>
        <w:spacing w:line="540" w:lineRule="exact"/>
        <w:ind w:firstLineChars="200" w:firstLine="640"/>
        <w:rPr>
          <w:rFonts w:ascii="楷体" w:eastAsia="楷体" w:hAnsi="楷体" w:hint="eastAsia"/>
          <w:sz w:val="32"/>
          <w:szCs w:val="32"/>
        </w:rPr>
      </w:pPr>
      <w:r>
        <w:rPr>
          <w:rFonts w:ascii="楷体" w:eastAsia="楷体" w:hAnsi="楷体" w:hint="eastAsia"/>
          <w:sz w:val="32"/>
          <w:szCs w:val="32"/>
        </w:rPr>
        <w:t>（三）申报材料</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1.《大连高新区引进培养高端知识产权人才奖励申请表》；</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2.知识产权服务机构主体资格证明材料，如营业执照复印件等；</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3.国家级人才提供国家级知识产权领军人才、国家知识产权专家库专家称号的专业服务人才证明资格证书复印件或相关证明材料；专利代理师提供学历证明材料，包括毕业证、学位证及劳动合同复印件(需体现满足申报条件部分)、申报月份前6个月(含)连续社保缴纳证明，获得国家专利代理师资格证书复印件；</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4.劳动合同复印件(需体现满足申报条件部分)、申报月</w:t>
      </w:r>
      <w:r>
        <w:rPr>
          <w:rFonts w:ascii="仿宋" w:eastAsia="仿宋" w:hAnsi="仿宋" w:hint="eastAsia"/>
          <w:sz w:val="32"/>
          <w:szCs w:val="32"/>
        </w:rPr>
        <w:lastRenderedPageBreak/>
        <w:t>份前6个月(含)本地连续社保缴纳证明；</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5.以上证书、合同等材料由申报单位负责审核原件,承担审核责任；</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6.其他相关证明材料。</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楷体" w:eastAsia="楷体" w:hAnsi="楷体" w:hint="eastAsia"/>
          <w:sz w:val="32"/>
          <w:szCs w:val="32"/>
        </w:rPr>
        <w:t>（四）申报和审核程序</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科技创新局发布申报通知、受理申请、审核材料，审核通过后进行公示，公示无异议的由科技创新局将资金拨付至服务机构，材料整理存档。</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黑体" w:eastAsia="黑体" w:hAnsi="黑体" w:hint="eastAsia"/>
          <w:sz w:val="32"/>
          <w:szCs w:val="32"/>
        </w:rPr>
        <w:t>第五条</w:t>
      </w:r>
      <w:r>
        <w:rPr>
          <w:rFonts w:ascii="仿宋" w:eastAsia="仿宋" w:hAnsi="仿宋" w:hint="eastAsia"/>
          <w:sz w:val="32"/>
          <w:szCs w:val="32"/>
        </w:rPr>
        <w:t xml:space="preserve"> 国家知识产权局审查员实践基地奖励</w:t>
      </w:r>
    </w:p>
    <w:p w:rsidR="00464787" w:rsidRDefault="00464787" w:rsidP="00464787">
      <w:pPr>
        <w:autoSpaceDE w:val="0"/>
        <w:spacing w:line="540" w:lineRule="exact"/>
        <w:ind w:firstLineChars="200" w:firstLine="640"/>
        <w:rPr>
          <w:rFonts w:ascii="楷体" w:eastAsia="楷体" w:hAnsi="楷体" w:hint="eastAsia"/>
          <w:sz w:val="32"/>
          <w:szCs w:val="32"/>
        </w:rPr>
      </w:pPr>
      <w:r>
        <w:rPr>
          <w:rFonts w:ascii="楷体" w:eastAsia="楷体" w:hAnsi="楷体" w:hint="eastAsia"/>
          <w:sz w:val="32"/>
          <w:szCs w:val="32"/>
        </w:rPr>
        <w:t>（一）申报主体</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在高新区内登记注册的企事业单位</w:t>
      </w:r>
    </w:p>
    <w:p w:rsidR="00464787" w:rsidRDefault="00464787" w:rsidP="00464787">
      <w:pPr>
        <w:autoSpaceDE w:val="0"/>
        <w:spacing w:line="540" w:lineRule="exact"/>
        <w:ind w:firstLineChars="200" w:firstLine="640"/>
        <w:rPr>
          <w:rFonts w:ascii="楷体" w:eastAsia="楷体" w:hAnsi="楷体" w:hint="eastAsia"/>
          <w:sz w:val="32"/>
          <w:szCs w:val="32"/>
        </w:rPr>
      </w:pPr>
      <w:r>
        <w:rPr>
          <w:rFonts w:ascii="楷体" w:eastAsia="楷体" w:hAnsi="楷体" w:hint="eastAsia"/>
          <w:sz w:val="32"/>
          <w:szCs w:val="32"/>
        </w:rPr>
        <w:t>（二）申报条件</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2019年6月后接待国家知识产权局审查员到单位开展实践、实习活动。</w:t>
      </w:r>
    </w:p>
    <w:p w:rsidR="00464787" w:rsidRDefault="00464787" w:rsidP="00464787">
      <w:pPr>
        <w:autoSpaceDE w:val="0"/>
        <w:spacing w:line="540" w:lineRule="exact"/>
        <w:ind w:firstLineChars="200" w:firstLine="640"/>
        <w:rPr>
          <w:rFonts w:ascii="楷体" w:eastAsia="楷体" w:hAnsi="楷体" w:hint="eastAsia"/>
          <w:sz w:val="32"/>
          <w:szCs w:val="32"/>
        </w:rPr>
      </w:pPr>
      <w:r>
        <w:rPr>
          <w:rFonts w:ascii="楷体" w:eastAsia="楷体" w:hAnsi="楷体" w:hint="eastAsia"/>
          <w:sz w:val="32"/>
          <w:szCs w:val="32"/>
        </w:rPr>
        <w:t>（三）申报材料</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1.《国家知识产权局审查员实践基地奖励申请表》；</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2.主体资格证明材料，如营业执照复印件等；</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3.实践、实习活动现场教学视频或照片、培训记录等；</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4.其他相关证明材料。</w:t>
      </w:r>
    </w:p>
    <w:p w:rsidR="00464787" w:rsidRDefault="00464787" w:rsidP="00464787">
      <w:pPr>
        <w:autoSpaceDE w:val="0"/>
        <w:spacing w:line="540" w:lineRule="exact"/>
        <w:ind w:firstLineChars="200" w:firstLine="640"/>
        <w:rPr>
          <w:rFonts w:ascii="楷体" w:eastAsia="楷体" w:hAnsi="楷体" w:hint="eastAsia"/>
          <w:sz w:val="32"/>
          <w:szCs w:val="32"/>
        </w:rPr>
      </w:pPr>
      <w:r>
        <w:rPr>
          <w:rFonts w:ascii="楷体" w:eastAsia="楷体" w:hAnsi="楷体" w:hint="eastAsia"/>
          <w:sz w:val="32"/>
          <w:szCs w:val="32"/>
        </w:rPr>
        <w:t>（四）申报和审核程序</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科技创新局发布申报通知、受理申请、审核材料、审核通过后进行公示，公示无异议的由科技创新局将资金拨付至申报单位，材料整理存档。</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黑体" w:eastAsia="黑体" w:hAnsi="黑体" w:hint="eastAsia"/>
          <w:sz w:val="32"/>
          <w:szCs w:val="32"/>
        </w:rPr>
        <w:t>第六条</w:t>
      </w:r>
      <w:r>
        <w:rPr>
          <w:rFonts w:ascii="仿宋" w:eastAsia="仿宋" w:hAnsi="仿宋" w:hint="eastAsia"/>
          <w:sz w:val="32"/>
          <w:szCs w:val="32"/>
        </w:rPr>
        <w:t xml:space="preserve"> 建设知识产权运营服务平台</w:t>
      </w:r>
    </w:p>
    <w:p w:rsidR="00464787" w:rsidRDefault="00464787" w:rsidP="00464787">
      <w:pPr>
        <w:autoSpaceDE w:val="0"/>
        <w:spacing w:line="540" w:lineRule="exact"/>
        <w:ind w:firstLineChars="200" w:firstLine="640"/>
        <w:rPr>
          <w:rFonts w:ascii="楷体" w:eastAsia="楷体" w:hAnsi="楷体" w:hint="eastAsia"/>
          <w:sz w:val="32"/>
          <w:szCs w:val="32"/>
        </w:rPr>
      </w:pPr>
      <w:r>
        <w:rPr>
          <w:rFonts w:ascii="楷体" w:eastAsia="楷体" w:hAnsi="楷体" w:hint="eastAsia"/>
          <w:sz w:val="32"/>
          <w:szCs w:val="32"/>
        </w:rPr>
        <w:t>（一）实施主体</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科技创新局</w:t>
      </w:r>
    </w:p>
    <w:p w:rsidR="00464787" w:rsidRDefault="00464787" w:rsidP="00464787">
      <w:pPr>
        <w:autoSpaceDE w:val="0"/>
        <w:spacing w:line="540" w:lineRule="exact"/>
        <w:ind w:firstLineChars="200" w:firstLine="640"/>
        <w:rPr>
          <w:rFonts w:ascii="楷体" w:eastAsia="楷体" w:hAnsi="楷体" w:hint="eastAsia"/>
          <w:sz w:val="32"/>
          <w:szCs w:val="32"/>
        </w:rPr>
      </w:pPr>
      <w:r>
        <w:rPr>
          <w:rFonts w:ascii="楷体" w:eastAsia="楷体" w:hAnsi="楷体" w:hint="eastAsia"/>
          <w:sz w:val="32"/>
          <w:szCs w:val="32"/>
        </w:rPr>
        <w:t>（二）工作流程</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由平台建设方开展知识产权运营服务平台建设工作，在国家知识产权局规定时间前完成建设并向科技创新局提交运营情况、产生费用等相关材料，由科技创新局组织审计、验收，验收通过后给予资金补助。</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黑体" w:eastAsia="黑体" w:hAnsi="黑体" w:hint="eastAsia"/>
          <w:sz w:val="32"/>
          <w:szCs w:val="32"/>
        </w:rPr>
        <w:t>第七条</w:t>
      </w:r>
      <w:r>
        <w:rPr>
          <w:rFonts w:ascii="仿宋" w:eastAsia="仿宋" w:hAnsi="仿宋" w:hint="eastAsia"/>
          <w:sz w:val="32"/>
          <w:szCs w:val="32"/>
        </w:rPr>
        <w:t xml:space="preserve"> 国家知识产权服务业集聚发展试验区建设</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楷体" w:eastAsia="楷体" w:hAnsi="楷体" w:hint="eastAsia"/>
          <w:sz w:val="32"/>
          <w:szCs w:val="32"/>
        </w:rPr>
        <w:t>（一）实施主体</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科技创新局</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楷体" w:eastAsia="楷体" w:hAnsi="楷体" w:hint="eastAsia"/>
          <w:sz w:val="32"/>
          <w:szCs w:val="32"/>
        </w:rPr>
        <w:t>（二）工作流程</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由试验区建设方开展国家知识产权服务业集聚发展试验区建设，在国家知识产权局规定时间前完成建设并向科技创新局提交工作报告，科技创新局组织专家评审，验收通过后给予资金奖励。</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黑体" w:eastAsia="黑体" w:hAnsi="黑体" w:hint="eastAsia"/>
          <w:sz w:val="32"/>
          <w:szCs w:val="32"/>
        </w:rPr>
        <w:t>第八条</w:t>
      </w:r>
      <w:r>
        <w:rPr>
          <w:rFonts w:ascii="仿宋" w:eastAsia="仿宋" w:hAnsi="仿宋" w:hint="eastAsia"/>
          <w:sz w:val="32"/>
          <w:szCs w:val="32"/>
        </w:rPr>
        <w:t xml:space="preserve"> 技术与创新支持中心（TISC）奖励</w:t>
      </w:r>
    </w:p>
    <w:p w:rsidR="00464787" w:rsidRDefault="00464787" w:rsidP="00464787">
      <w:pPr>
        <w:autoSpaceDE w:val="0"/>
        <w:spacing w:line="540" w:lineRule="exact"/>
        <w:ind w:firstLineChars="200" w:firstLine="640"/>
        <w:rPr>
          <w:rFonts w:ascii="楷体" w:eastAsia="楷体" w:hAnsi="楷体" w:hint="eastAsia"/>
          <w:sz w:val="32"/>
          <w:szCs w:val="32"/>
        </w:rPr>
      </w:pPr>
      <w:r>
        <w:rPr>
          <w:rFonts w:ascii="楷体" w:eastAsia="楷体" w:hAnsi="楷体" w:hint="eastAsia"/>
          <w:sz w:val="32"/>
          <w:szCs w:val="32"/>
        </w:rPr>
        <w:t>（一）实施主体</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科技创新局</w:t>
      </w:r>
    </w:p>
    <w:p w:rsidR="00464787" w:rsidRDefault="00464787" w:rsidP="00464787">
      <w:pPr>
        <w:autoSpaceDE w:val="0"/>
        <w:spacing w:line="540" w:lineRule="exact"/>
        <w:ind w:firstLineChars="200" w:firstLine="640"/>
        <w:rPr>
          <w:rFonts w:ascii="楷体" w:eastAsia="楷体" w:hAnsi="楷体" w:hint="eastAsia"/>
          <w:sz w:val="32"/>
          <w:szCs w:val="32"/>
        </w:rPr>
      </w:pPr>
      <w:r>
        <w:rPr>
          <w:rFonts w:ascii="楷体" w:eastAsia="楷体" w:hAnsi="楷体" w:hint="eastAsia"/>
          <w:sz w:val="32"/>
          <w:szCs w:val="32"/>
        </w:rPr>
        <w:t>（二）工作流程</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由项目建设方开展高新区技术与创新支持中心（TISC）建设，在建设完成后提出正式运行申请经科技部同意后，科技创新局给予资金奖励。</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黑体" w:eastAsia="黑体" w:hAnsi="黑体" w:hint="eastAsia"/>
          <w:sz w:val="32"/>
          <w:szCs w:val="32"/>
        </w:rPr>
        <w:t>第九条</w:t>
      </w:r>
      <w:r>
        <w:rPr>
          <w:rFonts w:ascii="仿宋" w:eastAsia="仿宋" w:hAnsi="仿宋" w:hint="eastAsia"/>
          <w:sz w:val="32"/>
          <w:szCs w:val="32"/>
        </w:rPr>
        <w:t xml:space="preserve"> 开展知识产权专题研究</w:t>
      </w:r>
    </w:p>
    <w:p w:rsidR="00464787" w:rsidRDefault="00464787" w:rsidP="00464787">
      <w:pPr>
        <w:autoSpaceDE w:val="0"/>
        <w:spacing w:line="540" w:lineRule="exact"/>
        <w:ind w:firstLineChars="200" w:firstLine="640"/>
        <w:rPr>
          <w:rFonts w:ascii="楷体" w:eastAsia="楷体" w:hAnsi="楷体" w:hint="eastAsia"/>
          <w:sz w:val="32"/>
          <w:szCs w:val="32"/>
        </w:rPr>
      </w:pPr>
      <w:r>
        <w:rPr>
          <w:rFonts w:ascii="楷体" w:eastAsia="楷体" w:hAnsi="楷体" w:hint="eastAsia"/>
          <w:sz w:val="32"/>
          <w:szCs w:val="32"/>
        </w:rPr>
        <w:t>（一）实施主体</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科技创新局</w:t>
      </w:r>
    </w:p>
    <w:p w:rsidR="00464787" w:rsidRDefault="00464787" w:rsidP="00464787">
      <w:pPr>
        <w:autoSpaceDE w:val="0"/>
        <w:spacing w:line="540" w:lineRule="exact"/>
        <w:ind w:firstLineChars="200" w:firstLine="640"/>
        <w:rPr>
          <w:rFonts w:ascii="楷体" w:eastAsia="楷体" w:hAnsi="楷体" w:hint="eastAsia"/>
          <w:sz w:val="32"/>
          <w:szCs w:val="32"/>
        </w:rPr>
      </w:pPr>
      <w:r>
        <w:rPr>
          <w:rFonts w:ascii="楷体" w:eastAsia="楷体" w:hAnsi="楷体" w:hint="eastAsia"/>
          <w:sz w:val="32"/>
          <w:szCs w:val="32"/>
        </w:rPr>
        <w:t>（二）工作流程</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以政府购买服务形式选取第三方机构开展知识产权专题研究工作。</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黑体" w:eastAsia="黑体" w:hAnsi="黑体" w:hint="eastAsia"/>
          <w:sz w:val="32"/>
          <w:szCs w:val="32"/>
        </w:rPr>
        <w:t>第十条</w:t>
      </w:r>
      <w:r>
        <w:rPr>
          <w:rFonts w:ascii="仿宋" w:eastAsia="仿宋" w:hAnsi="仿宋" w:hint="eastAsia"/>
          <w:sz w:val="32"/>
          <w:szCs w:val="32"/>
        </w:rPr>
        <w:t xml:space="preserve"> 开展知识产权人才培训</w:t>
      </w:r>
    </w:p>
    <w:p w:rsidR="00464787" w:rsidRDefault="00464787" w:rsidP="00464787">
      <w:pPr>
        <w:autoSpaceDE w:val="0"/>
        <w:spacing w:line="540" w:lineRule="exact"/>
        <w:ind w:firstLineChars="200" w:firstLine="640"/>
        <w:rPr>
          <w:rFonts w:ascii="楷体" w:eastAsia="楷体" w:hAnsi="楷体" w:hint="eastAsia"/>
          <w:sz w:val="32"/>
          <w:szCs w:val="32"/>
        </w:rPr>
      </w:pPr>
      <w:r>
        <w:rPr>
          <w:rFonts w:ascii="楷体" w:eastAsia="楷体" w:hAnsi="楷体" w:hint="eastAsia"/>
          <w:sz w:val="32"/>
          <w:szCs w:val="32"/>
        </w:rPr>
        <w:t>（一）实施主体</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科技创新局</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楷体" w:eastAsia="楷体" w:hAnsi="楷体" w:hint="eastAsia"/>
          <w:sz w:val="32"/>
          <w:szCs w:val="32"/>
        </w:rPr>
        <w:t>（二）工作流程</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由科技创新局组织，针对高新区内知识产权服务机构、企事业单位从业人员参加的知识产权专业培训。</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黑体" w:eastAsia="黑体" w:hAnsi="黑体" w:hint="eastAsia"/>
          <w:sz w:val="32"/>
          <w:szCs w:val="32"/>
        </w:rPr>
        <w:t>第十一条</w:t>
      </w:r>
      <w:r>
        <w:rPr>
          <w:rFonts w:ascii="仿宋" w:eastAsia="仿宋" w:hAnsi="仿宋" w:hint="eastAsia"/>
          <w:sz w:val="32"/>
          <w:szCs w:val="32"/>
        </w:rPr>
        <w:t xml:space="preserve"> 采购知识产权数据库账号</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楷体" w:eastAsia="楷体" w:hAnsi="楷体" w:hint="eastAsia"/>
          <w:sz w:val="32"/>
          <w:szCs w:val="32"/>
        </w:rPr>
        <w:t>（一）实施主体</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科技创新局</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楷体" w:eastAsia="楷体" w:hAnsi="楷体" w:hint="eastAsia"/>
          <w:sz w:val="32"/>
          <w:szCs w:val="32"/>
        </w:rPr>
        <w:t>（二）工作流程</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科技创新局按照《政府采购法》及相关法律规定，开展数据库账号采购工作。</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黑体" w:eastAsia="黑体" w:hAnsi="黑体" w:hint="eastAsia"/>
          <w:sz w:val="32"/>
          <w:szCs w:val="32"/>
        </w:rPr>
        <w:t>第十二条</w:t>
      </w:r>
      <w:r>
        <w:rPr>
          <w:rFonts w:ascii="仿宋" w:eastAsia="仿宋" w:hAnsi="仿宋" w:hint="eastAsia"/>
          <w:sz w:val="32"/>
          <w:szCs w:val="32"/>
        </w:rPr>
        <w:t xml:space="preserve"> 委托业务相关费用</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楷体" w:eastAsia="楷体" w:hAnsi="楷体" w:hint="eastAsia"/>
          <w:sz w:val="32"/>
          <w:szCs w:val="32"/>
        </w:rPr>
        <w:t>（一）实施主体</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科技创新局</w:t>
      </w:r>
    </w:p>
    <w:p w:rsidR="00464787" w:rsidRDefault="00464787" w:rsidP="00464787">
      <w:pPr>
        <w:autoSpaceDE w:val="0"/>
        <w:spacing w:line="540" w:lineRule="exact"/>
        <w:ind w:firstLineChars="200" w:firstLine="640"/>
        <w:rPr>
          <w:rFonts w:ascii="楷体" w:eastAsia="楷体" w:hAnsi="楷体" w:hint="eastAsia"/>
          <w:sz w:val="32"/>
          <w:szCs w:val="32"/>
        </w:rPr>
      </w:pPr>
      <w:r>
        <w:rPr>
          <w:rFonts w:ascii="楷体" w:eastAsia="楷体" w:hAnsi="楷体" w:hint="eastAsia"/>
          <w:sz w:val="32"/>
          <w:szCs w:val="32"/>
        </w:rPr>
        <w:t>（二）工作流程</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科技创新局按照《政府采购法》及相关法律规定，委托第三方协助开展本办法所涉及的项目申报、材料审核、专家评审及验收审计等相关工作。</w:t>
      </w:r>
    </w:p>
    <w:p w:rsidR="00464787" w:rsidRDefault="00464787" w:rsidP="00464787">
      <w:pPr>
        <w:autoSpaceDE w:val="0"/>
        <w:spacing w:line="540" w:lineRule="exact"/>
        <w:ind w:firstLineChars="200" w:firstLine="640"/>
        <w:jc w:val="center"/>
        <w:rPr>
          <w:rFonts w:ascii="黑体" w:eastAsia="黑体" w:hAnsi="黑体" w:hint="eastAsia"/>
          <w:sz w:val="32"/>
          <w:szCs w:val="32"/>
        </w:rPr>
      </w:pPr>
      <w:r>
        <w:rPr>
          <w:rFonts w:ascii="黑体" w:eastAsia="黑体" w:hAnsi="黑体" w:hint="eastAsia"/>
          <w:sz w:val="32"/>
          <w:szCs w:val="32"/>
        </w:rPr>
        <w:t xml:space="preserve">第三章 公示及异议处置 </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黑体" w:eastAsia="黑体" w:hAnsi="黑体" w:hint="eastAsia"/>
          <w:sz w:val="32"/>
          <w:szCs w:val="32"/>
        </w:rPr>
        <w:t>第十三条</w:t>
      </w:r>
      <w:r>
        <w:rPr>
          <w:rFonts w:ascii="仿宋" w:eastAsia="仿宋" w:hAnsi="仿宋" w:hint="eastAsia"/>
          <w:sz w:val="32"/>
          <w:szCs w:val="32"/>
        </w:rPr>
        <w:t xml:space="preserve"> 公示及异议处置</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t>各项申报通过高新区网站公示，公示期为5个工作日。在公示期间，对公示内容有异议的，由科技创新局受理处置。</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对公示异议能够处置完成的，根据处置意见履行后续程序；对公示异议无法及时处置完成的，在完成异议处置后再履行后续程序。</w:t>
      </w:r>
    </w:p>
    <w:p w:rsidR="00464787" w:rsidRDefault="00464787" w:rsidP="00464787">
      <w:pPr>
        <w:autoSpaceDE w:val="0"/>
        <w:spacing w:line="540" w:lineRule="exact"/>
        <w:ind w:firstLineChars="200" w:firstLine="640"/>
        <w:jc w:val="center"/>
        <w:rPr>
          <w:rFonts w:ascii="黑体" w:eastAsia="黑体" w:hAnsi="黑体" w:hint="eastAsia"/>
          <w:sz w:val="32"/>
          <w:szCs w:val="32"/>
        </w:rPr>
      </w:pPr>
      <w:r>
        <w:rPr>
          <w:rFonts w:ascii="黑体" w:eastAsia="黑体" w:hAnsi="黑体" w:hint="eastAsia"/>
          <w:sz w:val="32"/>
          <w:szCs w:val="32"/>
        </w:rPr>
        <w:t>第四章 管理要求</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黑体" w:eastAsia="黑体" w:hAnsi="黑体" w:hint="eastAsia"/>
          <w:sz w:val="32"/>
          <w:szCs w:val="32"/>
        </w:rPr>
        <w:t>第十四条</w:t>
      </w:r>
      <w:r>
        <w:rPr>
          <w:rFonts w:ascii="仿宋" w:eastAsia="仿宋" w:hAnsi="仿宋" w:hint="eastAsia"/>
          <w:sz w:val="32"/>
          <w:szCs w:val="32"/>
        </w:rPr>
        <w:t xml:space="preserve"> 申报单位应提交相关材料，配合监督检查工作；对于资助单位拒不配合监督检查,或获资助后不继续履行应尽职责的，单位及责任人列入不诚信名单，三年内不得申报其他知识产权资助，推送相关部门实施联合惩戒。</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黑体" w:eastAsia="黑体" w:hAnsi="黑体" w:hint="eastAsia"/>
          <w:sz w:val="32"/>
          <w:szCs w:val="32"/>
        </w:rPr>
        <w:t>第十五条</w:t>
      </w:r>
      <w:r>
        <w:rPr>
          <w:rFonts w:ascii="仿宋" w:eastAsia="仿宋" w:hAnsi="仿宋" w:hint="eastAsia"/>
          <w:sz w:val="32"/>
          <w:szCs w:val="32"/>
        </w:rPr>
        <w:t xml:space="preserve"> 因疫情等不可抗力因素影响，可采取容缺受理，探索开展网上办理。</w:t>
      </w:r>
    </w:p>
    <w:p w:rsidR="00464787" w:rsidRDefault="00464787" w:rsidP="00464787">
      <w:pPr>
        <w:autoSpaceDE w:val="0"/>
        <w:spacing w:line="540" w:lineRule="exact"/>
        <w:ind w:firstLineChars="200" w:firstLine="640"/>
        <w:jc w:val="center"/>
        <w:rPr>
          <w:rFonts w:ascii="黑体" w:eastAsia="黑体" w:hAnsi="黑体" w:hint="eastAsia"/>
          <w:sz w:val="32"/>
          <w:szCs w:val="32"/>
        </w:rPr>
      </w:pPr>
      <w:r>
        <w:rPr>
          <w:rFonts w:ascii="黑体" w:eastAsia="黑体" w:hAnsi="黑体" w:hint="eastAsia"/>
          <w:sz w:val="32"/>
          <w:szCs w:val="32"/>
        </w:rPr>
        <w:t>第五章 附则</w:t>
      </w:r>
    </w:p>
    <w:p w:rsidR="00464787" w:rsidRDefault="00464787" w:rsidP="00464787">
      <w:pPr>
        <w:autoSpaceDE w:val="0"/>
        <w:spacing w:line="540" w:lineRule="exact"/>
        <w:ind w:firstLineChars="200" w:firstLine="640"/>
        <w:rPr>
          <w:rFonts w:ascii="仿宋" w:eastAsia="仿宋" w:hAnsi="仿宋" w:hint="eastAsia"/>
          <w:sz w:val="32"/>
          <w:szCs w:val="32"/>
        </w:rPr>
      </w:pPr>
      <w:r>
        <w:rPr>
          <w:rFonts w:ascii="黑体" w:eastAsia="黑体" w:hAnsi="黑体" w:hint="eastAsia"/>
          <w:sz w:val="32"/>
          <w:szCs w:val="32"/>
        </w:rPr>
        <w:t>第十六条</w:t>
      </w:r>
      <w:r>
        <w:rPr>
          <w:rFonts w:ascii="仿宋" w:eastAsia="仿宋" w:hAnsi="仿宋" w:hint="eastAsia"/>
          <w:sz w:val="32"/>
          <w:szCs w:val="32"/>
        </w:rPr>
        <w:t xml:space="preserve"> 获得专项资金的涉税支出由相关单位或个人承担。</w:t>
      </w:r>
    </w:p>
    <w:p w:rsidR="00464787" w:rsidRDefault="00464787" w:rsidP="00464787">
      <w:pPr>
        <w:rPr>
          <w:rFonts w:hint="eastAsia"/>
        </w:rPr>
      </w:pPr>
      <w:r>
        <w:rPr>
          <w:rFonts w:ascii="黑体" w:eastAsia="黑体" w:hAnsi="黑体" w:hint="eastAsia"/>
          <w:sz w:val="32"/>
          <w:szCs w:val="32"/>
        </w:rPr>
        <w:t>第十七条</w:t>
      </w:r>
      <w:r>
        <w:rPr>
          <w:rFonts w:ascii="仿宋" w:eastAsia="仿宋" w:hAnsi="仿宋" w:hint="eastAsia"/>
          <w:sz w:val="32"/>
          <w:szCs w:val="32"/>
        </w:rPr>
        <w:t xml:space="preserve"> 本细则由高新区管委会负责解释，自正式颁布之日起实施。</w:t>
      </w:r>
    </w:p>
    <w:p w:rsidR="006A21B4" w:rsidRDefault="006A21B4"/>
    <w:sectPr w:rsidR="006A21B4" w:rsidSect="006A21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4787"/>
    <w:rsid w:val="00464787"/>
    <w:rsid w:val="006A21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64787"/>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464787"/>
    <w:pPr>
      <w:ind w:firstLineChars="200" w:firstLine="420"/>
    </w:pPr>
  </w:style>
</w:styles>
</file>

<file path=word/webSettings.xml><?xml version="1.0" encoding="utf-8"?>
<w:webSettings xmlns:r="http://schemas.openxmlformats.org/officeDocument/2006/relationships" xmlns:w="http://schemas.openxmlformats.org/wordprocessingml/2006/main">
  <w:divs>
    <w:div w:id="18706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2021-08-13T08:26:00Z</dcterms:created>
  <dcterms:modified xsi:type="dcterms:W3CDTF">2021-08-13T08:26:00Z</dcterms:modified>
</cp:coreProperties>
</file>