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jc w:val="center"/>
        <w:outlineLvl w:val="0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ascii="仿宋_GB2312" w:hAnsi="华文中宋" w:eastAsia="仿宋_GB2312"/>
          <w:sz w:val="32"/>
          <w:szCs w:val="32"/>
        </w:rPr>
        <w:t>202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年大连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高新区优秀</w:t>
      </w:r>
      <w:r>
        <w:rPr>
          <w:rFonts w:hint="eastAsia" w:ascii="仿宋_GB2312" w:hAnsi="华文中宋" w:eastAsia="仿宋_GB2312"/>
          <w:sz w:val="32"/>
          <w:szCs w:val="32"/>
        </w:rPr>
        <w:t>知识产权服务机构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名单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688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62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汇创科技服务（大连）有限公司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大连至诚专利代理事务所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湃为（大连）科技发展有限公司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大连软信咨询服务有限公司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大连智信知识产权代理有限责任公司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大连优路智权专利代理事务所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大连鸿蒙数据科技有限公司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大连浩海知识产权顾问有限公司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大连大工智讯专利代理事务所（特殊普通合伙）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635" w:leftChars="0" w:hanging="425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21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大连中奥丰汇知识产权代理事务所</w:t>
            </w: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620AFD-A44C-4D78-8269-11ACD48C4A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FEA07B-A389-4937-A2C5-07C2D3CF78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52BF5F-E615-4C3F-87AB-70AD0A430EA3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4" w:fontKey="{780FC194-3165-49D4-8214-515E104599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57F5370-7435-46D5-8E7C-04AE5B8E63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A27F4"/>
    <w:multiLevelType w:val="singleLevel"/>
    <w:tmpl w:val="13EA27F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525E2"/>
    <w:rsid w:val="59B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2021-10-28T03:15:00Z</dcterms:created>
  <dc:creator>高玮™</dc:creator>
  <cp:lastModifiedBy>高玮™</cp:lastModifiedBy>
  <dcterms:modified xsi:type="dcterms:W3CDTF">2021-10-28T03:31:12Z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