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b/>
          <w:bCs/>
          <w:sz w:val="36"/>
          <w:szCs w:val="36"/>
        </w:rPr>
      </w:pPr>
      <w:r>
        <w:rPr>
          <w:rFonts w:hint="eastAsia" w:ascii="仿宋" w:hAnsi="仿宋" w:eastAsia="仿宋" w:cs="仿宋"/>
          <w:b/>
          <w:bCs/>
          <w:sz w:val="36"/>
          <w:szCs w:val="36"/>
        </w:rPr>
        <w:t>高新区凌水街道</w:t>
      </w:r>
      <w:r>
        <w:rPr>
          <w:rFonts w:ascii="仿宋" w:hAnsi="仿宋" w:eastAsia="仿宋" w:cs="仿宋"/>
          <w:b/>
          <w:bCs/>
          <w:color w:val="000000"/>
          <w:kern w:val="0"/>
          <w:sz w:val="36"/>
          <w:szCs w:val="36"/>
        </w:rPr>
        <w:t>202</w:t>
      </w:r>
      <w:r>
        <w:rPr>
          <w:rFonts w:hint="eastAsia" w:ascii="仿宋" w:hAnsi="仿宋" w:eastAsia="仿宋" w:cs="仿宋"/>
          <w:b/>
          <w:bCs/>
          <w:color w:val="000000"/>
          <w:kern w:val="0"/>
          <w:sz w:val="36"/>
          <w:szCs w:val="36"/>
        </w:rPr>
        <w:t>2年部门预算</w:t>
      </w:r>
    </w:p>
    <w:p>
      <w:pPr>
        <w:widowControl/>
        <w:spacing w:line="330" w:lineRule="atLeast"/>
        <w:ind w:firstLine="602" w:firstLineChars="200"/>
        <w:jc w:val="left"/>
        <w:rPr>
          <w:rFonts w:ascii="仿宋" w:hAnsi="仿宋" w:eastAsia="仿宋"/>
          <w:b/>
          <w:bCs/>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spacing w:line="600" w:lineRule="exact"/>
        <w:ind w:firstLine="640"/>
        <w:rPr>
          <w:rFonts w:ascii="仿宋" w:hAnsi="仿宋" w:eastAsia="仿宋" w:cs="仿宋_GB2312"/>
          <w:sz w:val="30"/>
          <w:szCs w:val="30"/>
        </w:rPr>
      </w:pPr>
      <w:r>
        <w:rPr>
          <w:rFonts w:ascii="仿宋" w:hAnsi="仿宋" w:eastAsia="仿宋"/>
          <w:color w:val="000000"/>
          <w:sz w:val="30"/>
          <w:szCs w:val="30"/>
        </w:rPr>
        <w:t>（一）街道党工委</w:t>
      </w:r>
      <w:r>
        <w:rPr>
          <w:rFonts w:hint="eastAsia" w:ascii="仿宋" w:hAnsi="仿宋" w:eastAsia="仿宋"/>
          <w:color w:val="000000"/>
          <w:sz w:val="30"/>
          <w:szCs w:val="30"/>
        </w:rPr>
        <w:t>主要</w:t>
      </w:r>
      <w:r>
        <w:rPr>
          <w:rFonts w:ascii="仿宋" w:hAnsi="仿宋" w:eastAsia="仿宋"/>
          <w:color w:val="000000"/>
          <w:sz w:val="30"/>
          <w:szCs w:val="30"/>
        </w:rPr>
        <w:t>职责</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宣传贯彻党的路线、方针、政策和国家的法律、法规，执行上级党组织的决定、决议，全面推进辖区党的政治建设、思想建设、组织建设、作风建设、纪律建设，及时向区党工委报告辖区有关情况、反映问题、提出意见建议。</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2.统筹推进辖区政治、经济、文化、社会、生态文明和党的建设等工作，讨论并决定辖区党的建设、法治建设、社会治理、公共服务、城市管理、安全生产等方面的重大问题。</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3.负责</w:t>
      </w:r>
      <w:r>
        <w:rPr>
          <w:rFonts w:hint="eastAsia" w:ascii="仿宋" w:hAnsi="仿宋" w:eastAsia="仿宋"/>
          <w:sz w:val="30"/>
          <w:szCs w:val="30"/>
        </w:rPr>
        <w:t>所辖社区（村）、非公企等</w:t>
      </w:r>
      <w:r>
        <w:rPr>
          <w:rFonts w:hint="eastAsia" w:ascii="仿宋" w:hAnsi="仿宋" w:eastAsia="仿宋"/>
          <w:color w:val="000000"/>
          <w:sz w:val="30"/>
          <w:szCs w:val="30"/>
        </w:rPr>
        <w:t>基层党组织建设，落实基层党建工作责任制，统筹推进基层党建工作，实现基层党的组织和工作全覆盖。</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4.履行全面从严治党主体责任，组织开展反腐倡廉教育工作，落实党风廉政建设工作责任制。</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5.负责思想政治、意识形态、精神文明、统一战线等工作。</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6.负责对辖区基层社会治理的全面领导，组织协调推动辖区社会治安综合治理、信访维稳、民族宗教、民兵预备役、征兵等工作。</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7.按照管理权限，做好街道干部的教育、培养、考核、任免和监督等工作；做好街道党员教育、管理、监督、服务和发展党员工作；做好社区（村）工作者队伍教育、管理工作；做好人才工作。</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8.统筹领导街道办事处、人大工委、纪工委、监察办公室、政协联络组、人民武装部和工会、共青团、妇联等群众团体及派出（驻）单位，做好政协相关工作，支持和保证行政组织、社会组织、群众自治组织依照法律和各自章程开展工作，团结、组织党内外干部和群众，确保各项工作落实。</w:t>
      </w:r>
    </w:p>
    <w:p>
      <w:pPr>
        <w:spacing w:line="600" w:lineRule="exact"/>
        <w:ind w:firstLine="600" w:firstLineChars="200"/>
        <w:rPr>
          <w:rFonts w:ascii="仿宋" w:hAnsi="仿宋" w:eastAsia="仿宋"/>
          <w:sz w:val="30"/>
          <w:szCs w:val="30"/>
        </w:rPr>
      </w:pPr>
      <w:r>
        <w:rPr>
          <w:rFonts w:hint="eastAsia" w:ascii="仿宋" w:hAnsi="仿宋" w:eastAsia="仿宋"/>
          <w:color w:val="000000"/>
          <w:sz w:val="30"/>
          <w:szCs w:val="30"/>
        </w:rPr>
        <w:t>9.承办区党工委交办的其他事项。</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（二）街道办事处主要职责</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1.在街道党工委领导下，贯彻执行国家法律、法规、规章和区党工委、管委会的决定、决议，依管委会授权做好辖区行政事务管理服务工作，加强法治政府建设。</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2.协助相关部门制定实施街道经济和社会发展规划，加强街道经济协调服务工作，掌握辖区经济运行情况；推进放管服改革，做好优化营商环境、安商稳商、项目服务等工作；做好信用体系建设相关工作。</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3.协调落实就业和社会保障、教育、医疗保障、卫生健康、卫生防疫、养老服务、社会救助、退役军人事务、住房保障、不动产登记、户籍管理等民生领域政策规定；组织开展群众性文化、体育和社会公德教育等活动；维护老年人、妇女、未成年人、残疾人等群体的合法权益。</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4.协助开展辖区市容市貌、园林绿化、环境卫生、物业和房屋管理等工作，参与上级部门授权的空间规划编制、集体土地征转初审及日常管理，指导监督对集体土地管理，协助做好村集体土地征收工作。</w:t>
      </w:r>
    </w:p>
    <w:p>
      <w:pPr>
        <w:spacing w:line="600" w:lineRule="exact"/>
        <w:rPr>
          <w:rFonts w:ascii="仿宋" w:hAnsi="仿宋" w:eastAsia="仿宋"/>
          <w:sz w:val="30"/>
          <w:szCs w:val="30"/>
        </w:rPr>
      </w:pPr>
      <w:r>
        <w:rPr>
          <w:rFonts w:hint="eastAsia" w:ascii="仿宋" w:hAnsi="仿宋" w:eastAsia="仿宋"/>
          <w:sz w:val="30"/>
          <w:szCs w:val="30"/>
        </w:rPr>
        <w:t xml:space="preserve">    5.依法依规承担应急、安全生产、食品安全、生态环境、防火防汛、防灾减灾、人民防空等有关职责。</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6.协助执法监管部门，承担日常巡查、发现违法行为并及时制止、通报等工作。</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7.组织动员辖区各类单位、社会组织和社区（村）居民等社会力量参与基层治理工作，引导、统筹辖区各方力量为区域发展服务，实现共建共治共享。</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8.推进社区（村）发展建设，指导、支持居（村）民委员会开展居（村）民自治工作。</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9.负责实施乡村振兴战略，推进农业农村发展，对村和集体经济组织的“三资”进行监督管理。</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10.承办区党工委、管委会交办的其他工作。</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hint="eastAsia"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2年凌水街道部门预算为本部综合收支计划，无二级单位。</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第二部分部门预算情况说明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按照综合预算的原则，本部门所有收入和支出均纳入部门预算管理，无下级预算单位。收入包括：财政拨款收入</w:t>
      </w:r>
      <w:r>
        <w:rPr>
          <w:rFonts w:hint="eastAsia" w:ascii="仿宋" w:hAnsi="仿宋" w:eastAsia="仿宋"/>
          <w:sz w:val="30"/>
          <w:szCs w:val="30"/>
        </w:rPr>
        <w:t>9935.4</w:t>
      </w:r>
      <w:r>
        <w:rPr>
          <w:rFonts w:hint="eastAsia" w:ascii="仿宋" w:hAnsi="仿宋" w:eastAsia="仿宋" w:cs="仿宋"/>
          <w:color w:val="000000"/>
          <w:kern w:val="0"/>
          <w:sz w:val="30"/>
          <w:szCs w:val="30"/>
        </w:rPr>
        <w:t>万元；支出包括：工资福利和对个人家庭补助支出</w:t>
      </w:r>
      <w:r>
        <w:rPr>
          <w:rFonts w:hint="eastAsia" w:ascii="仿宋" w:hAnsi="仿宋" w:eastAsia="仿宋"/>
          <w:sz w:val="30"/>
          <w:szCs w:val="30"/>
        </w:rPr>
        <w:t>650</w:t>
      </w:r>
      <w:r>
        <w:rPr>
          <w:rFonts w:hint="eastAsia" w:ascii="仿宋" w:hAnsi="仿宋" w:eastAsia="仿宋" w:cs="仿宋"/>
          <w:color w:val="000000"/>
          <w:kern w:val="0"/>
          <w:sz w:val="30"/>
          <w:szCs w:val="30"/>
        </w:rPr>
        <w:t>万元，商品和服务支出</w:t>
      </w:r>
      <w:r>
        <w:rPr>
          <w:rFonts w:hint="eastAsia" w:ascii="仿宋" w:hAnsi="仿宋" w:eastAsia="仿宋"/>
          <w:sz w:val="30"/>
          <w:szCs w:val="30"/>
        </w:rPr>
        <w:t>9285.4万元（含专项经费7950.84万元）</w:t>
      </w:r>
      <w:r>
        <w:rPr>
          <w:rFonts w:hint="eastAsia" w:ascii="仿宋" w:hAnsi="仿宋" w:eastAsia="仿宋" w:cs="仿宋"/>
          <w:color w:val="000000"/>
          <w:kern w:val="0"/>
          <w:sz w:val="30"/>
          <w:szCs w:val="30"/>
        </w:rPr>
        <w:t>。全部为一般公共预算收支，无政府性基金预算收支，无国有资本经营预算收支。比</w:t>
      </w:r>
      <w:r>
        <w:rPr>
          <w:rFonts w:ascii="仿宋" w:hAnsi="仿宋" w:eastAsia="仿宋" w:cs="仿宋"/>
          <w:color w:val="000000"/>
          <w:kern w:val="0"/>
          <w:sz w:val="30"/>
          <w:szCs w:val="30"/>
        </w:rPr>
        <w:t>20</w:t>
      </w:r>
      <w:r>
        <w:rPr>
          <w:rFonts w:hint="eastAsia" w:ascii="仿宋" w:hAnsi="仿宋" w:eastAsia="仿宋" w:cs="仿宋"/>
          <w:color w:val="000000"/>
          <w:kern w:val="0"/>
          <w:sz w:val="30"/>
          <w:szCs w:val="30"/>
        </w:rPr>
        <w:t>21年预算数增加5349.5万元，商品和服务支出增加5558.1万元。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二、“三公”经费预算情况说明</w:t>
      </w:r>
    </w:p>
    <w:p>
      <w:pPr>
        <w:spacing w:line="600" w:lineRule="exact"/>
        <w:ind w:firstLine="600" w:firstLineChars="200"/>
        <w:rPr>
          <w:rFonts w:ascii="仿宋" w:hAnsi="仿宋" w:eastAsia="仿宋" w:cs="仿宋"/>
          <w:color w:val="000000"/>
          <w:kern w:val="0"/>
          <w:sz w:val="32"/>
          <w:szCs w:val="32"/>
        </w:rPr>
      </w:pPr>
      <w:r>
        <w:rPr>
          <w:rFonts w:hint="eastAsia" w:ascii="仿宋" w:hAnsi="仿宋" w:eastAsia="仿宋"/>
          <w:sz w:val="30"/>
          <w:szCs w:val="30"/>
        </w:rPr>
        <w:t>无“三公”经费支出，</w:t>
      </w:r>
      <w:r>
        <w:rPr>
          <w:rFonts w:ascii="仿宋" w:hAnsi="仿宋" w:eastAsia="仿宋" w:cs="仿宋"/>
          <w:color w:val="000000"/>
          <w:kern w:val="0"/>
          <w:sz w:val="32"/>
          <w:szCs w:val="32"/>
        </w:rPr>
        <w:t>主要是按照中央及市委、市政府关于厉行节约、改进工作作风、密切联系群众“八项规定”等有关要求，严格控制“三公”经费支出</w:t>
      </w:r>
      <w:r>
        <w:rPr>
          <w:rFonts w:hint="eastAsia" w:ascii="仿宋" w:hAnsi="仿宋" w:eastAsia="仿宋" w:cs="仿宋"/>
          <w:color w:val="000000"/>
          <w:kern w:val="0"/>
          <w:sz w:val="32"/>
          <w:szCs w:val="32"/>
        </w:rPr>
        <w:t>。</w:t>
      </w:r>
    </w:p>
    <w:p>
      <w:pPr>
        <w:widowControl/>
        <w:spacing w:line="330" w:lineRule="atLeast"/>
        <w:ind w:firstLine="600" w:firstLineChars="200"/>
        <w:jc w:val="left"/>
        <w:rPr>
          <w:rFonts w:ascii="仿宋" w:hAnsi="仿宋" w:eastAsia="仿宋"/>
          <w:color w:val="000000"/>
          <w:sz w:val="30"/>
          <w:szCs w:val="30"/>
        </w:rPr>
      </w:pPr>
      <w:bookmarkStart w:id="0" w:name="_GoBack"/>
      <w:bookmarkEnd w:id="0"/>
      <w:r>
        <w:rPr>
          <w:rFonts w:hint="eastAsia" w:ascii="仿宋" w:hAnsi="仿宋" w:eastAsia="仿宋" w:cs="仿宋"/>
          <w:color w:val="000000"/>
          <w:kern w:val="0"/>
          <w:sz w:val="30"/>
          <w:szCs w:val="30"/>
        </w:rPr>
        <w:t>三、机关运行经费安排情况说明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机关运行经费包括定额公用经费70万元，2022年新增预算部门。</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无政府采购项目。</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六、国有资产占有使用情况说明</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国有资产占有使用情况说明为：截至2021年12月31日，部门单位价值100万元以上专用设备0台（套）。</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七、预算绩效管理情况</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Verdana"/>
          <w:kern w:val="0"/>
          <w:sz w:val="30"/>
          <w:szCs w:val="30"/>
        </w:rPr>
        <w:t>2022年，按照“先有绩效，后有预算”原则，本部门共计编制绩效目标60个，预算金</w:t>
      </w:r>
      <w:r>
        <w:rPr>
          <w:rFonts w:hint="eastAsia" w:ascii="仿宋" w:hAnsi="仿宋" w:eastAsia="仿宋" w:cs="仿宋"/>
          <w:kern w:val="0"/>
          <w:sz w:val="30"/>
          <w:szCs w:val="30"/>
        </w:rPr>
        <w:t>额7894.04万元，占项目支出预算比重100%。</w:t>
      </w:r>
    </w:p>
    <w:p>
      <w:pPr>
        <w:widowControl/>
        <w:numPr>
          <w:ilvl w:val="0"/>
          <w:numId w:val="1"/>
        </w:numPr>
        <w:spacing w:line="560" w:lineRule="exact"/>
        <w:jc w:val="left"/>
        <w:rPr>
          <w:rFonts w:ascii="仿宋" w:hAnsi="仿宋" w:eastAsia="仿宋" w:cs="仿宋"/>
          <w:kern w:val="0"/>
          <w:sz w:val="30"/>
          <w:szCs w:val="30"/>
        </w:rPr>
      </w:pPr>
      <w:r>
        <w:rPr>
          <w:rFonts w:hint="eastAsia" w:ascii="仿宋" w:hAnsi="仿宋" w:eastAsia="仿宋" w:cs="仿宋"/>
          <w:kern w:val="0"/>
          <w:sz w:val="30"/>
          <w:szCs w:val="30"/>
        </w:rPr>
        <w:t>巡防队服务费，预算金额为106.66万元；</w:t>
      </w:r>
    </w:p>
    <w:p>
      <w:pPr>
        <w:widowControl/>
        <w:numPr>
          <w:ilvl w:val="0"/>
          <w:numId w:val="1"/>
        </w:numPr>
        <w:spacing w:line="560" w:lineRule="exact"/>
        <w:jc w:val="left"/>
        <w:rPr>
          <w:rFonts w:ascii="仿宋" w:hAnsi="仿宋" w:eastAsia="仿宋" w:cs="仿宋"/>
          <w:kern w:val="0"/>
          <w:sz w:val="30"/>
          <w:szCs w:val="30"/>
        </w:rPr>
      </w:pPr>
      <w:r>
        <w:rPr>
          <w:rFonts w:hint="eastAsia" w:ascii="仿宋" w:hAnsi="仿宋" w:eastAsia="仿宋" w:cs="仿宋"/>
          <w:kern w:val="0"/>
          <w:sz w:val="30"/>
          <w:szCs w:val="30"/>
        </w:rPr>
        <w:t>巡防队员伙食费，预算金额为2.33万元；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3.综治平台维护费及光纤费，预算金额为57.3万元；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4.防火监控平台维护费，预算金额为20.7万元；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5.财务软件服务费，预算金额为0.8万元；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6.街道报警系统，预算金额为0.48万元；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7.</w:t>
      </w:r>
      <w:r>
        <w:rPr>
          <w:rFonts w:hint="eastAsia"/>
        </w:rPr>
        <w:t xml:space="preserve"> </w:t>
      </w:r>
      <w:r>
        <w:rPr>
          <w:rFonts w:hint="eastAsia" w:ascii="仿宋" w:hAnsi="仿宋" w:eastAsia="仿宋" w:cs="仿宋"/>
          <w:kern w:val="0"/>
          <w:sz w:val="30"/>
          <w:szCs w:val="30"/>
        </w:rPr>
        <w:t>凌水街道社区视频会议上网费，预算金额为10万元；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8.财务服务费，预算金额为14.4万元；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9.</w:t>
      </w:r>
      <w:r>
        <w:rPr>
          <w:rFonts w:hint="eastAsia"/>
        </w:rPr>
        <w:t xml:space="preserve"> </w:t>
      </w:r>
      <w:r>
        <w:rPr>
          <w:rFonts w:hint="eastAsia" w:ascii="仿宋" w:hAnsi="仿宋" w:eastAsia="仿宋" w:cs="仿宋"/>
          <w:kern w:val="0"/>
          <w:sz w:val="30"/>
          <w:szCs w:val="30"/>
        </w:rPr>
        <w:t>2021年高新园区松材线虫病感染疫木除治服务项目，预算金额为62.6万元；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10.</w:t>
      </w:r>
      <w:r>
        <w:rPr>
          <w:rFonts w:hint="eastAsia"/>
        </w:rPr>
        <w:t xml:space="preserve"> </w:t>
      </w:r>
      <w:r>
        <w:rPr>
          <w:rFonts w:hint="eastAsia" w:ascii="仿宋" w:hAnsi="仿宋" w:eastAsia="仿宋" w:cs="仿宋"/>
          <w:kern w:val="0"/>
          <w:sz w:val="30"/>
          <w:szCs w:val="30"/>
        </w:rPr>
        <w:t>2021年高新园区松材线虫病感染疫木除治服务项目监理费，预算金额为2.38万元；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11.安全科普宣传教育基地项目维保项目，预算金额为52.32万元；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12.国学广场运行保障项目，预算金额为28.3万元；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13.法律顾问服务费，预算金额为10万元；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14.第七次全国人口普查人员差额配套补贴，预算金额为93.5万元；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15.伙食费，预算金额为93万元；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16.办公楼物业费，预算金额为92.8万元；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17.</w:t>
      </w:r>
      <w:r>
        <w:rPr>
          <w:rFonts w:hint="eastAsia"/>
        </w:rPr>
        <w:t xml:space="preserve"> </w:t>
      </w:r>
      <w:r>
        <w:rPr>
          <w:rFonts w:hint="eastAsia" w:ascii="仿宋" w:hAnsi="仿宋" w:eastAsia="仿宋" w:cs="仿宋"/>
          <w:kern w:val="0"/>
          <w:sz w:val="30"/>
          <w:szCs w:val="30"/>
        </w:rPr>
        <w:t>文体健身中心保安、保洁、电工工资，预算金额为64.47万元；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18.</w:t>
      </w:r>
      <w:r>
        <w:rPr>
          <w:rFonts w:hint="eastAsia"/>
        </w:rPr>
        <w:t xml:space="preserve"> </w:t>
      </w:r>
      <w:r>
        <w:rPr>
          <w:rFonts w:hint="eastAsia" w:ascii="仿宋" w:hAnsi="仿宋" w:eastAsia="仿宋" w:cs="仿宋"/>
          <w:kern w:val="0"/>
          <w:sz w:val="30"/>
          <w:szCs w:val="30"/>
        </w:rPr>
        <w:t>办公楼水电费，预算金额为48.2万元；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19.</w:t>
      </w:r>
      <w:r>
        <w:rPr>
          <w:rFonts w:hint="eastAsia"/>
        </w:rPr>
        <w:t xml:space="preserve"> </w:t>
      </w:r>
      <w:r>
        <w:rPr>
          <w:rFonts w:hint="eastAsia" w:ascii="仿宋" w:hAnsi="仿宋" w:eastAsia="仿宋" w:cs="仿宋"/>
          <w:kern w:val="0"/>
          <w:sz w:val="30"/>
          <w:szCs w:val="30"/>
        </w:rPr>
        <w:t>办公楼取暖费，预算金额为24万元；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20.</w:t>
      </w:r>
      <w:r>
        <w:rPr>
          <w:rFonts w:hint="eastAsia"/>
        </w:rPr>
        <w:t xml:space="preserve"> </w:t>
      </w:r>
      <w:r>
        <w:rPr>
          <w:rFonts w:hint="eastAsia" w:ascii="仿宋" w:hAnsi="仿宋" w:eastAsia="仿宋" w:cs="仿宋"/>
          <w:kern w:val="0"/>
          <w:sz w:val="30"/>
          <w:szCs w:val="30"/>
        </w:rPr>
        <w:t>办公楼网络费，预算金额为15万元；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21.</w:t>
      </w:r>
      <w:r>
        <w:rPr>
          <w:rFonts w:hint="eastAsia"/>
        </w:rPr>
        <w:t xml:space="preserve"> </w:t>
      </w:r>
      <w:r>
        <w:rPr>
          <w:rFonts w:hint="eastAsia" w:ascii="仿宋" w:hAnsi="仿宋" w:eastAsia="仿宋" w:cs="仿宋"/>
          <w:kern w:val="0"/>
          <w:sz w:val="30"/>
          <w:szCs w:val="30"/>
        </w:rPr>
        <w:t>街道及社区硬件设备维护费用，预算金额为74.6万元；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22.</w:t>
      </w:r>
      <w:r>
        <w:rPr>
          <w:rFonts w:hint="eastAsia"/>
        </w:rPr>
        <w:t xml:space="preserve"> </w:t>
      </w:r>
      <w:r>
        <w:rPr>
          <w:rFonts w:hint="eastAsia" w:ascii="仿宋" w:hAnsi="仿宋" w:eastAsia="仿宋" w:cs="仿宋"/>
          <w:kern w:val="0"/>
          <w:sz w:val="30"/>
          <w:szCs w:val="30"/>
        </w:rPr>
        <w:t>办公楼维修保养，预算金额为60万元；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23.凌水大屏幕维修改造，预算金额为66.7万元；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24.宣传事务，预算金额为30万元（宣传经费1万元/社区/年，30个社区）；</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25.党建经费，预算金额为15万元（党建经费0.5万元/社区/年，30个社区）；</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26.文体活动，预算金额为15万元（0.5万元/社区/年，30个社区）；</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27.</w:t>
      </w:r>
      <w:r>
        <w:rPr>
          <w:rFonts w:hint="eastAsia"/>
        </w:rPr>
        <w:t xml:space="preserve"> </w:t>
      </w:r>
      <w:r>
        <w:rPr>
          <w:rFonts w:hint="eastAsia" w:ascii="仿宋" w:hAnsi="仿宋" w:eastAsia="仿宋" w:cs="仿宋"/>
          <w:kern w:val="0"/>
          <w:sz w:val="30"/>
          <w:szCs w:val="30"/>
        </w:rPr>
        <w:t>社区工作者工资，预算金额为3747万元；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28.</w:t>
      </w:r>
      <w:r>
        <w:rPr>
          <w:rFonts w:hint="eastAsia"/>
        </w:rPr>
        <w:t xml:space="preserve"> </w:t>
      </w:r>
      <w:r>
        <w:rPr>
          <w:rFonts w:hint="eastAsia" w:ascii="仿宋" w:hAnsi="仿宋" w:eastAsia="仿宋" w:cs="仿宋"/>
          <w:kern w:val="0"/>
          <w:sz w:val="30"/>
          <w:szCs w:val="30"/>
        </w:rPr>
        <w:t>社区工作者体检，预算金额为40.8万元；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29.</w:t>
      </w:r>
      <w:r>
        <w:rPr>
          <w:rFonts w:hint="eastAsia"/>
        </w:rPr>
        <w:t xml:space="preserve"> </w:t>
      </w:r>
      <w:r>
        <w:rPr>
          <w:rFonts w:hint="eastAsia" w:ascii="仿宋" w:hAnsi="仿宋" w:eastAsia="仿宋" w:cs="仿宋"/>
          <w:kern w:val="0"/>
          <w:sz w:val="30"/>
          <w:szCs w:val="30"/>
        </w:rPr>
        <w:t>社区工作者伙食费，预算金额为180万元；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30.</w:t>
      </w:r>
      <w:r>
        <w:rPr>
          <w:rFonts w:hint="eastAsia"/>
        </w:rPr>
        <w:t xml:space="preserve"> </w:t>
      </w:r>
      <w:r>
        <w:rPr>
          <w:rFonts w:hint="eastAsia" w:ascii="仿宋" w:hAnsi="仿宋" w:eastAsia="仿宋" w:cs="仿宋"/>
          <w:kern w:val="0"/>
          <w:sz w:val="30"/>
          <w:szCs w:val="30"/>
        </w:rPr>
        <w:t>社区公用经费，预算金额为180万元；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31.</w:t>
      </w:r>
      <w:r>
        <w:rPr>
          <w:rFonts w:hint="eastAsia"/>
        </w:rPr>
        <w:t xml:space="preserve"> </w:t>
      </w:r>
      <w:r>
        <w:rPr>
          <w:rFonts w:hint="eastAsia" w:ascii="仿宋" w:hAnsi="仿宋" w:eastAsia="仿宋" w:cs="仿宋"/>
          <w:kern w:val="0"/>
          <w:sz w:val="30"/>
          <w:szCs w:val="30"/>
        </w:rPr>
        <w:t>社区办公场所取暖费，预算金额为52.5万元；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32.</w:t>
      </w:r>
      <w:r>
        <w:rPr>
          <w:rFonts w:hint="eastAsia"/>
        </w:rPr>
        <w:t xml:space="preserve"> </w:t>
      </w:r>
      <w:r>
        <w:rPr>
          <w:rFonts w:hint="eastAsia" w:ascii="仿宋" w:hAnsi="仿宋" w:eastAsia="仿宋" w:cs="仿宋"/>
          <w:kern w:val="0"/>
          <w:sz w:val="30"/>
          <w:szCs w:val="30"/>
        </w:rPr>
        <w:t>老义务干部补贴及保险，预算金额为4万元；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33.</w:t>
      </w:r>
      <w:r>
        <w:rPr>
          <w:rFonts w:hint="eastAsia"/>
        </w:rPr>
        <w:t xml:space="preserve"> </w:t>
      </w:r>
      <w:r>
        <w:rPr>
          <w:rFonts w:hint="eastAsia" w:ascii="仿宋" w:hAnsi="仿宋" w:eastAsia="仿宋" w:cs="仿宋"/>
          <w:kern w:val="0"/>
          <w:sz w:val="30"/>
          <w:szCs w:val="30"/>
        </w:rPr>
        <w:t>社区办公用房租金，预算金额为88万元；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34.</w:t>
      </w:r>
      <w:r>
        <w:rPr>
          <w:rFonts w:hint="eastAsia"/>
        </w:rPr>
        <w:t xml:space="preserve"> </w:t>
      </w:r>
      <w:r>
        <w:rPr>
          <w:rFonts w:hint="eastAsia" w:ascii="仿宋" w:hAnsi="仿宋" w:eastAsia="仿宋" w:cs="仿宋"/>
          <w:kern w:val="0"/>
          <w:sz w:val="30"/>
          <w:szCs w:val="30"/>
        </w:rPr>
        <w:t>社区居民小组长补贴，预算金额为71.5万元；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35.</w:t>
      </w:r>
      <w:r>
        <w:rPr>
          <w:rFonts w:hint="eastAsia"/>
        </w:rPr>
        <w:t xml:space="preserve"> </w:t>
      </w:r>
      <w:r>
        <w:rPr>
          <w:rFonts w:hint="eastAsia" w:ascii="仿宋" w:hAnsi="仿宋" w:eastAsia="仿宋" w:cs="仿宋"/>
          <w:kern w:val="0"/>
          <w:sz w:val="30"/>
          <w:szCs w:val="30"/>
        </w:rPr>
        <w:t>春节老党员、贫困户走访物资采购，预算金额为89.08万元；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36.</w:t>
      </w:r>
      <w:r>
        <w:rPr>
          <w:rFonts w:hint="eastAsia"/>
        </w:rPr>
        <w:t xml:space="preserve"> </w:t>
      </w:r>
      <w:r>
        <w:rPr>
          <w:rFonts w:hint="eastAsia" w:ascii="仿宋" w:hAnsi="仿宋" w:eastAsia="仿宋" w:cs="仿宋"/>
          <w:kern w:val="0"/>
          <w:sz w:val="30"/>
          <w:szCs w:val="30"/>
        </w:rPr>
        <w:t>临时救助，预算金额为0.47万元；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37.</w:t>
      </w:r>
      <w:r>
        <w:rPr>
          <w:rFonts w:hint="eastAsia"/>
        </w:rPr>
        <w:t xml:space="preserve"> </w:t>
      </w:r>
      <w:r>
        <w:rPr>
          <w:rFonts w:hint="eastAsia" w:ascii="仿宋" w:hAnsi="仿宋" w:eastAsia="仿宋" w:cs="仿宋"/>
          <w:kern w:val="0"/>
          <w:sz w:val="30"/>
          <w:szCs w:val="30"/>
        </w:rPr>
        <w:t>道班人员取暖费补贴，预算金额为0.68万元；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38.</w:t>
      </w:r>
      <w:r>
        <w:rPr>
          <w:rFonts w:hint="eastAsia"/>
        </w:rPr>
        <w:t xml:space="preserve"> </w:t>
      </w:r>
      <w:r>
        <w:rPr>
          <w:rFonts w:hint="eastAsia" w:ascii="仿宋" w:hAnsi="仿宋" w:eastAsia="仿宋" w:cs="仿宋"/>
          <w:kern w:val="0"/>
          <w:sz w:val="30"/>
          <w:szCs w:val="30"/>
        </w:rPr>
        <w:t>疫情防控经费，预算金额为40万元；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39.</w:t>
      </w:r>
      <w:r>
        <w:rPr>
          <w:rFonts w:hint="eastAsia"/>
        </w:rPr>
        <w:t xml:space="preserve"> </w:t>
      </w:r>
      <w:r>
        <w:rPr>
          <w:rFonts w:hint="eastAsia" w:ascii="仿宋" w:hAnsi="仿宋" w:eastAsia="仿宋" w:cs="仿宋"/>
          <w:kern w:val="0"/>
          <w:sz w:val="30"/>
          <w:szCs w:val="30"/>
        </w:rPr>
        <w:t>计划生育特殊家庭慰问金，预算金额为24.2万元；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40.</w:t>
      </w:r>
      <w:r>
        <w:rPr>
          <w:rFonts w:hint="eastAsia"/>
        </w:rPr>
        <w:t xml:space="preserve"> </w:t>
      </w:r>
      <w:r>
        <w:rPr>
          <w:rFonts w:hint="eastAsia" w:ascii="仿宋" w:hAnsi="仿宋" w:eastAsia="仿宋" w:cs="仿宋"/>
          <w:kern w:val="0"/>
          <w:sz w:val="30"/>
          <w:szCs w:val="30"/>
        </w:rPr>
        <w:t>森林消防员工资，预算金额为591万元；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41.</w:t>
      </w:r>
      <w:r>
        <w:rPr>
          <w:rFonts w:hint="eastAsia"/>
        </w:rPr>
        <w:t xml:space="preserve"> </w:t>
      </w:r>
      <w:r>
        <w:rPr>
          <w:rFonts w:hint="eastAsia" w:ascii="仿宋" w:hAnsi="仿宋" w:eastAsia="仿宋" w:cs="仿宋"/>
          <w:kern w:val="0"/>
          <w:sz w:val="30"/>
          <w:szCs w:val="30"/>
        </w:rPr>
        <w:t>森林消防站水电费，预算金额为30.5万元；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42.</w:t>
      </w:r>
      <w:r>
        <w:rPr>
          <w:rFonts w:hint="eastAsia"/>
        </w:rPr>
        <w:t xml:space="preserve"> </w:t>
      </w:r>
      <w:r>
        <w:rPr>
          <w:rFonts w:hint="eastAsia" w:ascii="仿宋" w:hAnsi="仿宋" w:eastAsia="仿宋" w:cs="仿宋"/>
          <w:kern w:val="0"/>
          <w:sz w:val="30"/>
          <w:szCs w:val="30"/>
        </w:rPr>
        <w:t>森林消防车辆费用，预算金额为25万元；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43.</w:t>
      </w:r>
      <w:r>
        <w:rPr>
          <w:rFonts w:hint="eastAsia"/>
        </w:rPr>
        <w:t xml:space="preserve"> </w:t>
      </w:r>
      <w:r>
        <w:rPr>
          <w:rFonts w:hint="eastAsia" w:ascii="仿宋" w:hAnsi="仿宋" w:eastAsia="仿宋" w:cs="仿宋"/>
          <w:kern w:val="0"/>
          <w:sz w:val="30"/>
          <w:szCs w:val="30"/>
        </w:rPr>
        <w:t>森林消防队员办公经费，预算金额为23.6万元；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44.</w:t>
      </w:r>
      <w:r>
        <w:rPr>
          <w:rFonts w:hint="eastAsia"/>
        </w:rPr>
        <w:t xml:space="preserve"> </w:t>
      </w:r>
      <w:r>
        <w:rPr>
          <w:rFonts w:hint="eastAsia" w:ascii="仿宋" w:hAnsi="仿宋" w:eastAsia="仿宋" w:cs="仿宋"/>
          <w:kern w:val="0"/>
          <w:sz w:val="30"/>
          <w:szCs w:val="30"/>
        </w:rPr>
        <w:t>森林消防队员伙食费，预算金额为52.82万元；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45.</w:t>
      </w:r>
      <w:r>
        <w:rPr>
          <w:rFonts w:hint="eastAsia"/>
        </w:rPr>
        <w:t xml:space="preserve"> </w:t>
      </w:r>
      <w:r>
        <w:rPr>
          <w:rFonts w:hint="eastAsia" w:ascii="仿宋" w:hAnsi="仿宋" w:eastAsia="仿宋" w:cs="仿宋"/>
          <w:kern w:val="0"/>
          <w:sz w:val="30"/>
          <w:szCs w:val="30"/>
        </w:rPr>
        <w:t>森林消防队员商业保险，预算金额为7.6万元；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46.</w:t>
      </w:r>
      <w:r>
        <w:rPr>
          <w:rFonts w:hint="eastAsia"/>
        </w:rPr>
        <w:t xml:space="preserve"> </w:t>
      </w:r>
      <w:r>
        <w:rPr>
          <w:rFonts w:hint="eastAsia" w:ascii="仿宋" w:hAnsi="仿宋" w:eastAsia="仿宋" w:cs="仿宋"/>
          <w:kern w:val="0"/>
          <w:sz w:val="30"/>
          <w:szCs w:val="30"/>
        </w:rPr>
        <w:t>环卫队人员经费，预算金额为960万元；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47.</w:t>
      </w:r>
      <w:r>
        <w:rPr>
          <w:rFonts w:hint="eastAsia"/>
        </w:rPr>
        <w:t xml:space="preserve"> </w:t>
      </w:r>
      <w:r>
        <w:rPr>
          <w:rFonts w:hint="eastAsia" w:ascii="仿宋" w:hAnsi="仿宋" w:eastAsia="仿宋" w:cs="仿宋"/>
          <w:kern w:val="0"/>
          <w:sz w:val="30"/>
          <w:szCs w:val="30"/>
        </w:rPr>
        <w:t>环卫队作业车辆相关费用，预算金额为171.5万元；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48.</w:t>
      </w:r>
      <w:r>
        <w:rPr>
          <w:rFonts w:hint="eastAsia"/>
        </w:rPr>
        <w:t xml:space="preserve"> </w:t>
      </w:r>
      <w:r>
        <w:rPr>
          <w:rFonts w:hint="eastAsia" w:ascii="仿宋" w:hAnsi="仿宋" w:eastAsia="仿宋" w:cs="仿宋"/>
          <w:kern w:val="0"/>
          <w:sz w:val="30"/>
          <w:szCs w:val="30"/>
        </w:rPr>
        <w:t>凌水环卫队房屋租赁费，预算金额为30万元；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49.</w:t>
      </w:r>
      <w:r>
        <w:rPr>
          <w:rFonts w:hint="eastAsia"/>
        </w:rPr>
        <w:t xml:space="preserve"> </w:t>
      </w:r>
      <w:r>
        <w:rPr>
          <w:rFonts w:hint="eastAsia" w:ascii="仿宋" w:hAnsi="仿宋" w:eastAsia="仿宋" w:cs="仿宋"/>
          <w:kern w:val="0"/>
          <w:sz w:val="30"/>
          <w:szCs w:val="30"/>
        </w:rPr>
        <w:t>建筑围拦改造升级，预算金额为48.1万元；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50.</w:t>
      </w:r>
      <w:r>
        <w:rPr>
          <w:rFonts w:hint="eastAsia"/>
        </w:rPr>
        <w:t xml:space="preserve"> </w:t>
      </w:r>
      <w:r>
        <w:rPr>
          <w:rFonts w:hint="eastAsia" w:ascii="仿宋" w:hAnsi="仿宋" w:eastAsia="仿宋" w:cs="仿宋"/>
          <w:kern w:val="0"/>
          <w:sz w:val="30"/>
          <w:szCs w:val="30"/>
        </w:rPr>
        <w:t>城市生活垃圾 收集点升级改造，预算金额为172.2万元；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51.烈士陵园维修维护，预算金额为3万元；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52.</w:t>
      </w:r>
      <w:r>
        <w:rPr>
          <w:rFonts w:hint="eastAsia"/>
        </w:rPr>
        <w:t xml:space="preserve"> </w:t>
      </w:r>
      <w:r>
        <w:rPr>
          <w:rFonts w:hint="eastAsia" w:ascii="仿宋" w:hAnsi="仿宋" w:eastAsia="仿宋" w:cs="仿宋"/>
          <w:kern w:val="0"/>
          <w:sz w:val="30"/>
          <w:szCs w:val="30"/>
        </w:rPr>
        <w:t>市民健身中心办公家具及厨房设备采购款，预算金额为132.4万元；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53.市民健身中心办公家具及厨房设备采购款监理费，预算金额为2.65万元；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54.十七中水土保持方案，预算金额为1.2万元；</w:t>
      </w:r>
    </w:p>
    <w:p>
      <w:pPr>
        <w:widowControl/>
        <w:spacing w:line="560" w:lineRule="exact"/>
        <w:ind w:firstLine="600" w:firstLineChars="200"/>
        <w:jc w:val="left"/>
        <w:rPr>
          <w:rFonts w:ascii="仿宋" w:hAnsi="仿宋" w:eastAsia="仿宋" w:cs="仿宋"/>
          <w:b/>
          <w:kern w:val="0"/>
          <w:sz w:val="30"/>
          <w:szCs w:val="30"/>
        </w:rPr>
      </w:pPr>
      <w:r>
        <w:rPr>
          <w:rFonts w:hint="eastAsia" w:ascii="仿宋" w:hAnsi="仿宋" w:eastAsia="仿宋" w:cs="仿宋"/>
          <w:kern w:val="0"/>
          <w:sz w:val="30"/>
          <w:szCs w:val="30"/>
        </w:rPr>
        <w:t>55.十七中及凌水小学搬家，预算金额为6.2万元；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56.十七中变电所综合服务，预算金额为28.5万元；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57.廉租住房补贴，预算金额为7.02万元；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58.2022年动物防疫费用，预算金额为1.86万元；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59.防汛除雪物资经费，预算金额为20万元；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60.</w:t>
      </w:r>
      <w:r>
        <w:rPr>
          <w:rFonts w:hint="eastAsia"/>
        </w:rPr>
        <w:t xml:space="preserve"> </w:t>
      </w:r>
      <w:r>
        <w:rPr>
          <w:rFonts w:hint="eastAsia" w:ascii="仿宋" w:hAnsi="仿宋" w:eastAsia="仿宋" w:cs="仿宋"/>
          <w:kern w:val="0"/>
          <w:sz w:val="30"/>
          <w:szCs w:val="30"/>
        </w:rPr>
        <w:t>护林员商业保险，预算金额为0.12万元。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kern w:val="0"/>
          <w:sz w:val="30"/>
          <w:szCs w:val="30"/>
        </w:rPr>
        <w:t>八、</w:t>
      </w:r>
      <w:r>
        <w:rPr>
          <w:rFonts w:hint="eastAsia" w:ascii="仿宋" w:hAnsi="仿宋" w:eastAsia="仿宋" w:cs="仿宋"/>
          <w:color w:val="000000"/>
          <w:kern w:val="0"/>
          <w:sz w:val="30"/>
          <w:szCs w:val="30"/>
        </w:rPr>
        <w:t>街道防汛除雪物资经费项目情况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1.项目</w:t>
      </w:r>
      <w:r>
        <w:rPr>
          <w:rFonts w:ascii="仿宋" w:hAnsi="仿宋" w:eastAsia="仿宋" w:cs="仿宋"/>
          <w:color w:val="000000"/>
          <w:kern w:val="0"/>
          <w:sz w:val="30"/>
          <w:szCs w:val="30"/>
        </w:rPr>
        <w:t>概述</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按照市、区对防汛工作、除雪工作要求，凌水街道需要购买相应防汛、除雪物资及开展相关工作。</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2、立项依据</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中华人民共和国防洪法》、《中华人民共和国防汛条例》、《国家防汛抗旱应急预案》、《国家防总防汛抗旱应急响应工作规程》、《大连市城市除雪管理办法》等法律法规以及市、区关于防汛和除雪的相关工作要求。</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3.实施</w:t>
      </w:r>
      <w:r>
        <w:rPr>
          <w:rFonts w:ascii="仿宋" w:hAnsi="仿宋" w:eastAsia="仿宋" w:cs="仿宋"/>
          <w:color w:val="000000"/>
          <w:kern w:val="0"/>
          <w:sz w:val="30"/>
          <w:szCs w:val="30"/>
        </w:rPr>
        <w:t>主体</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高新区凌水街道办事处。</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4.实施</w:t>
      </w:r>
      <w:r>
        <w:rPr>
          <w:rFonts w:ascii="仿宋" w:hAnsi="仿宋" w:eastAsia="仿宋" w:cs="仿宋"/>
          <w:color w:val="000000"/>
          <w:kern w:val="0"/>
          <w:sz w:val="30"/>
          <w:szCs w:val="30"/>
        </w:rPr>
        <w:t>方案</w:t>
      </w:r>
    </w:p>
    <w:p>
      <w:pPr>
        <w:ind w:firstLine="600" w:firstLineChars="200"/>
        <w:rPr>
          <w:rFonts w:ascii="仿宋" w:hAnsi="仿宋" w:eastAsia="仿宋"/>
          <w:sz w:val="30"/>
          <w:szCs w:val="30"/>
        </w:rPr>
      </w:pPr>
      <w:r>
        <w:rPr>
          <w:rFonts w:hint="eastAsia" w:ascii="仿宋" w:hAnsi="仿宋" w:eastAsia="仿宋" w:cs="仿宋"/>
          <w:color w:val="000000"/>
          <w:kern w:val="0"/>
          <w:sz w:val="30"/>
          <w:szCs w:val="30"/>
        </w:rPr>
        <w:t>①项目主要目标为凌水街道保障辖区汛期和冬季除雪工作正常开展，采购防台防汛物资（防水对讲机</w:t>
      </w:r>
      <w:r>
        <w:rPr>
          <w:rFonts w:hint="eastAsia" w:ascii="仿宋" w:hAnsi="仿宋" w:eastAsia="仿宋"/>
          <w:sz w:val="30"/>
          <w:szCs w:val="30"/>
        </w:rPr>
        <w:t>、</w:t>
      </w:r>
      <w:r>
        <w:rPr>
          <w:rFonts w:hint="eastAsia" w:ascii="仿宋" w:hAnsi="仿宋" w:eastAsia="仿宋" w:cs="仿宋"/>
          <w:color w:val="000000"/>
          <w:kern w:val="0"/>
          <w:sz w:val="30"/>
          <w:szCs w:val="30"/>
        </w:rPr>
        <w:t>防水强光手电筒、防水头灯、手提灯、铁锹、抽水泵、抽水泵用油、耐磨浸胶手套、警示牌、警戒带等）、人员装备（行军床、绝缘雨鞋、雨衣雨裤、被褥枕头等）、工作保障（防汛拉练、汛期租用防汛运输车辆、防汛加班餐费等），除雪物资（棉手套、竹扫把、除雪板等）、人员装备费用（棉衣等）、工作保障（除雪加班餐费）、融雪剂等。</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②项目实施</w:t>
      </w:r>
      <w:r>
        <w:rPr>
          <w:rFonts w:ascii="仿宋" w:hAnsi="仿宋" w:eastAsia="仿宋" w:cs="仿宋"/>
          <w:color w:val="000000"/>
          <w:kern w:val="0"/>
          <w:sz w:val="30"/>
          <w:szCs w:val="30"/>
        </w:rPr>
        <w:t>与实现项目目标之间的关联性</w:t>
      </w:r>
      <w:r>
        <w:rPr>
          <w:rFonts w:hint="eastAsia" w:ascii="仿宋" w:hAnsi="仿宋" w:eastAsia="仿宋" w:cs="仿宋"/>
          <w:color w:val="000000"/>
          <w:kern w:val="0"/>
          <w:sz w:val="30"/>
          <w:szCs w:val="30"/>
        </w:rPr>
        <w:t>：直接关联</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③项目实施</w:t>
      </w:r>
      <w:r>
        <w:rPr>
          <w:rFonts w:ascii="仿宋" w:hAnsi="仿宋" w:eastAsia="仿宋" w:cs="仿宋"/>
          <w:color w:val="000000"/>
          <w:kern w:val="0"/>
          <w:sz w:val="30"/>
          <w:szCs w:val="30"/>
        </w:rPr>
        <w:t>方案的路径选择是否最</w:t>
      </w:r>
      <w:r>
        <w:rPr>
          <w:rFonts w:hint="eastAsia" w:ascii="仿宋" w:hAnsi="仿宋" w:eastAsia="仿宋" w:cs="仿宋"/>
          <w:color w:val="000000"/>
          <w:kern w:val="0"/>
          <w:sz w:val="30"/>
          <w:szCs w:val="30"/>
        </w:rPr>
        <w:t>优的说明：在防汛及除雪工作中，物资和人员装备是必须的路径和手段，必须采取这一举措。</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5.实施周期</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2022年4月1日至11月30日</w:t>
      </w:r>
      <w:r>
        <w:rPr>
          <w:rFonts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6.年度预算安排</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2年拟</w:t>
      </w:r>
      <w:r>
        <w:rPr>
          <w:rFonts w:ascii="仿宋" w:hAnsi="仿宋" w:eastAsia="仿宋" w:cs="仿宋"/>
          <w:color w:val="000000"/>
          <w:kern w:val="0"/>
          <w:sz w:val="30"/>
          <w:szCs w:val="30"/>
        </w:rPr>
        <w:t>安排该项目</w:t>
      </w:r>
      <w:r>
        <w:rPr>
          <w:rFonts w:hint="eastAsia" w:ascii="仿宋" w:hAnsi="仿宋" w:eastAsia="仿宋" w:cs="仿宋"/>
          <w:color w:val="000000"/>
          <w:kern w:val="0"/>
          <w:sz w:val="30"/>
          <w:szCs w:val="30"/>
        </w:rPr>
        <w:t>专项经费20万元，</w:t>
      </w:r>
      <w:r>
        <w:rPr>
          <w:rFonts w:ascii="仿宋" w:hAnsi="仿宋" w:eastAsia="仿宋" w:cs="仿宋"/>
          <w:color w:val="000000"/>
          <w:kern w:val="0"/>
          <w:sz w:val="30"/>
          <w:szCs w:val="30"/>
        </w:rPr>
        <w:t>其中</w:t>
      </w:r>
      <w:r>
        <w:rPr>
          <w:rFonts w:hint="eastAsia"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（1）防台防汛物资（防水对讲机</w:t>
      </w:r>
      <w:r>
        <w:rPr>
          <w:rFonts w:hint="eastAsia" w:ascii="仿宋" w:hAnsi="仿宋" w:eastAsia="仿宋"/>
          <w:sz w:val="30"/>
          <w:szCs w:val="30"/>
        </w:rPr>
        <w:t>、</w:t>
      </w:r>
      <w:r>
        <w:rPr>
          <w:rFonts w:hint="eastAsia" w:ascii="仿宋" w:hAnsi="仿宋" w:eastAsia="仿宋" w:cs="仿宋"/>
          <w:color w:val="000000"/>
          <w:kern w:val="0"/>
          <w:sz w:val="30"/>
          <w:szCs w:val="30"/>
        </w:rPr>
        <w:t>防水强光手电筒、防水头灯、手提灯、铁锹、抽水泵、抽水泵用油、耐磨浸胶手套、警示牌、警戒带等）、人员装备（行军床、绝缘雨鞋、雨衣雨裤、被褥枕头等）、工作保障（防汛拉练、汛期租用防汛运输车辆、防汛加班餐费等）总费用为14万元。</w:t>
      </w:r>
    </w:p>
    <w:p>
      <w:pPr>
        <w:widowControl/>
        <w:spacing w:line="330" w:lineRule="atLeast"/>
        <w:ind w:firstLine="600" w:firstLineChars="2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（2）除雪物资（棉手套、竹扫把、除雪板等）、人员装备费用（棉衣等）、工作保障（除雪加班餐费）、融雪剂等总费用为6万元。</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第三部分名词解释</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w:t>
      </w:r>
      <w:r>
        <w:rPr>
          <w:rFonts w:hint="eastAsia" w:ascii="仿宋" w:hAnsi="仿宋" w:eastAsia="仿宋" w:cs="仿宋"/>
          <w:color w:val="000000"/>
          <w:kern w:val="0"/>
          <w:sz w:val="30"/>
          <w:szCs w:val="30"/>
        </w:rPr>
        <w:t>财政拨款收入：指市财政当年拨付的资金。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3.</w:t>
      </w:r>
      <w:r>
        <w:rPr>
          <w:rFonts w:hint="eastAsia" w:ascii="仿宋" w:hAnsi="仿宋" w:eastAsia="仿宋" w:cs="仿宋"/>
          <w:color w:val="000000"/>
          <w:kern w:val="0"/>
          <w:sz w:val="30"/>
          <w:szCs w:val="30"/>
        </w:rPr>
        <w:t>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4.</w:t>
      </w:r>
      <w:r>
        <w:rPr>
          <w:rFonts w:hint="eastAsia" w:ascii="仿宋" w:hAnsi="仿宋" w:eastAsia="仿宋" w:cs="仿宋"/>
          <w:color w:val="000000"/>
          <w:kern w:val="0"/>
          <w:sz w:val="30"/>
          <w:szCs w:val="30"/>
        </w:rPr>
        <w:t>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 xml:space="preserve">                大连高新技术产业园区凌水街道办事处</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 xml:space="preserve">                       2022年2月17日</w:t>
      </w:r>
    </w:p>
    <w:p>
      <w:pPr>
        <w:widowControl/>
        <w:spacing w:line="330" w:lineRule="atLeast"/>
        <w:ind w:firstLine="4500" w:firstLineChars="1500"/>
        <w:jc w:val="left"/>
        <w:rPr>
          <w:rFonts w:ascii="仿宋" w:hAnsi="仿宋" w:eastAsia="仿宋" w:cs="仿宋"/>
          <w:color w:val="000000"/>
          <w:kern w:val="0"/>
          <w:sz w:val="30"/>
          <w:szCs w:val="30"/>
        </w:rPr>
      </w:pPr>
    </w:p>
    <w:sectPr>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645A0D"/>
    <w:multiLevelType w:val="multilevel"/>
    <w:tmpl w:val="50645A0D"/>
    <w:lvl w:ilvl="0" w:tentative="0">
      <w:start w:val="1"/>
      <w:numFmt w:val="decimal"/>
      <w:lvlText w:val="%1."/>
      <w:lvlJc w:val="left"/>
      <w:pPr>
        <w:ind w:left="990" w:hanging="39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01060"/>
    <w:rsid w:val="000130C2"/>
    <w:rsid w:val="00013757"/>
    <w:rsid w:val="00017AF8"/>
    <w:rsid w:val="0003128E"/>
    <w:rsid w:val="0003701D"/>
    <w:rsid w:val="000405A6"/>
    <w:rsid w:val="00096A2A"/>
    <w:rsid w:val="000A03F7"/>
    <w:rsid w:val="000A1FB6"/>
    <w:rsid w:val="000A55C1"/>
    <w:rsid w:val="000B1F7F"/>
    <w:rsid w:val="000E753B"/>
    <w:rsid w:val="000F55E1"/>
    <w:rsid w:val="000F7180"/>
    <w:rsid w:val="00100D03"/>
    <w:rsid w:val="00101BE5"/>
    <w:rsid w:val="001020A5"/>
    <w:rsid w:val="00104AD4"/>
    <w:rsid w:val="0010550E"/>
    <w:rsid w:val="00131DFF"/>
    <w:rsid w:val="001517DD"/>
    <w:rsid w:val="001554F7"/>
    <w:rsid w:val="00164A2E"/>
    <w:rsid w:val="00165857"/>
    <w:rsid w:val="0017573B"/>
    <w:rsid w:val="00175A3E"/>
    <w:rsid w:val="00177A7A"/>
    <w:rsid w:val="001826BF"/>
    <w:rsid w:val="00185323"/>
    <w:rsid w:val="00187190"/>
    <w:rsid w:val="0019108D"/>
    <w:rsid w:val="001961A4"/>
    <w:rsid w:val="001A3909"/>
    <w:rsid w:val="001D6C81"/>
    <w:rsid w:val="001E3E93"/>
    <w:rsid w:val="001F222B"/>
    <w:rsid w:val="00204F99"/>
    <w:rsid w:val="0020765A"/>
    <w:rsid w:val="0021139F"/>
    <w:rsid w:val="0022353A"/>
    <w:rsid w:val="002245F5"/>
    <w:rsid w:val="00233443"/>
    <w:rsid w:val="00244067"/>
    <w:rsid w:val="00264775"/>
    <w:rsid w:val="00265F8B"/>
    <w:rsid w:val="002A32E3"/>
    <w:rsid w:val="002B25D4"/>
    <w:rsid w:val="002E5161"/>
    <w:rsid w:val="002F0732"/>
    <w:rsid w:val="003003AA"/>
    <w:rsid w:val="00305935"/>
    <w:rsid w:val="00310FCC"/>
    <w:rsid w:val="00327B4D"/>
    <w:rsid w:val="00342DA2"/>
    <w:rsid w:val="003514BA"/>
    <w:rsid w:val="00385656"/>
    <w:rsid w:val="00393CCC"/>
    <w:rsid w:val="00397830"/>
    <w:rsid w:val="003B50ED"/>
    <w:rsid w:val="003C3971"/>
    <w:rsid w:val="003C65CD"/>
    <w:rsid w:val="003E61DA"/>
    <w:rsid w:val="003F2AA1"/>
    <w:rsid w:val="003F4DFF"/>
    <w:rsid w:val="003F6D74"/>
    <w:rsid w:val="004221E9"/>
    <w:rsid w:val="004333AA"/>
    <w:rsid w:val="00474A21"/>
    <w:rsid w:val="00480BB5"/>
    <w:rsid w:val="004B6390"/>
    <w:rsid w:val="00543307"/>
    <w:rsid w:val="0056521E"/>
    <w:rsid w:val="00566D1A"/>
    <w:rsid w:val="00590ADB"/>
    <w:rsid w:val="00593313"/>
    <w:rsid w:val="00594FB5"/>
    <w:rsid w:val="00595C50"/>
    <w:rsid w:val="005A04CC"/>
    <w:rsid w:val="005B6E62"/>
    <w:rsid w:val="005D09B5"/>
    <w:rsid w:val="005D2821"/>
    <w:rsid w:val="005D46E4"/>
    <w:rsid w:val="005E01A9"/>
    <w:rsid w:val="005F1D4D"/>
    <w:rsid w:val="005F4DCC"/>
    <w:rsid w:val="005F502B"/>
    <w:rsid w:val="00614500"/>
    <w:rsid w:val="006541E5"/>
    <w:rsid w:val="00685202"/>
    <w:rsid w:val="00692A28"/>
    <w:rsid w:val="006A736B"/>
    <w:rsid w:val="006B65BF"/>
    <w:rsid w:val="006D1DCC"/>
    <w:rsid w:val="006E2E76"/>
    <w:rsid w:val="006F1596"/>
    <w:rsid w:val="006F4FAF"/>
    <w:rsid w:val="007174DA"/>
    <w:rsid w:val="00735CB3"/>
    <w:rsid w:val="0073702E"/>
    <w:rsid w:val="00753345"/>
    <w:rsid w:val="00753F26"/>
    <w:rsid w:val="00755C7B"/>
    <w:rsid w:val="00764A51"/>
    <w:rsid w:val="007805EB"/>
    <w:rsid w:val="00782FC7"/>
    <w:rsid w:val="00793572"/>
    <w:rsid w:val="00795BCD"/>
    <w:rsid w:val="007A651E"/>
    <w:rsid w:val="007B12D0"/>
    <w:rsid w:val="007C5E3C"/>
    <w:rsid w:val="007D73AA"/>
    <w:rsid w:val="007E058B"/>
    <w:rsid w:val="007E7E19"/>
    <w:rsid w:val="007F23D9"/>
    <w:rsid w:val="008207A6"/>
    <w:rsid w:val="00826E6F"/>
    <w:rsid w:val="008401C5"/>
    <w:rsid w:val="008620BC"/>
    <w:rsid w:val="008641D1"/>
    <w:rsid w:val="00881EB7"/>
    <w:rsid w:val="00882BC5"/>
    <w:rsid w:val="00883CF1"/>
    <w:rsid w:val="00884683"/>
    <w:rsid w:val="008B01B8"/>
    <w:rsid w:val="008D04E2"/>
    <w:rsid w:val="008D2A50"/>
    <w:rsid w:val="0090026F"/>
    <w:rsid w:val="009174BF"/>
    <w:rsid w:val="009244A6"/>
    <w:rsid w:val="00926FA0"/>
    <w:rsid w:val="00941B10"/>
    <w:rsid w:val="00945482"/>
    <w:rsid w:val="00947FBF"/>
    <w:rsid w:val="009610D4"/>
    <w:rsid w:val="00961681"/>
    <w:rsid w:val="00961C65"/>
    <w:rsid w:val="009652AA"/>
    <w:rsid w:val="009668AD"/>
    <w:rsid w:val="009848F0"/>
    <w:rsid w:val="009B6ECF"/>
    <w:rsid w:val="009E0274"/>
    <w:rsid w:val="009E12B2"/>
    <w:rsid w:val="009E5824"/>
    <w:rsid w:val="009F1015"/>
    <w:rsid w:val="009F229D"/>
    <w:rsid w:val="009F78C8"/>
    <w:rsid w:val="00A12672"/>
    <w:rsid w:val="00A150E4"/>
    <w:rsid w:val="00A26A44"/>
    <w:rsid w:val="00A377FD"/>
    <w:rsid w:val="00A41AAE"/>
    <w:rsid w:val="00A5549A"/>
    <w:rsid w:val="00A6215F"/>
    <w:rsid w:val="00A70656"/>
    <w:rsid w:val="00A7148A"/>
    <w:rsid w:val="00A721B2"/>
    <w:rsid w:val="00A7639E"/>
    <w:rsid w:val="00A82639"/>
    <w:rsid w:val="00A924A6"/>
    <w:rsid w:val="00AC0C59"/>
    <w:rsid w:val="00AD74A1"/>
    <w:rsid w:val="00AF7B8F"/>
    <w:rsid w:val="00B217F1"/>
    <w:rsid w:val="00B40E6C"/>
    <w:rsid w:val="00B41A27"/>
    <w:rsid w:val="00B948E5"/>
    <w:rsid w:val="00BC1F48"/>
    <w:rsid w:val="00BD57EC"/>
    <w:rsid w:val="00BD7AFA"/>
    <w:rsid w:val="00BE6D97"/>
    <w:rsid w:val="00C052C0"/>
    <w:rsid w:val="00C13794"/>
    <w:rsid w:val="00C2656A"/>
    <w:rsid w:val="00C27C44"/>
    <w:rsid w:val="00C46788"/>
    <w:rsid w:val="00C60050"/>
    <w:rsid w:val="00C662B2"/>
    <w:rsid w:val="00C67479"/>
    <w:rsid w:val="00C77C78"/>
    <w:rsid w:val="00C82D0F"/>
    <w:rsid w:val="00CB1A33"/>
    <w:rsid w:val="00CD37DA"/>
    <w:rsid w:val="00CE621E"/>
    <w:rsid w:val="00CF346E"/>
    <w:rsid w:val="00CF43DA"/>
    <w:rsid w:val="00D10236"/>
    <w:rsid w:val="00D117B6"/>
    <w:rsid w:val="00D17571"/>
    <w:rsid w:val="00D176CA"/>
    <w:rsid w:val="00D24A54"/>
    <w:rsid w:val="00D318A6"/>
    <w:rsid w:val="00D400F0"/>
    <w:rsid w:val="00D62EAA"/>
    <w:rsid w:val="00D81DAE"/>
    <w:rsid w:val="00D82E50"/>
    <w:rsid w:val="00D97ABA"/>
    <w:rsid w:val="00DA3155"/>
    <w:rsid w:val="00DC1136"/>
    <w:rsid w:val="00DD605A"/>
    <w:rsid w:val="00DD67CE"/>
    <w:rsid w:val="00DF2079"/>
    <w:rsid w:val="00E1054A"/>
    <w:rsid w:val="00E160F9"/>
    <w:rsid w:val="00E3542C"/>
    <w:rsid w:val="00E433BA"/>
    <w:rsid w:val="00E572A3"/>
    <w:rsid w:val="00E679E1"/>
    <w:rsid w:val="00E804EF"/>
    <w:rsid w:val="00E84B38"/>
    <w:rsid w:val="00EA0279"/>
    <w:rsid w:val="00EA15E7"/>
    <w:rsid w:val="00EA244E"/>
    <w:rsid w:val="00EB2761"/>
    <w:rsid w:val="00EB6E55"/>
    <w:rsid w:val="00EC484B"/>
    <w:rsid w:val="00EC561F"/>
    <w:rsid w:val="00EC7038"/>
    <w:rsid w:val="00EE134B"/>
    <w:rsid w:val="00F01060"/>
    <w:rsid w:val="00F1179F"/>
    <w:rsid w:val="00F13AFF"/>
    <w:rsid w:val="00F1535F"/>
    <w:rsid w:val="00F251AC"/>
    <w:rsid w:val="00F5435E"/>
    <w:rsid w:val="00F713C4"/>
    <w:rsid w:val="00F76F83"/>
    <w:rsid w:val="00F821D7"/>
    <w:rsid w:val="00F83615"/>
    <w:rsid w:val="00F852DA"/>
    <w:rsid w:val="00F916D1"/>
    <w:rsid w:val="00F94B86"/>
    <w:rsid w:val="00FC5228"/>
    <w:rsid w:val="00FD042E"/>
    <w:rsid w:val="00FD7251"/>
    <w:rsid w:val="00FE1598"/>
    <w:rsid w:val="00FE304C"/>
    <w:rsid w:val="00FF605E"/>
    <w:rsid w:val="2783185D"/>
    <w:rsid w:val="2E965809"/>
    <w:rsid w:val="41E7727D"/>
    <w:rsid w:val="657D5AE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semiHidden/>
    <w:qFormat/>
    <w:locked/>
    <w:uiPriority w:val="99"/>
    <w:rPr>
      <w:rFonts w:ascii="Times New Roman" w:hAnsi="Times New Roman" w:eastAsia="宋体" w:cs="Times New Roman"/>
      <w:sz w:val="18"/>
      <w:szCs w:val="18"/>
    </w:rPr>
  </w:style>
  <w:style w:type="character" w:customStyle="1" w:styleId="7">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77DE1-BE7F-40B8-8D80-122D88C0AC0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4963</Words>
  <Characters>5364</Characters>
  <Lines>39</Lines>
  <Paragraphs>11</Paragraphs>
  <TotalTime>0</TotalTime>
  <ScaleCrop>false</ScaleCrop>
  <LinksUpToDate>false</LinksUpToDate>
  <CharactersWithSpaces>5448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2022-04-09T02:59:00Z</dcterms:created>
  <dc:creator>Custmor</dc:creator>
  <cp:lastModifiedBy>admin</cp:lastModifiedBy>
  <cp:lastPrinted>2022-04-08T01:50:00Z</cp:lastPrinted>
  <dcterms:modified xsi:type="dcterms:W3CDTF">2022-04-18T01:48:38Z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325D6851130844758FA67D883AC7F35C</vt:lpwstr>
  </property>
</Properties>
</file>