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数字经济应用场景推荐汇总表</w:t>
      </w:r>
    </w:p>
    <w:tbl>
      <w:tblPr>
        <w:tblStyle w:val="7"/>
        <w:tblW w:w="14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115"/>
        <w:gridCol w:w="2708"/>
        <w:gridCol w:w="1092"/>
        <w:gridCol w:w="1759"/>
        <w:gridCol w:w="1608"/>
        <w:gridCol w:w="1164"/>
        <w:gridCol w:w="2599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8"/>
              </w:rPr>
              <w:t>序号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8"/>
              </w:rPr>
              <w:t>申报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8"/>
              </w:rPr>
              <w:t>类型</w:t>
            </w:r>
          </w:p>
        </w:tc>
        <w:tc>
          <w:tcPr>
            <w:tcW w:w="27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8"/>
              </w:rPr>
              <w:t>应用场景（典型案例，需求，技术、产品和解决方案）名称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8"/>
              </w:rPr>
              <w:t>所属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8"/>
              </w:rPr>
              <w:t>领域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8"/>
              </w:rPr>
              <w:t>所属技术分类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8"/>
              </w:rPr>
              <w:t>申报单位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8"/>
              </w:rPr>
              <w:t>联系人</w:t>
            </w:r>
          </w:p>
        </w:tc>
        <w:tc>
          <w:tcPr>
            <w:tcW w:w="25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8"/>
              </w:rPr>
              <w:t>电话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8"/>
              </w:rPr>
              <w:t>1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27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25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8"/>
              </w:rPr>
              <w:t>2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27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25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8"/>
              </w:rPr>
              <w:t>3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27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25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32"/>
              </w:rPr>
              <w:t>……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27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25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32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32"/>
              </w:rPr>
            </w:pPr>
          </w:p>
        </w:tc>
      </w:tr>
    </w:tbl>
    <w:p>
      <w:pPr>
        <w:spacing w:line="320" w:lineRule="exact"/>
        <w:rPr>
          <w:rFonts w:hint="default" w:ascii="Times New Roman" w:hAnsi="Times New Roman" w:eastAsia="仿宋_GB2312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1"/>
          <w:szCs w:val="21"/>
        </w:rPr>
        <w:t>注：1.申报类型填写：应用场景建设典型案例，应用场景建设需求，应用场景优秀技术、产品和解决方案</w:t>
      </w:r>
    </w:p>
    <w:p>
      <w:pPr>
        <w:pStyle w:val="3"/>
        <w:spacing w:line="320" w:lineRule="exact"/>
        <w:ind w:firstLine="420"/>
        <w:jc w:val="left"/>
        <w:rPr>
          <w:rFonts w:hint="default" w:ascii="Times New Roman" w:hAnsi="Times New Roman" w:eastAsia="仿宋_GB2312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1"/>
          <w:szCs w:val="21"/>
        </w:rPr>
        <w:t>2.所属领域填写：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eastAsia="zh-CN"/>
        </w:rPr>
        <w:t>智慧</w:t>
      </w:r>
      <w:r>
        <w:rPr>
          <w:rFonts w:hint="default" w:ascii="Times New Roman" w:hAnsi="Times New Roman" w:eastAsia="仿宋_GB2312" w:cs="Times New Roman"/>
          <w:b w:val="0"/>
          <w:bCs w:val="0"/>
          <w:sz w:val="21"/>
          <w:szCs w:val="21"/>
        </w:rPr>
        <w:t>教育、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eastAsia="zh-CN"/>
        </w:rPr>
        <w:t>智慧</w:t>
      </w:r>
      <w:r>
        <w:rPr>
          <w:rFonts w:hint="default" w:ascii="Times New Roman" w:hAnsi="Times New Roman" w:eastAsia="仿宋_GB2312" w:cs="Times New Roman"/>
          <w:b w:val="0"/>
          <w:bCs w:val="0"/>
          <w:sz w:val="21"/>
          <w:szCs w:val="21"/>
        </w:rPr>
        <w:t>医疗、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eastAsia="zh-CN"/>
        </w:rPr>
        <w:t>智慧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eastAsia="zh-CN"/>
        </w:rPr>
        <w:t>文旅、智慧农业、智慧体育、智慧交通、智慧城市、智慧广电、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eastAsia="zh-CN"/>
        </w:rPr>
        <w:t>智慧海洋、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eastAsia="zh-CN"/>
        </w:rPr>
        <w:t>数字商务、</w:t>
      </w:r>
      <w:r>
        <w:rPr>
          <w:rFonts w:hint="default" w:ascii="Times New Roman" w:hAnsi="Times New Roman" w:eastAsia="仿宋_GB2312" w:cs="Times New Roman"/>
          <w:b w:val="0"/>
          <w:bCs w:val="0"/>
          <w:sz w:val="21"/>
          <w:szCs w:val="21"/>
        </w:rPr>
        <w:t>线上办公、数字化治理、产业平台化、传统企业数字化转型、“虚拟”产业园和产业集群、“无人经济”、共享生活、共享生产、生产资料共享、数据要素流通、其他（请注明）</w:t>
      </w:r>
    </w:p>
    <w:p>
      <w:pPr>
        <w:spacing w:line="560" w:lineRule="exact"/>
        <w:ind w:firstLine="3718" w:firstLineChars="1328"/>
        <w:jc w:val="right"/>
        <w:rPr>
          <w:rFonts w:hint="default" w:ascii="Times New Roman" w:hAnsi="Times New Roman" w:eastAsia="黑体" w:cs="Times New Roman"/>
          <w:b w:val="0"/>
          <w:bCs w:val="0"/>
          <w:sz w:val="28"/>
          <w:szCs w:val="32"/>
          <w:u w:val="single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32"/>
        </w:rPr>
        <w:t>推荐单位：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32"/>
          <w:u w:val="single"/>
        </w:rPr>
        <w:t xml:space="preserve">                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32"/>
        </w:rPr>
        <w:t xml:space="preserve"> （加盖单位公章）</w:t>
      </w:r>
    </w:p>
    <w:p>
      <w:pPr>
        <w:spacing w:line="560" w:lineRule="exact"/>
        <w:ind w:right="641" w:firstLine="3735" w:firstLineChars="1334"/>
        <w:jc w:val="center"/>
        <w:rPr>
          <w:rFonts w:hint="default" w:ascii="Times New Roman" w:hAnsi="Times New Roman" w:cs="Times New Roman" w:eastAsiaTheme="minorEastAsia"/>
          <w:b w:val="0"/>
          <w:bCs w:val="0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32"/>
        </w:rPr>
        <w:t xml:space="preserve">                 联系人：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32"/>
        </w:rPr>
        <w:t xml:space="preserve">  联系电话：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32"/>
          <w:u w:val="single"/>
        </w:rPr>
        <w:t xml:space="preserve">         </w:t>
      </w:r>
    </w:p>
    <w:p>
      <w:pPr>
        <w:rPr>
          <w:rFonts w:hint="default" w:ascii="Times New Roman" w:hAnsi="Times New Roman" w:cs="Times New Roman" w:eastAsiaTheme="minorEastAsia"/>
          <w:b w:val="0"/>
          <w:bCs w:val="0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cs="Times New Roman" w:eastAsiaTheme="minorEastAsia"/>
          <w:b w:val="0"/>
          <w:bCs w:val="0"/>
          <w:lang w:val="en-US" w:eastAsia="zh-CN"/>
        </w:rPr>
        <w:br w:type="page"/>
      </w:r>
    </w:p>
    <w:p>
      <w:pPr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数字经济深度应用场景申报表</w:t>
      </w:r>
    </w:p>
    <w:tbl>
      <w:tblPr>
        <w:tblStyle w:val="7"/>
        <w:tblW w:w="88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8"/>
        <w:gridCol w:w="1635"/>
        <w:gridCol w:w="1080"/>
        <w:gridCol w:w="439"/>
        <w:gridCol w:w="1046"/>
        <w:gridCol w:w="598"/>
        <w:gridCol w:w="272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14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应用场景（典型案例，需求，技术、产品和解决方案）名称</w:t>
            </w:r>
          </w:p>
        </w:tc>
        <w:tc>
          <w:tcPr>
            <w:tcW w:w="6738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14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申报单位名称</w:t>
            </w:r>
          </w:p>
        </w:tc>
        <w:tc>
          <w:tcPr>
            <w:tcW w:w="315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社会信用代码</w:t>
            </w:r>
          </w:p>
        </w:tc>
        <w:tc>
          <w:tcPr>
            <w:tcW w:w="194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214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应用场景实施区域</w:t>
            </w:r>
          </w:p>
        </w:tc>
        <w:tc>
          <w:tcPr>
            <w:tcW w:w="6738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4"/>
              </w:rPr>
              <w:t>省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4"/>
              </w:rPr>
              <w:t>市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4"/>
              </w:rPr>
              <w:t>县（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市、</w:t>
            </w:r>
            <w:r>
              <w:rPr>
                <w:rFonts w:hint="default" w:ascii="Times New Roman" w:hAnsi="Times New Roman" w:cs="Times New Roman"/>
                <w:sz w:val="24"/>
              </w:rPr>
              <w:t>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214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所属领域</w:t>
            </w:r>
          </w:p>
          <w:p>
            <w:pPr>
              <w:pStyle w:val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（可多选）</w:t>
            </w:r>
          </w:p>
        </w:tc>
        <w:tc>
          <w:tcPr>
            <w:tcW w:w="6738" w:type="dxa"/>
            <w:gridSpan w:val="7"/>
            <w:noWrap w:val="0"/>
            <w:vAlign w:val="center"/>
          </w:tcPr>
          <w:p>
            <w:pPr>
              <w:pStyle w:val="3"/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</w:rPr>
              <w:sym w:font="Wingdings" w:char="F0A8"/>
            </w:r>
            <w:r>
              <w:rPr>
                <w:rFonts w:hint="eastAsia" w:ascii="Times New Roman" w:hAnsi="Times New Roman" w:cs="Times New Roman"/>
                <w:kern w:val="0"/>
                <w:lang w:eastAsia="zh-CN"/>
              </w:rPr>
              <w:t>智慧</w:t>
            </w:r>
            <w:r>
              <w:rPr>
                <w:rFonts w:hint="default" w:ascii="Times New Roman" w:hAnsi="Times New Roman" w:cs="Times New Roman"/>
                <w:kern w:val="0"/>
              </w:rPr>
              <w:t xml:space="preserve">教育  </w:t>
            </w:r>
            <w:r>
              <w:rPr>
                <w:rFonts w:hint="default" w:ascii="Times New Roman" w:hAnsi="Times New Roman" w:cs="Times New Roman"/>
              </w:rPr>
              <w:sym w:font="Wingdings" w:char="F0A8"/>
            </w:r>
            <w:r>
              <w:rPr>
                <w:rFonts w:hint="eastAsia" w:ascii="Times New Roman" w:hAnsi="Times New Roman" w:cs="Times New Roman"/>
                <w:kern w:val="0"/>
                <w:lang w:eastAsia="zh-CN"/>
              </w:rPr>
              <w:t>智慧</w:t>
            </w:r>
            <w:r>
              <w:rPr>
                <w:rFonts w:hint="default" w:ascii="Times New Roman" w:hAnsi="Times New Roman" w:cs="Times New Roman"/>
                <w:kern w:val="0"/>
              </w:rPr>
              <w:t xml:space="preserve">医疗  </w:t>
            </w:r>
            <w:r>
              <w:rPr>
                <w:rFonts w:hint="default" w:ascii="Times New Roman" w:hAnsi="Times New Roman" w:cs="Times New Roman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kern w:val="0"/>
              </w:rPr>
              <w:t xml:space="preserve">线上办公  </w:t>
            </w:r>
            <w:r>
              <w:rPr>
                <w:rFonts w:hint="default" w:ascii="Times New Roman" w:hAnsi="Times New Roman" w:cs="Times New Roman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kern w:val="0"/>
              </w:rPr>
              <w:t xml:space="preserve">数字化治理 </w:t>
            </w:r>
            <w:r>
              <w:rPr>
                <w:rFonts w:hint="default" w:ascii="Times New Roman" w:hAnsi="Times New Roman" w:cs="Times New Roman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kern w:val="0"/>
              </w:rPr>
              <w:t xml:space="preserve">产业平台化发展  </w:t>
            </w:r>
            <w:r>
              <w:rPr>
                <w:rFonts w:hint="default" w:ascii="Times New Roman" w:hAnsi="Times New Roman" w:cs="Times New Roman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kern w:val="0"/>
              </w:rPr>
              <w:t>传统企业数字化转型</w:t>
            </w: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kern w:val="0"/>
              </w:rPr>
              <w:t xml:space="preserve">“无人经济”  </w:t>
            </w:r>
            <w:r>
              <w:rPr>
                <w:rFonts w:hint="default" w:ascii="Times New Roman" w:hAnsi="Times New Roman" w:cs="Times New Roman"/>
                <w:kern w:val="0"/>
              </w:rPr>
              <w:sym w:font="Wingdings" w:char="F0A8"/>
            </w:r>
            <w:r>
              <w:rPr>
                <w:rFonts w:hint="eastAsia" w:ascii="Times New Roman" w:hAnsi="Times New Roman" w:cs="Times New Roman"/>
                <w:kern w:val="0"/>
                <w:lang w:eastAsia="zh-CN"/>
              </w:rPr>
              <w:t>智慧海洋</w:t>
            </w:r>
          </w:p>
          <w:p>
            <w:pPr>
              <w:pStyle w:val="3"/>
              <w:spacing w:line="280" w:lineRule="exact"/>
              <w:jc w:val="lef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</w:rPr>
              <w:sym w:font="Wingdings" w:char="F0A8"/>
            </w:r>
            <w:r>
              <w:rPr>
                <w:rFonts w:hint="eastAsia" w:ascii="Times New Roman" w:hAnsi="Times New Roman" w:cs="Times New Roman"/>
                <w:lang w:eastAsia="zh-CN"/>
              </w:rPr>
              <w:t>数字商务</w:t>
            </w:r>
            <w:r>
              <w:rPr>
                <w:rFonts w:hint="default" w:ascii="Times New Roman" w:hAnsi="Times New Roman" w:cs="Times New Roman"/>
                <w:kern w:val="0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kern w:val="0"/>
              </w:rPr>
              <w:t xml:space="preserve">共享生活  </w:t>
            </w:r>
            <w:r>
              <w:rPr>
                <w:rFonts w:hint="default" w:ascii="Times New Roman" w:hAnsi="Times New Roman" w:cs="Times New Roman"/>
                <w:kern w:val="0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kern w:val="0"/>
              </w:rPr>
              <w:t xml:space="preserve">共享生产  </w:t>
            </w:r>
            <w:r>
              <w:rPr>
                <w:rFonts w:hint="default" w:ascii="Times New Roman" w:hAnsi="Times New Roman" w:cs="Times New Roman"/>
                <w:kern w:val="0"/>
              </w:rPr>
              <w:sym w:font="Wingdings" w:char="F0A8"/>
            </w:r>
            <w:r>
              <w:rPr>
                <w:rFonts w:hint="eastAsia" w:ascii="Times New Roman" w:hAnsi="Times New Roman" w:cs="Times New Roman"/>
                <w:kern w:val="0"/>
                <w:lang w:eastAsia="zh-CN"/>
              </w:rPr>
              <w:t>智慧文旅</w:t>
            </w:r>
            <w:r>
              <w:rPr>
                <w:rFonts w:hint="default" w:ascii="Times New Roman" w:hAnsi="Times New Roman" w:cs="Times New Roman"/>
                <w:kern w:val="0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</w:rPr>
              <w:sym w:font="Wingdings" w:char="F0A8"/>
            </w:r>
            <w:r>
              <w:rPr>
                <w:rFonts w:hint="eastAsia" w:ascii="Times New Roman" w:hAnsi="Times New Roman" w:cs="Times New Roman"/>
                <w:kern w:val="0"/>
                <w:lang w:eastAsia="zh-CN"/>
              </w:rPr>
              <w:t>智慧城市</w:t>
            </w:r>
            <w:r>
              <w:rPr>
                <w:rFonts w:hint="default" w:ascii="Times New Roman" w:hAnsi="Times New Roman" w:cs="Times New Roman"/>
                <w:kern w:val="0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</w:rPr>
              <w:sym w:font="Wingdings" w:char="F0A8"/>
            </w:r>
            <w:r>
              <w:rPr>
                <w:rFonts w:hint="eastAsia" w:ascii="Times New Roman" w:hAnsi="Times New Roman" w:cs="Times New Roman"/>
                <w:kern w:val="0"/>
                <w:lang w:eastAsia="zh-CN"/>
              </w:rPr>
              <w:t>智慧交通</w:t>
            </w:r>
            <w:r>
              <w:rPr>
                <w:rFonts w:hint="default" w:ascii="Times New Roman" w:hAnsi="Times New Roman" w:cs="Times New Roman"/>
                <w:kern w:val="0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</w:rPr>
              <w:sym w:font="Wingdings" w:char="F0A8"/>
            </w:r>
            <w:r>
              <w:rPr>
                <w:rFonts w:hint="eastAsia" w:ascii="Times New Roman" w:hAnsi="Times New Roman" w:cs="Times New Roman"/>
                <w:kern w:val="0"/>
                <w:lang w:eastAsia="zh-CN"/>
              </w:rPr>
              <w:t>智慧农业</w:t>
            </w:r>
            <w:r>
              <w:rPr>
                <w:rFonts w:hint="default" w:ascii="Times New Roman" w:hAnsi="Times New Roman" w:cs="Times New Roman"/>
                <w:kern w:val="0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</w:rPr>
              <w:sym w:font="Wingdings" w:char="F0A8"/>
            </w:r>
            <w:r>
              <w:rPr>
                <w:rFonts w:hint="eastAsia" w:ascii="Times New Roman" w:hAnsi="Times New Roman" w:cs="Times New Roman"/>
                <w:kern w:val="0"/>
                <w:lang w:eastAsia="zh-CN"/>
              </w:rPr>
              <w:t>智慧广电</w:t>
            </w:r>
            <w:r>
              <w:rPr>
                <w:rFonts w:hint="default" w:ascii="Times New Roman" w:hAnsi="Times New Roman" w:cs="Times New Roman"/>
                <w:kern w:val="0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</w:rPr>
              <w:sym w:font="Wingdings" w:char="F0A8"/>
            </w:r>
            <w:r>
              <w:rPr>
                <w:rFonts w:hint="eastAsia" w:ascii="Times New Roman" w:hAnsi="Times New Roman" w:cs="Times New Roman"/>
                <w:kern w:val="0"/>
                <w:lang w:eastAsia="zh-CN"/>
              </w:rPr>
              <w:t>智慧体育</w:t>
            </w:r>
            <w:r>
              <w:rPr>
                <w:rFonts w:hint="default" w:ascii="Times New Roman" w:hAnsi="Times New Roman" w:cs="Times New Roman"/>
                <w:kern w:val="0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kern w:val="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  <w:jc w:val="center"/>
        </w:trPr>
        <w:tc>
          <w:tcPr>
            <w:tcW w:w="214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申报单位性质</w:t>
            </w:r>
          </w:p>
        </w:tc>
        <w:tc>
          <w:tcPr>
            <w:tcW w:w="6738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sz w:val="24"/>
              </w:rPr>
              <w:t xml:space="preserve">国家机关 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sz w:val="24"/>
              </w:rPr>
              <w:t xml:space="preserve">事业单位 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sz w:val="24"/>
              </w:rPr>
              <w:t xml:space="preserve">社会团体 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sz w:val="24"/>
              </w:rPr>
              <w:t xml:space="preserve">国有企业 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sz w:val="24"/>
              </w:rPr>
              <w:t>民营企业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sz w:val="24"/>
              </w:rPr>
              <w:t xml:space="preserve">外资企业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sz w:val="24"/>
              </w:rPr>
              <w:t>其他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14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联系人姓名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邮箱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9" w:hRule="atLeast"/>
          <w:jc w:val="center"/>
        </w:trPr>
        <w:tc>
          <w:tcPr>
            <w:tcW w:w="8886" w:type="dxa"/>
            <w:gridSpan w:val="8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1620"/>
                <w:tab w:val="left" w:pos="1800"/>
              </w:tabs>
              <w:spacing w:line="42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本单位对所提供材料的真实性、完整性负责。</w:t>
            </w:r>
          </w:p>
          <w:p>
            <w:pPr>
              <w:tabs>
                <w:tab w:val="left" w:pos="1620"/>
                <w:tab w:val="left" w:pos="1800"/>
              </w:tabs>
              <w:spacing w:line="42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2、本单位近三年内无违法行为、无知识产权争议、无信用不良记录。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3、如有弄虚作假，不诚信等行为，自行承担一切法律责任。</w:t>
            </w:r>
          </w:p>
          <w:p>
            <w:pPr>
              <w:tabs>
                <w:tab w:val="left" w:pos="1620"/>
                <w:tab w:val="left" w:pos="1800"/>
              </w:tabs>
              <w:spacing w:line="420" w:lineRule="exact"/>
              <w:ind w:firstLine="1920" w:firstLineChars="800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法人代表签字：              </w:t>
            </w:r>
          </w:p>
          <w:p>
            <w:pPr>
              <w:tabs>
                <w:tab w:val="left" w:pos="1620"/>
                <w:tab w:val="left" w:pos="1800"/>
              </w:tabs>
              <w:spacing w:line="420" w:lineRule="exact"/>
              <w:ind w:firstLine="6000" w:firstLineChars="25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（单位公章）</w:t>
            </w:r>
          </w:p>
          <w:p>
            <w:pPr>
              <w:spacing w:line="420" w:lineRule="exact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                                              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年    月    日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  <w:jc w:val="center"/>
        </w:trPr>
        <w:tc>
          <w:tcPr>
            <w:tcW w:w="8886" w:type="dxa"/>
            <w:gridSpan w:val="8"/>
            <w:noWrap w:val="0"/>
            <w:vAlign w:val="top"/>
          </w:tcPr>
          <w:p>
            <w:pPr>
              <w:tabs>
                <w:tab w:val="left" w:pos="1620"/>
                <w:tab w:val="left" w:pos="1800"/>
              </w:tabs>
              <w:spacing w:line="42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上级部门、市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级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数字经济牵头部门（或省属企业集团）意见：                            </w:t>
            </w:r>
          </w:p>
          <w:p>
            <w:pPr>
              <w:tabs>
                <w:tab w:val="left" w:pos="1620"/>
                <w:tab w:val="left" w:pos="1800"/>
              </w:tabs>
              <w:spacing w:line="420" w:lineRule="exact"/>
              <w:ind w:firstLine="6000" w:firstLineChars="2500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tabs>
                <w:tab w:val="left" w:pos="1620"/>
                <w:tab w:val="left" w:pos="1800"/>
              </w:tabs>
              <w:spacing w:line="420" w:lineRule="exact"/>
              <w:ind w:firstLine="6000" w:firstLineChars="250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（单位公章）</w:t>
            </w:r>
          </w:p>
          <w:p>
            <w:pPr>
              <w:tabs>
                <w:tab w:val="left" w:pos="1620"/>
                <w:tab w:val="left" w:pos="1800"/>
              </w:tabs>
              <w:spacing w:line="420" w:lineRule="exact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                                               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年    月 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 w:eastAsiaTheme="minor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 w:eastAsiaTheme="minorEastAsia"/>
          <w:b w:val="0"/>
          <w:bCs w:val="0"/>
          <w:lang w:val="en-US" w:eastAsia="zh-CN"/>
        </w:rPr>
      </w:pPr>
    </w:p>
    <w:p>
      <w:pPr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附件3</w:t>
      </w:r>
    </w:p>
    <w:p>
      <w:pPr>
        <w:spacing w:before="156" w:beforeLines="50" w:line="56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数字经济应用场景申报书</w:t>
      </w:r>
    </w:p>
    <w:p>
      <w:pPr>
        <w:spacing w:line="560" w:lineRule="exact"/>
        <w:jc w:val="center"/>
        <w:rPr>
          <w:rFonts w:hint="default" w:ascii="Times New Roman" w:hAnsi="Times New Roman" w:eastAsia="楷体_GB2312" w:cs="Times New Roman"/>
          <w:bCs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Cs/>
          <w:color w:val="000000"/>
          <w:kern w:val="0"/>
          <w:sz w:val="32"/>
          <w:szCs w:val="32"/>
          <w:lang w:eastAsia="zh-CN"/>
        </w:rPr>
        <w:t>（典型案例版编制提纲）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一、申报单位简介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单位简要介绍（500字以内）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二、典型案例技术和功能介绍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建设背景、建设方案、关键技术、数据资源、功能特点、目标用户、投融资情况等（3000字以内）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三、典型案例项目合作方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参与项目实施的网络、硬件、软件及系统集成等各类企业在本项目中的具体任务分工（300字以内）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四、典型案例的推广应用及未来前景</w:t>
      </w:r>
    </w:p>
    <w:p>
      <w:pPr>
        <w:spacing w:line="580" w:lineRule="exact"/>
        <w:ind w:firstLine="64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申报案例解决经济发展、社会治理、民生服务等重点领域中的痛点、难点、堵点问题的创新性，带来的经济、社会和生态效益以及应用推广的可行性、必要性等方面的简要介绍（1000字以内）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五、其他材料</w:t>
      </w:r>
    </w:p>
    <w:p>
      <w:pPr>
        <w:spacing w:line="580" w:lineRule="exact"/>
        <w:ind w:firstLine="640"/>
        <w:rPr>
          <w:rFonts w:hint="default" w:ascii="Times New Roman" w:hAnsi="Times New Roman" w:eastAsia="仿宋_GB2312" w:cs="Times New Roman"/>
          <w:sz w:val="32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项目申报单位与应用场景提供单位协议或合同、有关证明材料（包括但不限于知识产权、发表论文、所获荣誉或奖励、技术成果检测情况、产品认证报告、技术专利报告等）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 w:eastAsiaTheme="minor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 w:eastAsiaTheme="minorEastAsia"/>
          <w:b w:val="0"/>
          <w:bCs w:val="0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4</w:t>
      </w:r>
    </w:p>
    <w:p>
      <w:pPr>
        <w:spacing w:before="156" w:beforeLines="50" w:line="56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数字经济应用场景申报书</w:t>
      </w:r>
    </w:p>
    <w:p>
      <w:pPr>
        <w:spacing w:line="560" w:lineRule="exact"/>
        <w:jc w:val="center"/>
        <w:rPr>
          <w:rFonts w:hint="default" w:ascii="Times New Roman" w:hAnsi="Times New Roman" w:eastAsia="楷体_GB2312" w:cs="Times New Roman"/>
          <w:bCs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Cs/>
          <w:color w:val="000000"/>
          <w:kern w:val="0"/>
          <w:sz w:val="32"/>
          <w:szCs w:val="32"/>
          <w:lang w:eastAsia="zh-CN"/>
        </w:rPr>
        <w:t>（需求版编制提纲）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580" w:lineRule="exact"/>
        <w:ind w:firstLine="640"/>
        <w:rPr>
          <w:rFonts w:hint="default" w:ascii="Times New Roman" w:hAnsi="Times New Roman" w:eastAsia="黑体" w:cs="Times New Roman"/>
          <w:sz w:val="32"/>
          <w:szCs w:val="24"/>
        </w:rPr>
      </w:pPr>
      <w:r>
        <w:rPr>
          <w:rFonts w:hint="default" w:ascii="Times New Roman" w:hAnsi="Times New Roman" w:eastAsia="黑体" w:cs="Times New Roman"/>
          <w:sz w:val="32"/>
          <w:szCs w:val="24"/>
        </w:rPr>
        <w:t>一、申报单位简介</w:t>
      </w:r>
    </w:p>
    <w:p>
      <w:pPr>
        <w:spacing w:line="580" w:lineRule="exact"/>
        <w:ind w:firstLine="640"/>
        <w:rPr>
          <w:rFonts w:hint="default" w:ascii="Times New Roman" w:hAnsi="Times New Roman" w:eastAsia="仿宋_GB2312" w:cs="Times New Roman"/>
          <w:sz w:val="32"/>
          <w:szCs w:val="24"/>
        </w:rPr>
      </w:pPr>
      <w:r>
        <w:rPr>
          <w:rFonts w:hint="default" w:ascii="Times New Roman" w:hAnsi="Times New Roman" w:eastAsia="仿宋_GB2312" w:cs="Times New Roman"/>
          <w:sz w:val="32"/>
          <w:szCs w:val="24"/>
        </w:rPr>
        <w:t>单位简要介绍（500字以内）</w:t>
      </w:r>
    </w:p>
    <w:p>
      <w:pPr>
        <w:spacing w:line="580" w:lineRule="exact"/>
        <w:ind w:firstLine="640"/>
        <w:rPr>
          <w:rFonts w:hint="default" w:ascii="Times New Roman" w:hAnsi="Times New Roman" w:eastAsia="黑体" w:cs="Times New Roman"/>
          <w:sz w:val="32"/>
          <w:szCs w:val="24"/>
        </w:rPr>
      </w:pPr>
      <w:r>
        <w:rPr>
          <w:rFonts w:hint="default" w:ascii="Times New Roman" w:hAnsi="Times New Roman" w:eastAsia="黑体" w:cs="Times New Roman"/>
          <w:sz w:val="32"/>
          <w:szCs w:val="24"/>
        </w:rPr>
        <w:t>二、应用场景建设背景</w:t>
      </w:r>
    </w:p>
    <w:p>
      <w:pPr>
        <w:spacing w:line="580" w:lineRule="exact"/>
        <w:ind w:firstLine="640"/>
        <w:rPr>
          <w:rFonts w:hint="default" w:ascii="Times New Roman" w:hAnsi="Times New Roman" w:eastAsia="仿宋_GB2312" w:cs="Times New Roman"/>
          <w:sz w:val="32"/>
          <w:szCs w:val="24"/>
        </w:rPr>
      </w:pPr>
      <w:r>
        <w:rPr>
          <w:rFonts w:hint="default" w:ascii="Times New Roman" w:hAnsi="Times New Roman" w:eastAsia="仿宋_GB2312" w:cs="Times New Roman"/>
          <w:sz w:val="32"/>
          <w:szCs w:val="24"/>
        </w:rPr>
        <w:t>本单位现有的数字经济应用场景建设工作基础，利用先进技术解决现有经济和社会发展需求的必要性等（1000字以内）</w:t>
      </w:r>
    </w:p>
    <w:p>
      <w:pPr>
        <w:spacing w:line="580" w:lineRule="exact"/>
        <w:ind w:firstLine="640"/>
        <w:rPr>
          <w:rFonts w:hint="default" w:ascii="Times New Roman" w:hAnsi="Times New Roman" w:eastAsia="黑体" w:cs="Times New Roman"/>
          <w:sz w:val="32"/>
          <w:szCs w:val="24"/>
        </w:rPr>
      </w:pPr>
      <w:r>
        <w:rPr>
          <w:rFonts w:hint="default" w:ascii="Times New Roman" w:hAnsi="Times New Roman" w:eastAsia="黑体" w:cs="Times New Roman"/>
          <w:sz w:val="32"/>
          <w:szCs w:val="24"/>
        </w:rPr>
        <w:t>三、应用场景建设需求</w:t>
      </w:r>
    </w:p>
    <w:p>
      <w:pPr>
        <w:spacing w:line="580" w:lineRule="exact"/>
        <w:ind w:firstLine="640"/>
        <w:rPr>
          <w:rFonts w:hint="default" w:ascii="Times New Roman" w:hAnsi="Times New Roman" w:eastAsia="仿宋_GB2312" w:cs="Times New Roman"/>
          <w:sz w:val="32"/>
          <w:szCs w:val="24"/>
        </w:rPr>
      </w:pPr>
      <w:r>
        <w:rPr>
          <w:rFonts w:hint="default" w:ascii="Times New Roman" w:hAnsi="Times New Roman" w:eastAsia="仿宋_GB2312" w:cs="Times New Roman"/>
          <w:sz w:val="32"/>
          <w:szCs w:val="24"/>
        </w:rPr>
        <w:t>建设总体目标、建设内容、投融资情况、预期成效等（2000字以内）</w:t>
      </w:r>
    </w:p>
    <w:p>
      <w:pPr>
        <w:spacing w:line="580" w:lineRule="exact"/>
        <w:ind w:firstLine="640"/>
        <w:rPr>
          <w:rFonts w:hint="default" w:ascii="Times New Roman" w:hAnsi="Times New Roman" w:eastAsia="黑体" w:cs="Times New Roman"/>
          <w:sz w:val="32"/>
          <w:szCs w:val="24"/>
        </w:rPr>
      </w:pPr>
      <w:r>
        <w:rPr>
          <w:rFonts w:hint="default" w:ascii="Times New Roman" w:hAnsi="Times New Roman" w:eastAsia="黑体" w:cs="Times New Roman"/>
          <w:sz w:val="32"/>
          <w:szCs w:val="24"/>
        </w:rPr>
        <w:t>四、其他材料</w:t>
      </w:r>
    </w:p>
    <w:p>
      <w:pPr>
        <w:spacing w:line="580" w:lineRule="exact"/>
        <w:ind w:firstLine="640"/>
        <w:rPr>
          <w:rFonts w:hint="default" w:ascii="Times New Roman" w:hAnsi="Times New Roman" w:eastAsia="仿宋_GB2312" w:cs="Times New Roman"/>
          <w:sz w:val="32"/>
          <w:szCs w:val="24"/>
        </w:rPr>
      </w:pPr>
      <w:r>
        <w:rPr>
          <w:rFonts w:hint="default" w:ascii="Times New Roman" w:hAnsi="Times New Roman" w:eastAsia="仿宋_GB2312" w:cs="Times New Roman"/>
          <w:sz w:val="32"/>
          <w:szCs w:val="24"/>
        </w:rPr>
        <w:t>有关证明材料。</w:t>
      </w:r>
    </w:p>
    <w:p>
      <w:pPr>
        <w:spacing w:line="580" w:lineRule="exact"/>
        <w:ind w:firstLine="640"/>
        <w:rPr>
          <w:rFonts w:hint="default" w:ascii="Times New Roman" w:hAnsi="Times New Roman" w:eastAsia="仿宋_GB2312" w:cs="Times New Roman"/>
          <w:sz w:val="32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 w:eastAsiaTheme="minor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 w:eastAsiaTheme="minor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 w:eastAsiaTheme="minor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 w:eastAsiaTheme="minor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 w:eastAsiaTheme="minor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 w:eastAsiaTheme="minor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 w:eastAsiaTheme="minor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 w:eastAsiaTheme="minor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 w:eastAsiaTheme="minor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 w:eastAsiaTheme="minor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 w:eastAsiaTheme="minor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 w:eastAsiaTheme="minorEastAsia"/>
          <w:b w:val="0"/>
          <w:bCs w:val="0"/>
          <w:lang w:val="en-US" w:eastAsia="zh-CN"/>
        </w:rPr>
      </w:pPr>
    </w:p>
    <w:p>
      <w:pPr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5</w:t>
      </w:r>
    </w:p>
    <w:p>
      <w:pPr>
        <w:spacing w:before="156" w:beforeLines="50" w:line="56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数字经济应用场景申报书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（优秀技术、产品和解决方案版编制提纲）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一、申报单位介绍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24"/>
          <w:lang w:val="en-US" w:eastAsia="zh-CN"/>
        </w:rPr>
        <w:t>包括成立时间、注册地点、主营业务、主要产品、技术实力、发展历程等基本情况（1000字以内）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二、技术、产品和解决方案介绍</w:t>
      </w:r>
    </w:p>
    <w:p>
      <w:pPr>
        <w:spacing w:line="580" w:lineRule="exact"/>
        <w:ind w:firstLine="640"/>
        <w:rPr>
          <w:rFonts w:hint="default" w:ascii="Times New Roman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24"/>
          <w:lang w:val="en-US" w:eastAsia="zh-CN"/>
        </w:rPr>
        <w:t>包括关键技术、产品性能、解决方案、预期成效等（2000字以内）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三、其他材料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24"/>
          <w:lang w:val="en-US" w:eastAsia="zh-CN"/>
        </w:rPr>
        <w:t>有关证明材料（包括但不限于知识产权、发表论文、所获荣誉或奖励、技术成果检测情况、产品认证报告、技术专利报告等）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2098" w:right="1587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asciiTheme="majorEastAsia" w:hAnsiTheme="majorEastAsia" w:eastAsiaTheme="maj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33D4E2"/>
    <w:multiLevelType w:val="singleLevel"/>
    <w:tmpl w:val="5F33D4E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1YTZkMWYxZGZjMDEzMjEyYjFhM2MzOTVkZmJmNTIifQ=="/>
  </w:docVars>
  <w:rsids>
    <w:rsidRoot w:val="00692CC8"/>
    <w:rsid w:val="0028444F"/>
    <w:rsid w:val="0043756D"/>
    <w:rsid w:val="005E4FDB"/>
    <w:rsid w:val="00692CC8"/>
    <w:rsid w:val="007D425C"/>
    <w:rsid w:val="0080701C"/>
    <w:rsid w:val="00AD711A"/>
    <w:rsid w:val="00AF27A1"/>
    <w:rsid w:val="00B61C38"/>
    <w:rsid w:val="00C77609"/>
    <w:rsid w:val="00CE1218"/>
    <w:rsid w:val="04FD52E5"/>
    <w:rsid w:val="0EBF048B"/>
    <w:rsid w:val="17CDEE46"/>
    <w:rsid w:val="1DBF9F36"/>
    <w:rsid w:val="235A7781"/>
    <w:rsid w:val="27FF9517"/>
    <w:rsid w:val="2BFA8CB9"/>
    <w:rsid w:val="2CBF46FC"/>
    <w:rsid w:val="2FDDFB59"/>
    <w:rsid w:val="2FDF2237"/>
    <w:rsid w:val="35FF956A"/>
    <w:rsid w:val="36F70D49"/>
    <w:rsid w:val="3B5E2E7D"/>
    <w:rsid w:val="3DDF612E"/>
    <w:rsid w:val="3E3F8330"/>
    <w:rsid w:val="3EF78CF9"/>
    <w:rsid w:val="3F4FEACB"/>
    <w:rsid w:val="3FF5B9FC"/>
    <w:rsid w:val="599F2A67"/>
    <w:rsid w:val="59BC01BB"/>
    <w:rsid w:val="5BDECC3E"/>
    <w:rsid w:val="5BFE3018"/>
    <w:rsid w:val="5BFFEE11"/>
    <w:rsid w:val="5CFBCDC7"/>
    <w:rsid w:val="5D368CD4"/>
    <w:rsid w:val="5D796739"/>
    <w:rsid w:val="5DC5C6B3"/>
    <w:rsid w:val="5DDF2DE0"/>
    <w:rsid w:val="5DFF8F42"/>
    <w:rsid w:val="5F77997B"/>
    <w:rsid w:val="5F7DB559"/>
    <w:rsid w:val="5F8BBDAD"/>
    <w:rsid w:val="5FA1C3ED"/>
    <w:rsid w:val="5FDEF3E2"/>
    <w:rsid w:val="5FF7AA37"/>
    <w:rsid w:val="6BFD78D0"/>
    <w:rsid w:val="6F7C946D"/>
    <w:rsid w:val="6F7EB8A9"/>
    <w:rsid w:val="6FFFD44A"/>
    <w:rsid w:val="73990FE8"/>
    <w:rsid w:val="759D1873"/>
    <w:rsid w:val="76FF14D9"/>
    <w:rsid w:val="7779E966"/>
    <w:rsid w:val="777B26B1"/>
    <w:rsid w:val="77F76783"/>
    <w:rsid w:val="77FD4114"/>
    <w:rsid w:val="77FEA753"/>
    <w:rsid w:val="77FFBCD4"/>
    <w:rsid w:val="787ED8BA"/>
    <w:rsid w:val="79F39763"/>
    <w:rsid w:val="79FE2571"/>
    <w:rsid w:val="7A7FD7DA"/>
    <w:rsid w:val="7BBFE8C5"/>
    <w:rsid w:val="7BEF641F"/>
    <w:rsid w:val="7BFDC466"/>
    <w:rsid w:val="7D09F115"/>
    <w:rsid w:val="7D5F86C9"/>
    <w:rsid w:val="7D77557B"/>
    <w:rsid w:val="7DEF2BC9"/>
    <w:rsid w:val="7E2C6099"/>
    <w:rsid w:val="7E6F8906"/>
    <w:rsid w:val="7EBFF802"/>
    <w:rsid w:val="7EEFABFA"/>
    <w:rsid w:val="7F5CD797"/>
    <w:rsid w:val="7F8B4DB2"/>
    <w:rsid w:val="7FBFD435"/>
    <w:rsid w:val="7FCF3A63"/>
    <w:rsid w:val="7FDE63E6"/>
    <w:rsid w:val="7FFE4D33"/>
    <w:rsid w:val="9E7BD357"/>
    <w:rsid w:val="9F5F57F3"/>
    <w:rsid w:val="A3FFE683"/>
    <w:rsid w:val="A67F9E5C"/>
    <w:rsid w:val="AAFAF0CB"/>
    <w:rsid w:val="ACFFE5DC"/>
    <w:rsid w:val="AD7D10FB"/>
    <w:rsid w:val="B2F71862"/>
    <w:rsid w:val="BBED2845"/>
    <w:rsid w:val="BBEF3E59"/>
    <w:rsid w:val="BBFF55DC"/>
    <w:rsid w:val="BD7613CE"/>
    <w:rsid w:val="BE5F8233"/>
    <w:rsid w:val="BF6BE933"/>
    <w:rsid w:val="BF6ED696"/>
    <w:rsid w:val="BF9F7CA5"/>
    <w:rsid w:val="BFBBD216"/>
    <w:rsid w:val="C183A1AA"/>
    <w:rsid w:val="C8DA8BBF"/>
    <w:rsid w:val="CBB3E2B0"/>
    <w:rsid w:val="CBBF0C35"/>
    <w:rsid w:val="CC5F6B1C"/>
    <w:rsid w:val="CDEFD1C6"/>
    <w:rsid w:val="CFF7ED5C"/>
    <w:rsid w:val="D17ADFCF"/>
    <w:rsid w:val="DEBB4123"/>
    <w:rsid w:val="DEF669B1"/>
    <w:rsid w:val="DEFF652E"/>
    <w:rsid w:val="DF170CA9"/>
    <w:rsid w:val="DF77DDFF"/>
    <w:rsid w:val="DFAFD54D"/>
    <w:rsid w:val="DFFF048E"/>
    <w:rsid w:val="DFFF2E43"/>
    <w:rsid w:val="E1FEDF82"/>
    <w:rsid w:val="E7CFDA25"/>
    <w:rsid w:val="EB7F1F54"/>
    <w:rsid w:val="EB9EA1D2"/>
    <w:rsid w:val="EBCBDDFD"/>
    <w:rsid w:val="EFF57AE3"/>
    <w:rsid w:val="F77F0031"/>
    <w:rsid w:val="F7D37F24"/>
    <w:rsid w:val="F7F73F91"/>
    <w:rsid w:val="F7F746ED"/>
    <w:rsid w:val="F9174417"/>
    <w:rsid w:val="FC8FA312"/>
    <w:rsid w:val="FD12A1EB"/>
    <w:rsid w:val="FD4FA05A"/>
    <w:rsid w:val="FE79D073"/>
    <w:rsid w:val="FE9D64E5"/>
    <w:rsid w:val="FF271742"/>
    <w:rsid w:val="FF7B4369"/>
    <w:rsid w:val="FFD74CAD"/>
    <w:rsid w:val="FFF5DA6F"/>
    <w:rsid w:val="FFFFE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0"/>
    <w:pPr>
      <w:spacing w:before="100" w:line="360" w:lineRule="exact"/>
      <w:jc w:val="center"/>
    </w:pPr>
    <w:rPr>
      <w:rFonts w:ascii="仿宋_GB2312" w:hAnsi="华文中宋" w:eastAsia="仿宋_GB2312" w:cs="仿宋_GB2312"/>
      <w:sz w:val="24"/>
      <w:szCs w:val="24"/>
    </w:r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2373</Words>
  <Characters>2445</Characters>
  <Lines>16</Lines>
  <Paragraphs>4</Paragraphs>
  <TotalTime>7</TotalTime>
  <ScaleCrop>false</ScaleCrop>
  <LinksUpToDate>false</LinksUpToDate>
  <CharactersWithSpaces>2655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2022-07-24T02:51:00Z</dcterms:created>
  <dc:creator>user</dc:creator>
  <cp:lastModifiedBy>user</cp:lastModifiedBy>
  <cp:lastPrinted>2022-07-23T10:46:00Z</cp:lastPrinted>
  <dcterms:modified xsi:type="dcterms:W3CDTF">2022-07-26T10:18:02Z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D3DB1B9007D0453B86AD2D01BCCA6023</vt:lpwstr>
  </property>
</Properties>
</file>