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申报2022年辽宁省数字经济发展专项资金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辽宁省数字经济发展专项资金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，项目建设周期****年**月到****年**月，总投资**，固定资产投资**，申请金额**，主要建设内容包括**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项目资本金**，（原则上不低于20%）。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2022年辽宁省数字经济发展组专项资金申报指南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》要求，我单位符合申报要求和申报条件，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满足以下条件。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单位依法在辽宁省注册登记，具有独立法人资格，财务会计管理制度健全，资产及经营状况良好，无不良信用记录，具有承担项目实施资金、技术和应用落地等相关能力。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单位近3年内未发生重大安全、环保、质量事故。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3.我单位无不良信用记录，不存在其他不符合申报资格要求的情况。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项目建设物理地址位于辽宁省行政区划内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非高耗能、高排放项目。项目建设内容符合国家及省有关政策、专项规划、2022年申报指南等要求，方案合理可行，具有较好的技术效益和社会经济效益。</w:t>
      </w:r>
      <w:r>
        <w:rPr>
          <w:rFonts w:eastAsia="仿宋_GB2312"/>
          <w:sz w:val="32"/>
          <w:szCs w:val="32"/>
        </w:rPr>
        <w:t>已经开工或前期工作成熟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审批（核准、备案）</w:t>
      </w:r>
      <w:r>
        <w:rPr>
          <w:rFonts w:ascii="Times New Roman" w:hAnsi="Times New Roman" w:eastAsia="仿宋_GB2312" w:cs="Times New Roman"/>
          <w:sz w:val="32"/>
          <w:szCs w:val="32"/>
        </w:rPr>
        <w:t>、环</w:t>
      </w:r>
      <w:r>
        <w:rPr>
          <w:rFonts w:eastAsia="仿宋_GB2312"/>
          <w:sz w:val="32"/>
          <w:szCs w:val="32"/>
        </w:rPr>
        <w:t>评、能评、安评、规划、土地等手续符合相关规定。</w:t>
      </w:r>
    </w:p>
    <w:p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5. 我单位没有将同一项目、同一内容重复申报或多头申报。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项目备案文件或核准批复文件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信用报告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360" w:lineRule="auto"/>
        <w:ind w:firstLine="1568" w:firstLineChars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568" w:firstLineChars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568" w:firstLineChars="4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2022 年   月   日</w:t>
      </w: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辽宁省数字经济发展专项资金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本公司对申报材料的真实性、合法性、准确性和完整性负责。</w:t>
      </w:r>
      <w:r>
        <w:rPr>
          <w:rFonts w:eastAsia="仿宋_GB2312"/>
          <w:sz w:val="32"/>
          <w:szCs w:val="32"/>
        </w:rPr>
        <w:t>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3BB713E"/>
    <w:rsid w:val="06AC02B5"/>
    <w:rsid w:val="076A7BEF"/>
    <w:rsid w:val="27061580"/>
    <w:rsid w:val="332430FE"/>
    <w:rsid w:val="47A14F0C"/>
    <w:rsid w:val="747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12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2022-08-05T08:12:33Z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