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关于开展2021年度大连市柔性引进中国籍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高层次人才资助申报工作的通知</w:t>
      </w:r>
    </w:p>
    <w:p>
      <w:pPr>
        <w:spacing w:line="600" w:lineRule="exact"/>
        <w:jc w:val="center"/>
        <w:rPr>
          <w:rFonts w:eastAsia="仿宋"/>
          <w:sz w:val="44"/>
          <w:szCs w:val="44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各区市县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先导区人力资源和社会保障局，各有关单位：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</w:rPr>
        <w:t>为支持高层次人才来连开展创新活动，根据《</w:t>
      </w:r>
      <w:r>
        <w:rPr>
          <w:rFonts w:hint="eastAsia" w:eastAsia="仿宋_GB2312"/>
          <w:color w:val="000000"/>
          <w:kern w:val="0"/>
          <w:sz w:val="32"/>
        </w:rPr>
        <w:t>柔性引进高层次人才资助政策实施细则（柔性引进中国籍高层次人才资助）</w:t>
      </w:r>
      <w:r>
        <w:rPr>
          <w:rFonts w:eastAsia="仿宋_GB2312"/>
          <w:color w:val="000000"/>
          <w:kern w:val="0"/>
          <w:sz w:val="32"/>
        </w:rPr>
        <w:t>》（大委办发〔</w:t>
      </w:r>
      <w:r>
        <w:rPr>
          <w:rFonts w:hint="eastAsia" w:eastAsia="仿宋_GB2312"/>
          <w:color w:val="000000"/>
          <w:kern w:val="0"/>
          <w:sz w:val="32"/>
        </w:rPr>
        <w:t>2022</w:t>
      </w:r>
      <w:r>
        <w:rPr>
          <w:rFonts w:eastAsia="仿宋_GB2312"/>
          <w:color w:val="000000"/>
          <w:kern w:val="0"/>
          <w:sz w:val="32"/>
        </w:rPr>
        <w:t>〕</w:t>
      </w:r>
      <w:r>
        <w:rPr>
          <w:rFonts w:hint="eastAsia" w:eastAsia="仿宋_GB2312"/>
          <w:color w:val="000000"/>
          <w:kern w:val="0"/>
          <w:sz w:val="32"/>
        </w:rPr>
        <w:t>13</w:t>
      </w:r>
      <w:r>
        <w:rPr>
          <w:rFonts w:eastAsia="仿宋_GB2312"/>
          <w:color w:val="000000"/>
          <w:kern w:val="0"/>
          <w:sz w:val="32"/>
        </w:rPr>
        <w:t>号</w:t>
      </w:r>
      <w:r>
        <w:rPr>
          <w:rFonts w:hint="eastAsia" w:eastAsia="仿宋_GB2312"/>
          <w:color w:val="000000"/>
          <w:kern w:val="0"/>
          <w:sz w:val="32"/>
        </w:rPr>
        <w:t>印发</w:t>
      </w:r>
      <w:r>
        <w:rPr>
          <w:rFonts w:eastAsia="仿宋_GB2312"/>
          <w:color w:val="000000"/>
          <w:kern w:val="0"/>
          <w:sz w:val="32"/>
        </w:rPr>
        <w:t>）</w:t>
      </w:r>
      <w:r>
        <w:rPr>
          <w:rFonts w:hint="eastAsia" w:eastAsia="仿宋_GB2312"/>
          <w:color w:val="000000"/>
          <w:kern w:val="0"/>
          <w:sz w:val="32"/>
        </w:rPr>
        <w:t>要求</w:t>
      </w:r>
      <w:r>
        <w:rPr>
          <w:rFonts w:eastAsia="仿宋_GB2312"/>
          <w:sz w:val="32"/>
          <w:szCs w:val="32"/>
        </w:rPr>
        <w:t>，现</w:t>
      </w:r>
      <w:r>
        <w:rPr>
          <w:rFonts w:hint="eastAsia" w:eastAsia="仿宋_GB2312"/>
          <w:sz w:val="32"/>
          <w:szCs w:val="32"/>
        </w:rPr>
        <w:t>就</w:t>
      </w:r>
      <w:r>
        <w:rPr>
          <w:rFonts w:eastAsia="仿宋_GB2312"/>
          <w:sz w:val="32"/>
          <w:szCs w:val="32"/>
        </w:rPr>
        <w:t>开展20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年度资助申报工作有关事宜通知如下：</w:t>
      </w:r>
    </w:p>
    <w:p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申报范围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20</w:t>
      </w:r>
      <w:r>
        <w:rPr>
          <w:rFonts w:hint="eastAsia" w:eastAsia="仿宋_GB2312"/>
          <w:color w:val="000000"/>
          <w:kern w:val="0"/>
          <w:sz w:val="32"/>
        </w:rPr>
        <w:t>21</w:t>
      </w:r>
      <w:r>
        <w:rPr>
          <w:rFonts w:eastAsia="仿宋_GB2312"/>
          <w:color w:val="000000"/>
          <w:kern w:val="0"/>
          <w:sz w:val="32"/>
        </w:rPr>
        <w:t>年</w:t>
      </w:r>
      <w:r>
        <w:rPr>
          <w:rFonts w:hint="eastAsia" w:eastAsia="仿宋_GB2312"/>
          <w:color w:val="000000"/>
          <w:kern w:val="0"/>
          <w:sz w:val="32"/>
        </w:rPr>
        <w:t>1月1日至12月31日，</w:t>
      </w:r>
      <w:r>
        <w:rPr>
          <w:rFonts w:eastAsia="仿宋_GB2312"/>
          <w:color w:val="000000"/>
          <w:kern w:val="0"/>
          <w:sz w:val="32"/>
        </w:rPr>
        <w:t>通过项目合作、技术指导、培训咨询等形式，与我市行政区域内具有用人自主权和独立法人资格的用人单位、具有用人自主权的分支机构，以契约方式进行合作，符合《大连市高层次人才分类目录》，经用人单位所在地区</w:t>
      </w:r>
      <w:r>
        <w:rPr>
          <w:rFonts w:hint="eastAsia" w:eastAsia="仿宋_GB2312"/>
          <w:color w:val="000000"/>
          <w:kern w:val="0"/>
          <w:sz w:val="32"/>
        </w:rPr>
        <w:t>认定</w:t>
      </w:r>
      <w:r>
        <w:rPr>
          <w:rFonts w:eastAsia="仿宋_GB2312"/>
          <w:color w:val="000000"/>
          <w:kern w:val="0"/>
          <w:sz w:val="32"/>
        </w:rPr>
        <w:t>的尖端人才、领军人才、高端人才和青年才俊。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瓦房店市、庄河市、长海县（以下简称“两市一县”）用人单位从在连中省属单位、市直单位和我市其他行政区域（主要指中山区、西岗区、沙河口区、甘井子区、金普新区、高新区,下同）等柔性引进的高层次人才。</w:t>
      </w:r>
    </w:p>
    <w:p>
      <w:pPr>
        <w:spacing w:line="58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二、申报时间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用人单位申报时间：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—11月4日。</w:t>
      </w:r>
    </w:p>
    <w:p>
      <w:pPr>
        <w:spacing w:line="58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三、工作程序</w:t>
      </w:r>
    </w:p>
    <w:p>
      <w:pPr>
        <w:spacing w:line="580" w:lineRule="exact"/>
        <w:ind w:left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/>
          <w:sz w:val="32"/>
          <w:szCs w:val="32"/>
        </w:rPr>
        <w:t>（一）提交申请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用人单位向所在区市县</w:t>
      </w:r>
      <w:r>
        <w:rPr>
          <w:rFonts w:hint="eastAsia" w:eastAsia="仿宋_GB2312"/>
          <w:color w:val="000000"/>
          <w:kern w:val="0"/>
          <w:sz w:val="32"/>
        </w:rPr>
        <w:t>、</w:t>
      </w:r>
      <w:r>
        <w:rPr>
          <w:rFonts w:eastAsia="仿宋_GB2312"/>
          <w:color w:val="000000"/>
          <w:kern w:val="0"/>
          <w:sz w:val="32"/>
        </w:rPr>
        <w:t>开放先导区人社部门提交申请，</w:t>
      </w:r>
      <w:r>
        <w:rPr>
          <w:rFonts w:hint="eastAsia" w:eastAsia="仿宋_GB2312"/>
          <w:color w:val="000000"/>
          <w:kern w:val="0"/>
          <w:sz w:val="32"/>
        </w:rPr>
        <w:t>所需</w:t>
      </w:r>
      <w:r>
        <w:rPr>
          <w:rFonts w:eastAsia="仿宋_GB2312"/>
          <w:color w:val="000000"/>
          <w:kern w:val="0"/>
          <w:sz w:val="32"/>
        </w:rPr>
        <w:t>材料包括：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1.人才基本信息。（1）姓名；（2）身份证号；（3）所在单位名称；（4）个人银行账户；（5）荣誉奖励等证明材料原件及复印件。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2.用人单位信息及柔性合作材料。（1）用人单位名称、统一社会信用代码；（2）柔性合作协议；（3）支付劳动报酬纳税证明；（4）柔性合作成效证明材料。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区市县</w:t>
      </w:r>
      <w:r>
        <w:rPr>
          <w:rFonts w:hint="eastAsia" w:eastAsia="仿宋_GB2312"/>
          <w:color w:val="000000"/>
          <w:kern w:val="0"/>
          <w:sz w:val="32"/>
        </w:rPr>
        <w:t>、</w:t>
      </w:r>
      <w:r>
        <w:rPr>
          <w:rFonts w:eastAsia="仿宋_GB2312"/>
          <w:color w:val="000000"/>
          <w:kern w:val="0"/>
          <w:sz w:val="32"/>
        </w:rPr>
        <w:t>开放先导区人社部门会同本地区人才认定部门，对柔性引进人才层次进行评估，对柔性引进材料进行审核。</w:t>
      </w:r>
    </w:p>
    <w:p>
      <w:pPr>
        <w:spacing w:line="580" w:lineRule="exact"/>
        <w:ind w:left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/>
          <w:sz w:val="32"/>
          <w:szCs w:val="32"/>
        </w:rPr>
        <w:t>（二）信息上传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区市县</w:t>
      </w:r>
      <w:r>
        <w:rPr>
          <w:rFonts w:hint="eastAsia" w:eastAsia="仿宋_GB2312"/>
          <w:color w:val="000000"/>
          <w:kern w:val="0"/>
          <w:sz w:val="32"/>
        </w:rPr>
        <w:t>、</w:t>
      </w:r>
      <w:r>
        <w:rPr>
          <w:rFonts w:eastAsia="仿宋_GB2312"/>
          <w:color w:val="000000"/>
          <w:kern w:val="0"/>
          <w:sz w:val="32"/>
        </w:rPr>
        <w:t>开放先导区人社部门登录市人才大数据综合服务平台http://10.195.182.2/dlrc，上传享受资助人才名单及金额汇总，并进行确认提交。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四、</w:t>
      </w:r>
      <w:r>
        <w:rPr>
          <w:rFonts w:hint="eastAsia" w:eastAsia="黑体"/>
          <w:sz w:val="32"/>
          <w:szCs w:val="32"/>
        </w:rPr>
        <w:t>资助标准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对</w:t>
      </w:r>
      <w:r>
        <w:rPr>
          <w:rFonts w:eastAsia="仿宋_GB2312"/>
          <w:color w:val="000000"/>
          <w:kern w:val="0"/>
          <w:sz w:val="32"/>
        </w:rPr>
        <w:t>柔性引进的尖端人才、领军人才、高端人才，按照用人单位每年实际支付税前劳动报酬的一定比例，</w:t>
      </w:r>
      <w:r>
        <w:rPr>
          <w:rFonts w:hint="eastAsia" w:eastAsia="仿宋_GB2312"/>
          <w:color w:val="000000"/>
          <w:kern w:val="0"/>
          <w:sz w:val="32"/>
        </w:rPr>
        <w:t>分别给予</w:t>
      </w:r>
      <w:r>
        <w:rPr>
          <w:rFonts w:eastAsia="仿宋_GB2312"/>
          <w:color w:val="000000"/>
          <w:kern w:val="0"/>
          <w:sz w:val="32"/>
        </w:rPr>
        <w:t>每人每年最高200万元、100万元、50万元资助。对</w:t>
      </w:r>
      <w:r>
        <w:rPr>
          <w:rFonts w:hint="eastAsia" w:eastAsia="仿宋_GB2312"/>
          <w:color w:val="000000"/>
          <w:kern w:val="0"/>
          <w:sz w:val="32"/>
        </w:rPr>
        <w:t>“两市一县”</w:t>
      </w:r>
      <w:r>
        <w:rPr>
          <w:rFonts w:eastAsia="仿宋_GB2312"/>
          <w:color w:val="000000"/>
          <w:kern w:val="0"/>
          <w:sz w:val="32"/>
        </w:rPr>
        <w:t>用人单位从在连中省属单位、市直单位和我市其他行政区域内柔性引进高层次人才，支持范围扩大至青年才俊，给予每人每年最高15万元资助。具体标准为：税前劳动报酬在20万元以下的，按劳动报酬的15%资助；税前劳动报酬在20万元（含）以上、50万元以下的，按劳动报酬的20%资助；税前劳动报酬在50万元（含）以上的，按劳动报酬的30%资助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（</w:t>
      </w:r>
      <w:r>
        <w:rPr>
          <w:rFonts w:hint="eastAsia" w:eastAsia="仿宋_GB2312"/>
          <w:color w:val="000000"/>
          <w:kern w:val="0"/>
          <w:sz w:val="32"/>
        </w:rPr>
        <w:t>一</w:t>
      </w:r>
      <w:r>
        <w:rPr>
          <w:rFonts w:eastAsia="仿宋_GB2312"/>
          <w:color w:val="000000"/>
          <w:kern w:val="0"/>
          <w:sz w:val="32"/>
        </w:rPr>
        <w:t>）对故意编造虚假信息、伪造申报材料、隐瞒违规行为骗取奖励资金的单位和个人，除责令立即纠正，停拨、追回相应资金外，将通报有关部门，纳入诚信黑名单，取消相应政策资格，按有关法律法规追究相应责任。</w:t>
      </w:r>
    </w:p>
    <w:p>
      <w:pPr>
        <w:spacing w:line="58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（</w:t>
      </w:r>
      <w:r>
        <w:rPr>
          <w:rFonts w:hint="eastAsia" w:eastAsia="仿宋_GB2312"/>
          <w:color w:val="000000"/>
          <w:kern w:val="0"/>
          <w:sz w:val="32"/>
        </w:rPr>
        <w:t>二</w:t>
      </w:r>
      <w:r>
        <w:rPr>
          <w:rFonts w:eastAsia="仿宋_GB2312"/>
          <w:color w:val="000000"/>
          <w:kern w:val="0"/>
          <w:sz w:val="32"/>
        </w:rPr>
        <w:t>）各区市县</w:t>
      </w:r>
      <w:r>
        <w:rPr>
          <w:rFonts w:hint="eastAsia" w:eastAsia="仿宋_GB2312"/>
          <w:color w:val="000000"/>
          <w:kern w:val="0"/>
          <w:sz w:val="32"/>
        </w:rPr>
        <w:t>、</w:t>
      </w:r>
      <w:r>
        <w:rPr>
          <w:rFonts w:eastAsia="仿宋_GB2312"/>
          <w:color w:val="000000"/>
          <w:kern w:val="0"/>
          <w:sz w:val="32"/>
        </w:rPr>
        <w:t>开放先导区人社部门要高度重视，按照市人社</w:t>
      </w:r>
      <w:r>
        <w:rPr>
          <w:rFonts w:hint="eastAsia" w:eastAsia="仿宋_GB2312"/>
          <w:color w:val="000000"/>
          <w:kern w:val="0"/>
          <w:sz w:val="32"/>
        </w:rPr>
        <w:t>部门</w:t>
      </w:r>
      <w:r>
        <w:rPr>
          <w:rFonts w:eastAsia="仿宋_GB2312"/>
          <w:color w:val="000000"/>
          <w:kern w:val="0"/>
          <w:sz w:val="32"/>
        </w:rPr>
        <w:t>的统一部署，组织</w:t>
      </w:r>
      <w:r>
        <w:rPr>
          <w:rFonts w:hint="eastAsia" w:eastAsia="仿宋_GB2312"/>
          <w:color w:val="000000"/>
          <w:kern w:val="0"/>
          <w:sz w:val="32"/>
        </w:rPr>
        <w:t>开展</w:t>
      </w:r>
      <w:r>
        <w:rPr>
          <w:rFonts w:eastAsia="仿宋_GB2312"/>
          <w:color w:val="000000"/>
          <w:kern w:val="0"/>
          <w:sz w:val="32"/>
        </w:rPr>
        <w:t>本辖区</w:t>
      </w:r>
      <w:r>
        <w:rPr>
          <w:rFonts w:hint="eastAsia" w:eastAsia="仿宋_GB2312"/>
          <w:color w:val="000000"/>
          <w:kern w:val="0"/>
          <w:sz w:val="32"/>
        </w:rPr>
        <w:t>柔性引进中国籍高层次人才的材料审核和评估，按时</w:t>
      </w:r>
      <w:r>
        <w:rPr>
          <w:rFonts w:eastAsia="仿宋_GB2312"/>
          <w:color w:val="000000"/>
          <w:kern w:val="0"/>
          <w:sz w:val="32"/>
        </w:rPr>
        <w:t>上传享受资助人才名单及金额汇总</w:t>
      </w:r>
      <w:r>
        <w:rPr>
          <w:rFonts w:hint="eastAsia" w:eastAsia="仿宋_GB2312"/>
          <w:color w:val="000000"/>
          <w:kern w:val="0"/>
          <w:sz w:val="32"/>
        </w:rPr>
        <w:t>等工作。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市就业服务中心（大连市技术技能人员服务中心）联系人：景弘博，联系电话：84369106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</w:rPr>
        <w:t xml:space="preserve"> 大连市柔性引进中国籍高层次人才资助申领表</w:t>
      </w:r>
    </w:p>
    <w:p>
      <w:pPr>
        <w:spacing w:line="580" w:lineRule="exact"/>
        <w:ind w:left="1920" w:hanging="1920" w:hangingChars="600"/>
        <w:rPr>
          <w:rFonts w:eastAsia="仿宋_GB2312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eastAsia="仿宋_GB2312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eastAsia="仿宋_GB2312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大连市人力资源和社会保障局</w:t>
      </w:r>
    </w:p>
    <w:p>
      <w:pPr>
        <w:spacing w:line="58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27日</w:t>
      </w:r>
    </w:p>
    <w:p>
      <w:pPr>
        <w:spacing w:line="580" w:lineRule="exact"/>
        <w:rPr>
          <w:rFonts w:asci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大连市柔性引进中国籍高层次人才资助申领表</w:t>
      </w:r>
    </w:p>
    <w:p>
      <w:pPr>
        <w:spacing w:line="600" w:lineRule="exact"/>
        <w:ind w:right="480" w:firstLine="309" w:firstLine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填报日期：    年   月   日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1"/>
        <w:gridCol w:w="1406"/>
        <w:gridCol w:w="708"/>
        <w:gridCol w:w="997"/>
        <w:gridCol w:w="137"/>
        <w:gridCol w:w="1134"/>
        <w:gridCol w:w="288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柔性引进人才基本情况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引进地区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有效身份证件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证件号码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社保关系所在地</w:t>
            </w:r>
          </w:p>
        </w:tc>
        <w:tc>
          <w:tcPr>
            <w:tcW w:w="31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在连工作情况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项目合作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技术指导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培训咨询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认定层次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尖端人才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领军人才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高端人才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青年才俊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税前劳动报酬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（申请人上一年度在连所获得的劳动报酬合计数，以纳税凭证为准）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协议起止时间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</w:rPr>
              <w:t xml:space="preserve">  年  月  日至  年  月  日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</w:rPr>
              <w:t xml:space="preserve">无固定期限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与认定层次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对应荣誉贡献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firstLine="412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（对应《大连市高层次人才分类目录》，填写本人最高荣誉、奖项、称号或贡献等，以及授予部门、取得时间、本人排名等情况）</w:t>
            </w:r>
          </w:p>
          <w:p>
            <w:pPr>
              <w:spacing w:line="276" w:lineRule="auto"/>
              <w:ind w:firstLine="412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柔性引进的高层次人才在首次认定后，在项目合作期内可不用重复认定，本人层次发生晋升的，需重新申请认定。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从事专业所属行业类别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自然科学研究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自然科学教学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社会科学研究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社会科学教学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农林牧渔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装备制造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石油化工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交通运输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电子信息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生物医药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医疗卫生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文化体育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新材料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新能源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金融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其他__________________（以上项目单选）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申报资助用人单位基本情况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注册地址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单位联系人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高等院校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科研院所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金融机构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医疗卫生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国有企业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民营企业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外资企业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中小幼及职业学校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文化艺术单位 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其他事业单位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社会团体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其他__________________（单选）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基本账户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开户行：                        账户号：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9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技术创新、项目合作等实际成效简介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3．…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…（如需提及名字，以该同志或本人代替）（有效材料另附）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8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柔性引进人才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的承诺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12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本人承诺填报信息及申请材料真实准确，若填报失实或违反有关规定，愿承担相应责任。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申请人（签名）：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申报资助单位承诺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8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本单位承诺柔性引进人才填报信息及申报材料真实有效。本单位将按规定协助落实人才政策待遇，及时发放资助资金，若违反有关规定，愿承担相应责任。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单位法人代表（签名）：                         （公章）</w:t>
            </w:r>
          </w:p>
          <w:p>
            <w:pPr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8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区市县（先导区）人社部门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审核、评估意见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ind w:firstLine="4944" w:firstLineChars="2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>
            <w:pPr>
              <w:spacing w:line="4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00" w:lineRule="exact"/>
              <w:ind w:firstLine="5150" w:firstLineChars="2500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701" w:left="1588" w:header="851" w:footer="1162" w:gutter="0"/>
      <w:pgNumType w:fmt="numberInDash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959680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-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-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  <w:szCs w:val="28"/>
      </w:rPr>
      <w:t xml:space="preserve">- </w:t>
    </w:r>
    <w:r>
      <w:rPr>
        <w:rFonts w:hint="eastAsia"/>
        <w:sz w:val="24"/>
      </w:rPr>
      <w:fldChar w:fldCharType="begin"/>
    </w:r>
    <w:r>
      <w:rPr>
        <w:rFonts w:hint="eastAsia"/>
        <w:sz w:val="24"/>
      </w:rPr>
      <w:instrText xml:space="preserve"> PAGE  \* MERGEFORMAT </w:instrText>
    </w:r>
    <w:r>
      <w:rPr>
        <w:rFonts w:hint="eastAsia"/>
        <w:sz w:val="24"/>
      </w:rPr>
      <w:fldChar w:fldCharType="separate"/>
    </w:r>
    <w:r>
      <w:rPr>
        <w:sz w:val="24"/>
      </w:rPr>
      <w:t>4</w:t>
    </w:r>
    <w:r>
      <w:rPr>
        <w:rFonts w:hint="eastAsia"/>
        <w:sz w:val="24"/>
      </w:rPr>
      <w:fldChar w:fldCharType="end"/>
    </w:r>
    <w:r>
      <w:rPr>
        <w:sz w:val="28"/>
        <w:szCs w:val="28"/>
      </w:rPr>
      <w:t xml:space="preserve"> -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KyjRTRAAAAAwEAAA8AAAAAAAAAAQAgAAAAIgAAAGRycy9kb3ducmV2LnhtbFBL&#10;AQIUABQAAAAIAIdO4kAwORXqNgIAAGE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4"/>
      </w:rPr>
      <w:fldChar w:fldCharType="begin"/>
    </w:r>
    <w:r>
      <w:rPr>
        <w:rFonts w:hint="eastAsia"/>
        <w:sz w:val="24"/>
      </w:rPr>
      <w:instrText xml:space="preserve"> PAGE  \* MERGEFORMAT </w:instrText>
    </w:r>
    <w:r>
      <w:rPr>
        <w:rFonts w:hint="eastAsia"/>
        <w:sz w:val="24"/>
      </w:rPr>
      <w:fldChar w:fldCharType="separate"/>
    </w:r>
    <w:r>
      <w:rPr>
        <w:sz w:val="24"/>
      </w:rPr>
      <w:t>- 6 -</w:t>
    </w:r>
    <w:r>
      <w:rPr>
        <w:rFonts w:hint="eastAsia"/>
        <w:sz w:val="24"/>
      </w:rPr>
      <w:fldChar w:fldCharType="end"/>
    </w:r>
    <w:r>
      <w:rPr>
        <w:sz w:val="28"/>
        <w:szCs w:val="2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zRkZTdiNjRiNWY2ZTdkMDZhN2EwMWVkYThkZjYifQ=="/>
  </w:docVars>
  <w:rsids>
    <w:rsidRoot w:val="00014218"/>
    <w:rsid w:val="00014218"/>
    <w:rsid w:val="00017E64"/>
    <w:rsid w:val="0002176B"/>
    <w:rsid w:val="0005520C"/>
    <w:rsid w:val="00063796"/>
    <w:rsid w:val="000C2772"/>
    <w:rsid w:val="00144544"/>
    <w:rsid w:val="00192ED5"/>
    <w:rsid w:val="001A1462"/>
    <w:rsid w:val="001C18DF"/>
    <w:rsid w:val="001C4926"/>
    <w:rsid w:val="001E6750"/>
    <w:rsid w:val="002511F4"/>
    <w:rsid w:val="002756A5"/>
    <w:rsid w:val="00286276"/>
    <w:rsid w:val="002A2D9B"/>
    <w:rsid w:val="002A7561"/>
    <w:rsid w:val="002B0A47"/>
    <w:rsid w:val="002B2E20"/>
    <w:rsid w:val="002F25B8"/>
    <w:rsid w:val="0032538B"/>
    <w:rsid w:val="0034267E"/>
    <w:rsid w:val="00342AFE"/>
    <w:rsid w:val="00344682"/>
    <w:rsid w:val="003B66C5"/>
    <w:rsid w:val="003C710E"/>
    <w:rsid w:val="003D46FD"/>
    <w:rsid w:val="003F57E0"/>
    <w:rsid w:val="00440D9C"/>
    <w:rsid w:val="00460F22"/>
    <w:rsid w:val="004A37A4"/>
    <w:rsid w:val="004B31CD"/>
    <w:rsid w:val="004F551F"/>
    <w:rsid w:val="004F71D8"/>
    <w:rsid w:val="00573DA1"/>
    <w:rsid w:val="00577AAA"/>
    <w:rsid w:val="005B115E"/>
    <w:rsid w:val="005D44FB"/>
    <w:rsid w:val="00666B9A"/>
    <w:rsid w:val="00677C84"/>
    <w:rsid w:val="00704486"/>
    <w:rsid w:val="00735950"/>
    <w:rsid w:val="00746253"/>
    <w:rsid w:val="00751375"/>
    <w:rsid w:val="007752F4"/>
    <w:rsid w:val="0078121B"/>
    <w:rsid w:val="00784A49"/>
    <w:rsid w:val="00784AFE"/>
    <w:rsid w:val="007979AC"/>
    <w:rsid w:val="007A26C6"/>
    <w:rsid w:val="00814275"/>
    <w:rsid w:val="00814C90"/>
    <w:rsid w:val="00832C02"/>
    <w:rsid w:val="008629D3"/>
    <w:rsid w:val="00873E19"/>
    <w:rsid w:val="00883A92"/>
    <w:rsid w:val="008A5DD4"/>
    <w:rsid w:val="008B661E"/>
    <w:rsid w:val="008C6952"/>
    <w:rsid w:val="008D2E81"/>
    <w:rsid w:val="008E2460"/>
    <w:rsid w:val="00921896"/>
    <w:rsid w:val="00927D2B"/>
    <w:rsid w:val="00937ABA"/>
    <w:rsid w:val="009824E3"/>
    <w:rsid w:val="009C33E3"/>
    <w:rsid w:val="00A1445A"/>
    <w:rsid w:val="00A25C9B"/>
    <w:rsid w:val="00A42BF9"/>
    <w:rsid w:val="00A44189"/>
    <w:rsid w:val="00A65D52"/>
    <w:rsid w:val="00A749A5"/>
    <w:rsid w:val="00AA46C8"/>
    <w:rsid w:val="00AF49A0"/>
    <w:rsid w:val="00B163A3"/>
    <w:rsid w:val="00B43989"/>
    <w:rsid w:val="00B531B2"/>
    <w:rsid w:val="00B65280"/>
    <w:rsid w:val="00B74A7D"/>
    <w:rsid w:val="00BB6D3F"/>
    <w:rsid w:val="00BD4186"/>
    <w:rsid w:val="00BF165C"/>
    <w:rsid w:val="00C31194"/>
    <w:rsid w:val="00C70C6C"/>
    <w:rsid w:val="00C74DD4"/>
    <w:rsid w:val="00C90FB8"/>
    <w:rsid w:val="00C94EBE"/>
    <w:rsid w:val="00C95A6D"/>
    <w:rsid w:val="00CA43A7"/>
    <w:rsid w:val="00CC4D4F"/>
    <w:rsid w:val="00CE5BE9"/>
    <w:rsid w:val="00D2163E"/>
    <w:rsid w:val="00D245BC"/>
    <w:rsid w:val="00D64637"/>
    <w:rsid w:val="00D75D54"/>
    <w:rsid w:val="00D83E1C"/>
    <w:rsid w:val="00DB114F"/>
    <w:rsid w:val="00DB2208"/>
    <w:rsid w:val="00DE72D8"/>
    <w:rsid w:val="00E04A66"/>
    <w:rsid w:val="00E35675"/>
    <w:rsid w:val="00E652B9"/>
    <w:rsid w:val="00E8133A"/>
    <w:rsid w:val="00E9256D"/>
    <w:rsid w:val="00E96FE9"/>
    <w:rsid w:val="00F60B0C"/>
    <w:rsid w:val="00F62B8B"/>
    <w:rsid w:val="00F85E05"/>
    <w:rsid w:val="00FB56AE"/>
    <w:rsid w:val="00FC52A2"/>
    <w:rsid w:val="00FC5703"/>
    <w:rsid w:val="02A0030C"/>
    <w:rsid w:val="039D7E51"/>
    <w:rsid w:val="04344674"/>
    <w:rsid w:val="04DB5945"/>
    <w:rsid w:val="052A26D3"/>
    <w:rsid w:val="05302E3D"/>
    <w:rsid w:val="05407273"/>
    <w:rsid w:val="078E40DA"/>
    <w:rsid w:val="086C07E2"/>
    <w:rsid w:val="086F7378"/>
    <w:rsid w:val="08712DA8"/>
    <w:rsid w:val="08934486"/>
    <w:rsid w:val="089F4C99"/>
    <w:rsid w:val="08AD2686"/>
    <w:rsid w:val="08FF12B5"/>
    <w:rsid w:val="09205169"/>
    <w:rsid w:val="09C273C8"/>
    <w:rsid w:val="09DB0716"/>
    <w:rsid w:val="0A9070C6"/>
    <w:rsid w:val="0B6E799D"/>
    <w:rsid w:val="0C9F5C96"/>
    <w:rsid w:val="0D41150D"/>
    <w:rsid w:val="0DAD5818"/>
    <w:rsid w:val="0E7D3304"/>
    <w:rsid w:val="0EA515E0"/>
    <w:rsid w:val="0EA94005"/>
    <w:rsid w:val="0EC32054"/>
    <w:rsid w:val="100122C2"/>
    <w:rsid w:val="104A71E4"/>
    <w:rsid w:val="1100459A"/>
    <w:rsid w:val="11A24787"/>
    <w:rsid w:val="132974A1"/>
    <w:rsid w:val="134C21EA"/>
    <w:rsid w:val="13B61F3C"/>
    <w:rsid w:val="13F22514"/>
    <w:rsid w:val="142F59B5"/>
    <w:rsid w:val="14390EA2"/>
    <w:rsid w:val="149A36C6"/>
    <w:rsid w:val="14C47ED1"/>
    <w:rsid w:val="14D33A3F"/>
    <w:rsid w:val="154F1AE0"/>
    <w:rsid w:val="1611244E"/>
    <w:rsid w:val="164219DD"/>
    <w:rsid w:val="16AE52AA"/>
    <w:rsid w:val="17B95C2B"/>
    <w:rsid w:val="19AE42B1"/>
    <w:rsid w:val="19EF2867"/>
    <w:rsid w:val="1A0778D9"/>
    <w:rsid w:val="1A512E26"/>
    <w:rsid w:val="1C0E7415"/>
    <w:rsid w:val="1CBD6766"/>
    <w:rsid w:val="1DC84B78"/>
    <w:rsid w:val="1E674EA3"/>
    <w:rsid w:val="1F234895"/>
    <w:rsid w:val="1F504393"/>
    <w:rsid w:val="1F584AB8"/>
    <w:rsid w:val="1FE87B20"/>
    <w:rsid w:val="20D61DEF"/>
    <w:rsid w:val="20FC433B"/>
    <w:rsid w:val="23C520DE"/>
    <w:rsid w:val="24C2310C"/>
    <w:rsid w:val="24FD0172"/>
    <w:rsid w:val="2564280D"/>
    <w:rsid w:val="25B10A77"/>
    <w:rsid w:val="25DF2BE8"/>
    <w:rsid w:val="266A79A1"/>
    <w:rsid w:val="28C66995"/>
    <w:rsid w:val="297C78B9"/>
    <w:rsid w:val="2A4A1A16"/>
    <w:rsid w:val="2A6371BE"/>
    <w:rsid w:val="2B153D6C"/>
    <w:rsid w:val="2B405D3D"/>
    <w:rsid w:val="2BB348D6"/>
    <w:rsid w:val="2BC553BA"/>
    <w:rsid w:val="2BD76E0C"/>
    <w:rsid w:val="2C970FCE"/>
    <w:rsid w:val="2CD06D9A"/>
    <w:rsid w:val="2D281CA2"/>
    <w:rsid w:val="2D777257"/>
    <w:rsid w:val="2D78653E"/>
    <w:rsid w:val="2FA71CCD"/>
    <w:rsid w:val="2FE82A58"/>
    <w:rsid w:val="301E336E"/>
    <w:rsid w:val="30D01366"/>
    <w:rsid w:val="30F446C4"/>
    <w:rsid w:val="31434BCA"/>
    <w:rsid w:val="318964E5"/>
    <w:rsid w:val="318A587C"/>
    <w:rsid w:val="31FC5193"/>
    <w:rsid w:val="332A2B8D"/>
    <w:rsid w:val="336605B9"/>
    <w:rsid w:val="33D53C64"/>
    <w:rsid w:val="345A5303"/>
    <w:rsid w:val="346569C2"/>
    <w:rsid w:val="34D9706C"/>
    <w:rsid w:val="35781E7C"/>
    <w:rsid w:val="36136617"/>
    <w:rsid w:val="36641E3D"/>
    <w:rsid w:val="37582760"/>
    <w:rsid w:val="375C626F"/>
    <w:rsid w:val="378A7576"/>
    <w:rsid w:val="37AC4129"/>
    <w:rsid w:val="392931C6"/>
    <w:rsid w:val="39555A46"/>
    <w:rsid w:val="3978729E"/>
    <w:rsid w:val="39B36170"/>
    <w:rsid w:val="3A235C4F"/>
    <w:rsid w:val="3B1A795B"/>
    <w:rsid w:val="3BC660CC"/>
    <w:rsid w:val="3C905800"/>
    <w:rsid w:val="3CA2618B"/>
    <w:rsid w:val="3CF50D6D"/>
    <w:rsid w:val="3D3D0B46"/>
    <w:rsid w:val="3EAD0F75"/>
    <w:rsid w:val="3EBA09CD"/>
    <w:rsid w:val="3EF305D2"/>
    <w:rsid w:val="417A053F"/>
    <w:rsid w:val="41F40861"/>
    <w:rsid w:val="42907156"/>
    <w:rsid w:val="42914076"/>
    <w:rsid w:val="42A41532"/>
    <w:rsid w:val="43053FA4"/>
    <w:rsid w:val="43116E2F"/>
    <w:rsid w:val="43FA0DF4"/>
    <w:rsid w:val="442C66BC"/>
    <w:rsid w:val="4524437C"/>
    <w:rsid w:val="4606397C"/>
    <w:rsid w:val="46862F9F"/>
    <w:rsid w:val="46923CB8"/>
    <w:rsid w:val="46C6655E"/>
    <w:rsid w:val="49147326"/>
    <w:rsid w:val="493062B9"/>
    <w:rsid w:val="49902CA3"/>
    <w:rsid w:val="4A0B7A07"/>
    <w:rsid w:val="4B240168"/>
    <w:rsid w:val="4B383B98"/>
    <w:rsid w:val="4C391A91"/>
    <w:rsid w:val="4C39370A"/>
    <w:rsid w:val="4C552F56"/>
    <w:rsid w:val="4CF01B1C"/>
    <w:rsid w:val="4F4327F2"/>
    <w:rsid w:val="503068F8"/>
    <w:rsid w:val="51ED5886"/>
    <w:rsid w:val="52B41A7A"/>
    <w:rsid w:val="531F7D80"/>
    <w:rsid w:val="5337433D"/>
    <w:rsid w:val="53C8049C"/>
    <w:rsid w:val="53DC45B4"/>
    <w:rsid w:val="54413977"/>
    <w:rsid w:val="544944BC"/>
    <w:rsid w:val="550A52CE"/>
    <w:rsid w:val="551A3D6A"/>
    <w:rsid w:val="55833132"/>
    <w:rsid w:val="55905A67"/>
    <w:rsid w:val="5636634D"/>
    <w:rsid w:val="571A04F4"/>
    <w:rsid w:val="58325DF9"/>
    <w:rsid w:val="58DB73D2"/>
    <w:rsid w:val="59E62180"/>
    <w:rsid w:val="5C3C2122"/>
    <w:rsid w:val="5C717918"/>
    <w:rsid w:val="5CCE0A3D"/>
    <w:rsid w:val="5DCD3C37"/>
    <w:rsid w:val="5E810FB9"/>
    <w:rsid w:val="5EE81485"/>
    <w:rsid w:val="5EFF58C9"/>
    <w:rsid w:val="5FAF0445"/>
    <w:rsid w:val="607465D4"/>
    <w:rsid w:val="61D004EB"/>
    <w:rsid w:val="62F86DA4"/>
    <w:rsid w:val="636300D3"/>
    <w:rsid w:val="63D83AC8"/>
    <w:rsid w:val="641452C7"/>
    <w:rsid w:val="6630438D"/>
    <w:rsid w:val="66594DD5"/>
    <w:rsid w:val="670562FD"/>
    <w:rsid w:val="673735B1"/>
    <w:rsid w:val="67BE21DD"/>
    <w:rsid w:val="6832028D"/>
    <w:rsid w:val="68450002"/>
    <w:rsid w:val="6A2B5E80"/>
    <w:rsid w:val="6AE230E6"/>
    <w:rsid w:val="6CC14C33"/>
    <w:rsid w:val="6D3629EB"/>
    <w:rsid w:val="6D734B8B"/>
    <w:rsid w:val="6E3A5CDF"/>
    <w:rsid w:val="6F0C34B7"/>
    <w:rsid w:val="6F2F161A"/>
    <w:rsid w:val="6FCA4351"/>
    <w:rsid w:val="713639BC"/>
    <w:rsid w:val="71AD6E4D"/>
    <w:rsid w:val="724374C1"/>
    <w:rsid w:val="72C07D69"/>
    <w:rsid w:val="740E1B36"/>
    <w:rsid w:val="77653601"/>
    <w:rsid w:val="77EB3055"/>
    <w:rsid w:val="782F6AAF"/>
    <w:rsid w:val="78F202AC"/>
    <w:rsid w:val="794136C1"/>
    <w:rsid w:val="7A066EFF"/>
    <w:rsid w:val="7A3B2F0E"/>
    <w:rsid w:val="7A7B74B6"/>
    <w:rsid w:val="7A863C3A"/>
    <w:rsid w:val="7BAA0B4D"/>
    <w:rsid w:val="7D660C17"/>
    <w:rsid w:val="7F152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01"/>
    <w:basedOn w:val="9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03CA61E15CCC4FB5991F39C6E2E76D" ma:contentTypeVersion="1" ma:contentTypeDescription="新建文档。" ma:contentTypeScope="" ma:versionID="5a1ad18a98d8072c0f2ce4e3a04dc0b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7ab92036baca2f0f55562ee43727e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C6319-70B8-4808-8373-95C7BCD0FE05}">
  <ds:schemaRefs/>
</ds:datastoreItem>
</file>

<file path=customXml/itemProps3.xml><?xml version="1.0" encoding="utf-8"?>
<ds:datastoreItem xmlns:ds="http://schemas.openxmlformats.org/officeDocument/2006/customXml" ds:itemID="{65D93B59-E25E-4B8E-A875-F4273ED23F87}">
  <ds:schemaRefs/>
</ds:datastoreItem>
</file>

<file path=customXml/itemProps4.xml><?xml version="1.0" encoding="utf-8"?>
<ds:datastoreItem xmlns:ds="http://schemas.openxmlformats.org/officeDocument/2006/customXml" ds:itemID="{B65AA8AE-BBE9-451F-A417-6A96F4964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1969</Words>
  <Characters>2078</Characters>
  <Lines>21</Lines>
  <Paragraphs>6</Paragraphs>
  <TotalTime>454</TotalTime>
  <ScaleCrop>false</ScaleCrop>
  <LinksUpToDate>false</LinksUpToDate>
  <CharactersWithSpaces>2394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2019-01-16T07:41:00Z</dcterms:created>
  <dc:creator>PC</dc:creator>
  <cp:lastModifiedBy>WPS_1487581621</cp:lastModifiedBy>
  <cp:lastPrinted>2022-10-28T00:41:00Z</cp:lastPrinted>
  <dcterms:modified xsi:type="dcterms:W3CDTF">2022-10-28T02:54:56Z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ContentTypeId">
    <vt:lpwstr>0x0101001303CA61E15CCC4FB5991F39C6E2E76D</vt:lpwstr>
  </property>
  <property fmtid="{D5CDD505-2E9C-101B-9397-08002B2CF9AE}" pid="4" name="ICV">
    <vt:lpwstr>718C6E04817B410AAC59A74154135FF5</vt:lpwstr>
  </property>
</Properties>
</file>