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A9" w:rsidRDefault="00BE152D">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594FA9" w:rsidRDefault="00BE152D">
      <w:pPr>
        <w:jc w:val="center"/>
        <w:rPr>
          <w:rFonts w:asciiTheme="majorEastAsia" w:eastAsiaTheme="majorEastAsia" w:hAnsiTheme="majorEastAsia"/>
          <w:b/>
          <w:bCs/>
          <w:sz w:val="44"/>
          <w:szCs w:val="44"/>
        </w:rPr>
      </w:pPr>
      <w:r>
        <w:rPr>
          <w:rFonts w:asciiTheme="majorEastAsia" w:eastAsiaTheme="majorEastAsia" w:hAnsiTheme="majorEastAsia" w:hint="eastAsia"/>
          <w:b/>
          <w:sz w:val="44"/>
          <w:szCs w:val="44"/>
        </w:rPr>
        <w:t>大连高新</w:t>
      </w:r>
      <w:r>
        <w:rPr>
          <w:rFonts w:asciiTheme="majorEastAsia" w:eastAsiaTheme="majorEastAsia" w:hAnsiTheme="majorEastAsia"/>
          <w:b/>
          <w:sz w:val="44"/>
          <w:szCs w:val="44"/>
        </w:rPr>
        <w:t>区高层次</w:t>
      </w:r>
      <w:r>
        <w:rPr>
          <w:rFonts w:asciiTheme="majorEastAsia" w:eastAsiaTheme="majorEastAsia" w:hAnsiTheme="majorEastAsia" w:hint="eastAsia"/>
          <w:b/>
          <w:sz w:val="44"/>
          <w:szCs w:val="44"/>
        </w:rPr>
        <w:t>人</w:t>
      </w:r>
      <w:r>
        <w:rPr>
          <w:rFonts w:asciiTheme="majorEastAsia" w:eastAsiaTheme="majorEastAsia" w:hAnsiTheme="majorEastAsia"/>
          <w:b/>
          <w:sz w:val="44"/>
          <w:szCs w:val="44"/>
        </w:rPr>
        <w:t>才</w:t>
      </w:r>
      <w:r>
        <w:rPr>
          <w:rFonts w:asciiTheme="majorEastAsia" w:eastAsiaTheme="majorEastAsia" w:hAnsiTheme="majorEastAsia" w:hint="eastAsia"/>
          <w:b/>
          <w:sz w:val="44"/>
          <w:szCs w:val="44"/>
        </w:rPr>
        <w:t>及</w:t>
      </w:r>
      <w:r>
        <w:rPr>
          <w:rFonts w:asciiTheme="majorEastAsia" w:eastAsiaTheme="majorEastAsia" w:hAnsiTheme="majorEastAsia"/>
          <w:b/>
          <w:sz w:val="44"/>
          <w:szCs w:val="44"/>
        </w:rPr>
        <w:t>高层次技能人才</w:t>
      </w:r>
      <w:r>
        <w:rPr>
          <w:rFonts w:asciiTheme="majorEastAsia" w:eastAsiaTheme="majorEastAsia" w:hAnsiTheme="majorEastAsia" w:hint="eastAsia"/>
          <w:b/>
          <w:sz w:val="44"/>
          <w:szCs w:val="44"/>
        </w:rPr>
        <w:t xml:space="preserve">  </w:t>
      </w:r>
      <w:r>
        <w:rPr>
          <w:rFonts w:asciiTheme="majorEastAsia" w:eastAsiaTheme="majorEastAsia" w:hAnsiTheme="majorEastAsia"/>
          <w:b/>
          <w:sz w:val="44"/>
          <w:szCs w:val="44"/>
        </w:rPr>
        <w:t>申报流程</w:t>
      </w:r>
    </w:p>
    <w:p w:rsidR="00594FA9" w:rsidRDefault="00BE152D" w:rsidP="002F68AE">
      <w:pPr>
        <w:spacing w:beforeLines="50"/>
        <w:rPr>
          <w:rFonts w:ascii="仿宋" w:eastAsia="仿宋" w:hAnsi="仿宋"/>
          <w:sz w:val="32"/>
          <w:szCs w:val="32"/>
        </w:rPr>
      </w:pPr>
      <w:r>
        <w:rPr>
          <w:rFonts w:ascii="仿宋" w:eastAsia="仿宋" w:hAnsi="仿宋" w:hint="eastAsia"/>
          <w:sz w:val="32"/>
          <w:szCs w:val="32"/>
        </w:rPr>
        <w:t>高新区各有关单位：</w:t>
      </w:r>
    </w:p>
    <w:p w:rsidR="00594FA9" w:rsidRDefault="00BE152D">
      <w:pPr>
        <w:widowControl/>
        <w:spacing w:line="579" w:lineRule="atLeast"/>
        <w:ind w:firstLine="640"/>
        <w:jc w:val="left"/>
        <w:rPr>
          <w:rFonts w:ascii="仿宋" w:eastAsia="仿宋" w:hAnsi="仿宋"/>
          <w:sz w:val="32"/>
          <w:szCs w:val="32"/>
        </w:rPr>
      </w:pPr>
      <w:bookmarkStart w:id="0" w:name="_Hlk80194365"/>
      <w:r>
        <w:rPr>
          <w:rFonts w:ascii="仿宋" w:eastAsia="仿宋" w:hAnsi="仿宋" w:hint="eastAsia"/>
          <w:sz w:val="32"/>
          <w:szCs w:val="32"/>
        </w:rPr>
        <w:t>根据</w:t>
      </w:r>
      <w:r>
        <w:rPr>
          <w:rFonts w:ascii="仿宋" w:eastAsia="仿宋" w:hAnsi="仿宋"/>
          <w:sz w:val="32"/>
          <w:szCs w:val="32"/>
        </w:rPr>
        <w:t>大连市</w:t>
      </w:r>
      <w:r>
        <w:rPr>
          <w:rFonts w:ascii="仿宋" w:eastAsia="仿宋" w:hAnsi="仿宋"/>
          <w:sz w:val="32"/>
          <w:szCs w:val="32"/>
        </w:rPr>
        <w:t>“</w:t>
      </w:r>
      <w:r>
        <w:rPr>
          <w:rFonts w:ascii="仿宋" w:eastAsia="仿宋" w:hAnsi="仿宋"/>
          <w:sz w:val="32"/>
          <w:szCs w:val="32"/>
        </w:rPr>
        <w:t>兴连英才计划</w:t>
      </w:r>
      <w:r>
        <w:rPr>
          <w:rFonts w:ascii="仿宋" w:eastAsia="仿宋" w:hAnsi="仿宋"/>
          <w:sz w:val="32"/>
          <w:szCs w:val="32"/>
        </w:rPr>
        <w:t>”</w:t>
      </w:r>
      <w:r>
        <w:rPr>
          <w:rFonts w:ascii="仿宋" w:eastAsia="仿宋" w:hAnsi="仿宋" w:hint="eastAsia"/>
          <w:sz w:val="32"/>
          <w:szCs w:val="32"/>
        </w:rPr>
        <w:t>及</w:t>
      </w:r>
      <w:r>
        <w:rPr>
          <w:rFonts w:ascii="仿宋" w:eastAsia="仿宋" w:hAnsi="仿宋"/>
          <w:sz w:val="32"/>
          <w:szCs w:val="32"/>
        </w:rPr>
        <w:t>其实施细则政策要求</w:t>
      </w:r>
      <w:r>
        <w:rPr>
          <w:rFonts w:ascii="仿宋" w:eastAsia="仿宋" w:hAnsi="仿宋" w:hint="eastAsia"/>
          <w:sz w:val="32"/>
          <w:szCs w:val="32"/>
        </w:rPr>
        <w:t>，我区</w:t>
      </w:r>
      <w:r>
        <w:rPr>
          <w:rFonts w:ascii="仿宋" w:eastAsia="仿宋" w:hAnsi="仿宋"/>
          <w:sz w:val="32"/>
          <w:szCs w:val="32"/>
        </w:rPr>
        <w:t>高层次</w:t>
      </w:r>
      <w:r>
        <w:rPr>
          <w:rFonts w:ascii="仿宋" w:eastAsia="仿宋" w:hAnsi="仿宋" w:hint="eastAsia"/>
          <w:sz w:val="32"/>
          <w:szCs w:val="32"/>
        </w:rPr>
        <w:t>人</w:t>
      </w:r>
      <w:r>
        <w:rPr>
          <w:rFonts w:ascii="仿宋" w:eastAsia="仿宋" w:hAnsi="仿宋"/>
          <w:sz w:val="32"/>
          <w:szCs w:val="32"/>
        </w:rPr>
        <w:t>才</w:t>
      </w:r>
      <w:r>
        <w:rPr>
          <w:rFonts w:ascii="仿宋" w:eastAsia="仿宋" w:hAnsi="仿宋" w:hint="eastAsia"/>
          <w:sz w:val="32"/>
          <w:szCs w:val="32"/>
        </w:rPr>
        <w:t>及</w:t>
      </w:r>
      <w:r>
        <w:rPr>
          <w:rFonts w:ascii="仿宋" w:eastAsia="仿宋" w:hAnsi="仿宋"/>
          <w:sz w:val="32"/>
          <w:szCs w:val="32"/>
        </w:rPr>
        <w:t>高层次技能人才申报流程</w:t>
      </w:r>
      <w:r>
        <w:rPr>
          <w:rFonts w:ascii="仿宋" w:eastAsia="仿宋" w:hAnsi="仿宋" w:hint="eastAsia"/>
          <w:sz w:val="32"/>
          <w:szCs w:val="32"/>
        </w:rPr>
        <w:t>如下：</w:t>
      </w:r>
    </w:p>
    <w:bookmarkEnd w:id="0"/>
    <w:p w:rsidR="00594FA9" w:rsidRDefault="00BE152D">
      <w:pPr>
        <w:ind w:firstLineChars="200" w:firstLine="640"/>
        <w:rPr>
          <w:rFonts w:ascii="黑体" w:eastAsia="黑体" w:hAnsi="黑体"/>
          <w:sz w:val="32"/>
          <w:szCs w:val="32"/>
        </w:rPr>
      </w:pPr>
      <w:r>
        <w:rPr>
          <w:rFonts w:ascii="黑体" w:eastAsia="黑体" w:hAnsi="黑体" w:hint="eastAsia"/>
          <w:sz w:val="32"/>
          <w:szCs w:val="32"/>
        </w:rPr>
        <w:t>一、认定范围及申报条件：</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（一）认定范围</w:t>
      </w:r>
    </w:p>
    <w:p w:rsidR="00594FA9" w:rsidRDefault="00BE152D">
      <w:pPr>
        <w:spacing w:line="579" w:lineRule="atLeas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按照人才来连全职工作时间，可分别认定为引进高层次人才和本地高层次人才。</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日（含）之后全职引进来连的，可申请认定为引进高层次人才；</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日之前已全职在连工作的，可申请认定为本地高层次人</w:t>
      </w:r>
      <w:r w:rsidRPr="00F3721E">
        <w:rPr>
          <w:rFonts w:ascii="仿宋" w:eastAsia="仿宋" w:hAnsi="仿宋" w:hint="eastAsia"/>
          <w:sz w:val="32"/>
          <w:szCs w:val="32"/>
        </w:rPr>
        <w:t>才。</w:t>
      </w:r>
      <w:r w:rsidRPr="00F3721E">
        <w:rPr>
          <w:rFonts w:ascii="仿宋" w:eastAsia="仿宋" w:hAnsi="仿宋" w:hint="eastAsia"/>
          <w:sz w:val="32"/>
          <w:szCs w:val="32"/>
        </w:rPr>
        <w:t>申请认定高层次人才或晋升人才层次的条件，在来连后取得的，应当认定为本地高层次人才。</w:t>
      </w:r>
    </w:p>
    <w:p w:rsidR="00594FA9" w:rsidRDefault="00BE152D">
      <w:pPr>
        <w:spacing w:line="579" w:lineRule="atLeast"/>
        <w:ind w:firstLine="640"/>
        <w:rPr>
          <w:rFonts w:ascii="宋体" w:eastAsia="宋体" w:hAnsi="宋体" w:cs="宋体"/>
          <w:kern w:val="0"/>
          <w:sz w:val="24"/>
          <w:szCs w:val="24"/>
        </w:rPr>
      </w:pPr>
      <w:r>
        <w:rPr>
          <w:rFonts w:ascii="仿宋" w:eastAsia="仿宋" w:hAnsi="仿宋" w:hint="eastAsia"/>
          <w:sz w:val="32"/>
          <w:szCs w:val="32"/>
        </w:rPr>
        <w:t>2.</w:t>
      </w:r>
      <w:r>
        <w:rPr>
          <w:rFonts w:ascii="仿宋" w:eastAsia="仿宋" w:hAnsi="仿宋" w:hint="eastAsia"/>
          <w:sz w:val="32"/>
          <w:szCs w:val="32"/>
        </w:rPr>
        <w:t>单位注册地为高新区。</w:t>
      </w:r>
    </w:p>
    <w:p w:rsidR="00594FA9" w:rsidRDefault="00BE152D">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市卫生健康委所属医疗卫生事业单位、市教育局所属公办学校、市国资委所属国有企业、大连理工大学和大连海事大学由自主认定的行业主管部门和本单位进行认定，不在我区受理范围内</w:t>
      </w:r>
      <w:r>
        <w:rPr>
          <w:rFonts w:ascii="仿宋" w:eastAsia="仿宋" w:hAnsi="仿宋" w:hint="eastAsia"/>
          <w:sz w:val="32"/>
          <w:szCs w:val="32"/>
        </w:rPr>
        <w:t>。</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（二）认定条件</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具备下列条件的人才，可申请高层次人才认定：</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符合《大连市高层次人才分类目录》所列标准，同时满足多项荣誉条件的，按“就高不重复”原则申报。</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在连全职工作或在连创办企业的法定代表人。</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与在连用人单位签订不少于</w:t>
      </w:r>
      <w:r>
        <w:rPr>
          <w:rFonts w:ascii="仿宋" w:eastAsia="仿宋" w:hAnsi="仿宋" w:hint="eastAsia"/>
          <w:sz w:val="32"/>
          <w:szCs w:val="32"/>
        </w:rPr>
        <w:t>3</w:t>
      </w:r>
      <w:r>
        <w:rPr>
          <w:rFonts w:ascii="仿宋" w:eastAsia="仿宋" w:hAnsi="仿宋" w:hint="eastAsia"/>
          <w:sz w:val="32"/>
          <w:szCs w:val="32"/>
        </w:rPr>
        <w:t>年劳动（聘用）合同或无固定期限合同，一般应在连缴纳社会保险。</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在生产科研一线从事创新创业工作（公务员和参照公务员法管理的党政机关工作人员原则上不参与认定）。</w:t>
      </w:r>
    </w:p>
    <w:p w:rsidR="00594FA9" w:rsidRDefault="00BE152D">
      <w:pPr>
        <w:spacing w:line="579" w:lineRule="atLeast"/>
        <w:ind w:firstLine="640"/>
        <w:rPr>
          <w:rFonts w:ascii="仿宋" w:eastAsia="仿宋" w:hAnsi="仿宋"/>
          <w:sz w:val="32"/>
          <w:szCs w:val="32"/>
        </w:rPr>
      </w:pPr>
      <w:r>
        <w:rPr>
          <w:rFonts w:ascii="仿宋" w:eastAsia="仿宋" w:hAnsi="仿宋" w:hint="eastAsia"/>
          <w:sz w:val="32"/>
          <w:szCs w:val="32"/>
        </w:rPr>
        <w:t>5.</w:t>
      </w:r>
      <w:r>
        <w:rPr>
          <w:rFonts w:ascii="微软雅黑" w:eastAsia="微软雅黑" w:hAnsi="微软雅黑" w:hint="eastAsia"/>
        </w:rPr>
        <w:t xml:space="preserve"> </w:t>
      </w:r>
      <w:r>
        <w:rPr>
          <w:rFonts w:ascii="仿宋" w:eastAsia="仿宋" w:hAnsi="仿宋" w:hint="eastAsia"/>
          <w:sz w:val="32"/>
          <w:szCs w:val="32"/>
        </w:rPr>
        <w:t>高层次人才的引进时间，一般以引进后在连缴纳社保时间为准。</w:t>
      </w:r>
    </w:p>
    <w:p w:rsidR="00594FA9" w:rsidRDefault="00BE152D">
      <w:pPr>
        <w:spacing w:line="579" w:lineRule="atLeast"/>
        <w:ind w:firstLine="640"/>
        <w:rPr>
          <w:rFonts w:ascii="仿宋" w:eastAsia="仿宋" w:hAnsi="仿宋"/>
          <w:sz w:val="32"/>
          <w:szCs w:val="32"/>
        </w:rPr>
      </w:pPr>
      <w:r>
        <w:rPr>
          <w:rFonts w:ascii="仿宋" w:eastAsia="仿宋" w:hAnsi="仿宋" w:hint="eastAsia"/>
          <w:sz w:val="32"/>
          <w:szCs w:val="32"/>
        </w:rPr>
        <w:t>6.</w:t>
      </w:r>
      <w:r>
        <w:rPr>
          <w:rFonts w:ascii="微软雅黑" w:eastAsia="微软雅黑" w:hAnsi="微软雅黑" w:hint="eastAsia"/>
        </w:rPr>
        <w:t xml:space="preserve"> </w:t>
      </w:r>
      <w:r>
        <w:rPr>
          <w:rFonts w:ascii="仿宋" w:eastAsia="仿宋" w:hAnsi="仿宋" w:hint="eastAsia"/>
          <w:sz w:val="32"/>
          <w:szCs w:val="32"/>
        </w:rPr>
        <w:t>引进尖端人才年龄不超过</w:t>
      </w:r>
      <w:r>
        <w:rPr>
          <w:rFonts w:ascii="仿宋" w:eastAsia="仿宋" w:hAnsi="仿宋" w:hint="eastAsia"/>
          <w:sz w:val="32"/>
          <w:szCs w:val="32"/>
        </w:rPr>
        <w:t>70</w:t>
      </w:r>
      <w:r>
        <w:rPr>
          <w:rFonts w:ascii="仿宋" w:eastAsia="仿宋" w:hAnsi="仿宋" w:hint="eastAsia"/>
          <w:sz w:val="32"/>
          <w:szCs w:val="32"/>
        </w:rPr>
        <w:t>周岁，领军人才不超过</w:t>
      </w:r>
      <w:r>
        <w:rPr>
          <w:rFonts w:ascii="仿宋" w:eastAsia="仿宋" w:hAnsi="仿宋" w:hint="eastAsia"/>
          <w:sz w:val="32"/>
          <w:szCs w:val="32"/>
        </w:rPr>
        <w:t>55</w:t>
      </w:r>
      <w:r>
        <w:rPr>
          <w:rFonts w:ascii="仿宋" w:eastAsia="仿宋" w:hAnsi="仿宋" w:hint="eastAsia"/>
          <w:sz w:val="32"/>
          <w:szCs w:val="32"/>
        </w:rPr>
        <w:t>周岁，高端人才不超过</w:t>
      </w:r>
      <w:r>
        <w:rPr>
          <w:rFonts w:ascii="仿宋" w:eastAsia="仿宋" w:hAnsi="仿宋" w:hint="eastAsia"/>
          <w:sz w:val="32"/>
          <w:szCs w:val="32"/>
        </w:rPr>
        <w:t>50</w:t>
      </w:r>
      <w:r>
        <w:rPr>
          <w:rFonts w:ascii="仿宋" w:eastAsia="仿宋" w:hAnsi="仿宋" w:hint="eastAsia"/>
          <w:sz w:val="32"/>
          <w:szCs w:val="32"/>
        </w:rPr>
        <w:t>周岁，青年才俊不超过</w:t>
      </w:r>
      <w:r>
        <w:rPr>
          <w:rFonts w:ascii="仿宋" w:eastAsia="仿宋" w:hAnsi="仿宋" w:hint="eastAsia"/>
          <w:sz w:val="32"/>
          <w:szCs w:val="32"/>
        </w:rPr>
        <w:t>45</w:t>
      </w:r>
      <w:r>
        <w:rPr>
          <w:rFonts w:ascii="仿宋" w:eastAsia="仿宋" w:hAnsi="仿宋" w:hint="eastAsia"/>
          <w:sz w:val="32"/>
          <w:szCs w:val="32"/>
        </w:rPr>
        <w:t>周岁，以引进时实际年龄为准；本地高层次人才年龄不超过法定退休年龄，且未办理退休手续，或达到法定退休年龄未办理退休并已办理企事业单位延退延聘手续。</w:t>
      </w:r>
    </w:p>
    <w:p w:rsidR="00594FA9" w:rsidRDefault="00BE152D">
      <w:pPr>
        <w:ind w:firstLineChars="200" w:firstLine="640"/>
        <w:rPr>
          <w:rFonts w:ascii="黑体" w:eastAsia="黑体" w:hAnsi="黑体"/>
          <w:sz w:val="32"/>
          <w:szCs w:val="32"/>
        </w:rPr>
      </w:pPr>
      <w:r>
        <w:rPr>
          <w:rFonts w:ascii="黑体" w:eastAsia="黑体" w:hAnsi="黑体" w:hint="eastAsia"/>
          <w:sz w:val="32"/>
          <w:szCs w:val="32"/>
        </w:rPr>
        <w:t>二、认定程序</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（一）个人申报。</w:t>
      </w:r>
    </w:p>
    <w:p w:rsidR="00594FA9" w:rsidRDefault="00BE152D">
      <w:pPr>
        <w:widowControl/>
        <w:spacing w:line="579" w:lineRule="atLeast"/>
        <w:ind w:firstLineChars="200" w:firstLine="640"/>
        <w:jc w:val="left"/>
        <w:rPr>
          <w:rFonts w:ascii="仿宋" w:eastAsia="仿宋" w:hAnsi="仿宋"/>
          <w:sz w:val="32"/>
          <w:szCs w:val="32"/>
        </w:rPr>
      </w:pPr>
      <w:r>
        <w:rPr>
          <w:rFonts w:ascii="仿宋" w:eastAsia="仿宋" w:hAnsi="仿宋" w:hint="eastAsia"/>
          <w:sz w:val="32"/>
          <w:szCs w:val="32"/>
        </w:rPr>
        <w:t>个人向所在单位提出认定申请，对照《大连市高层次人才分类目录》，填报《大连市引进（或本地）高层次人才认定申请表》和《大连市引进（或本地）高层次人才认定情况备案表》，提供有关证明材料。</w:t>
      </w:r>
    </w:p>
    <w:p w:rsidR="00594FA9" w:rsidRDefault="00BE152D">
      <w:pPr>
        <w:ind w:firstLineChars="150" w:firstLine="480"/>
        <w:rPr>
          <w:rFonts w:ascii="仿宋" w:eastAsia="仿宋" w:hAnsi="仿宋"/>
          <w:sz w:val="32"/>
          <w:szCs w:val="32"/>
        </w:rPr>
      </w:pPr>
      <w:r>
        <w:rPr>
          <w:rFonts w:ascii="仿宋" w:eastAsia="仿宋" w:hAnsi="仿宋" w:hint="eastAsia"/>
          <w:sz w:val="32"/>
          <w:szCs w:val="32"/>
        </w:rPr>
        <w:t>（二）单位申请。</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所在单位对申报材料进行初审，符合条件</w:t>
      </w:r>
      <w:r>
        <w:rPr>
          <w:rFonts w:ascii="仿宋" w:eastAsia="仿宋" w:hAnsi="仿宋" w:hint="eastAsia"/>
          <w:sz w:val="32"/>
          <w:szCs w:val="32"/>
        </w:rPr>
        <w:t>的在其申请表中</w:t>
      </w:r>
      <w:r>
        <w:rPr>
          <w:rFonts w:ascii="仿宋" w:eastAsia="仿宋" w:hAnsi="仿宋" w:hint="eastAsia"/>
          <w:sz w:val="32"/>
          <w:szCs w:val="32"/>
        </w:rPr>
        <w:lastRenderedPageBreak/>
        <w:t>提出推荐意见并加盖单位印章，携带有</w:t>
      </w:r>
      <w:r>
        <w:rPr>
          <w:rFonts w:ascii="仿宋" w:eastAsia="仿宋" w:hAnsi="仿宋"/>
          <w:sz w:val="32"/>
          <w:szCs w:val="32"/>
        </w:rPr>
        <w:t>关</w:t>
      </w:r>
      <w:r>
        <w:rPr>
          <w:rFonts w:ascii="仿宋" w:eastAsia="仿宋" w:hAnsi="仿宋" w:hint="eastAsia"/>
          <w:sz w:val="32"/>
          <w:szCs w:val="32"/>
        </w:rPr>
        <w:t>证明材料原件及加盖单位印章的复印件（每一页均需盖章）报</w:t>
      </w:r>
      <w:r>
        <w:rPr>
          <w:rFonts w:ascii="仿宋" w:eastAsia="仿宋" w:hAnsi="仿宋"/>
          <w:sz w:val="32"/>
          <w:szCs w:val="32"/>
        </w:rPr>
        <w:t>送</w:t>
      </w:r>
      <w:r>
        <w:rPr>
          <w:rFonts w:ascii="仿宋" w:eastAsia="仿宋" w:hAnsi="仿宋" w:hint="eastAsia"/>
          <w:sz w:val="32"/>
          <w:szCs w:val="32"/>
        </w:rPr>
        <w:t>高新</w:t>
      </w:r>
      <w:r>
        <w:rPr>
          <w:rFonts w:ascii="仿宋" w:eastAsia="仿宋" w:hAnsi="仿宋"/>
          <w:sz w:val="32"/>
          <w:szCs w:val="32"/>
        </w:rPr>
        <w:t>区党群工作部</w:t>
      </w:r>
      <w:r>
        <w:rPr>
          <w:rFonts w:ascii="仿宋" w:eastAsia="仿宋" w:hAnsi="仿宋" w:hint="eastAsia"/>
          <w:sz w:val="32"/>
          <w:szCs w:val="32"/>
        </w:rPr>
        <w:t>，原件现场查验后返还。</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（三）审核公示。</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经审核后，对符合认定条件的人选，在大连高新技术产业园区官方网站（</w:t>
      </w:r>
      <w:r>
        <w:rPr>
          <w:rFonts w:ascii="仿宋" w:eastAsia="仿宋" w:hAnsi="仿宋" w:hint="eastAsia"/>
          <w:sz w:val="32"/>
          <w:szCs w:val="32"/>
        </w:rPr>
        <w:t>www.dlhitech.gov.cn</w:t>
      </w:r>
      <w:r>
        <w:rPr>
          <w:rFonts w:ascii="仿宋" w:eastAsia="仿宋" w:hAnsi="仿宋" w:hint="eastAsia"/>
          <w:sz w:val="32"/>
          <w:szCs w:val="32"/>
        </w:rPr>
        <w:t>）进行公示，公示期为</w:t>
      </w:r>
      <w:r>
        <w:rPr>
          <w:rFonts w:ascii="仿宋" w:eastAsia="仿宋" w:hAnsi="仿宋" w:hint="eastAsia"/>
          <w:sz w:val="32"/>
          <w:szCs w:val="32"/>
        </w:rPr>
        <w:t>5</w:t>
      </w:r>
      <w:r>
        <w:rPr>
          <w:rFonts w:ascii="仿宋" w:eastAsia="仿宋" w:hAnsi="仿宋" w:hint="eastAsia"/>
          <w:sz w:val="32"/>
          <w:szCs w:val="32"/>
        </w:rPr>
        <w:t>个工作日。</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（四）认定备案。</w:t>
      </w:r>
    </w:p>
    <w:p w:rsidR="00594FA9" w:rsidRDefault="00BE152D">
      <w:pPr>
        <w:widowControl/>
        <w:spacing w:line="579" w:lineRule="atLeast"/>
        <w:ind w:firstLine="640"/>
        <w:jc w:val="left"/>
        <w:rPr>
          <w:rFonts w:ascii="宋体" w:eastAsia="宋体" w:hAnsi="宋体" w:cs="宋体"/>
          <w:kern w:val="0"/>
          <w:sz w:val="24"/>
          <w:szCs w:val="24"/>
        </w:rPr>
      </w:pPr>
      <w:r>
        <w:rPr>
          <w:rFonts w:ascii="仿宋" w:eastAsia="仿宋" w:hAnsi="仿宋" w:hint="eastAsia"/>
          <w:sz w:val="32"/>
          <w:szCs w:val="32"/>
        </w:rPr>
        <w:t>经公示无异议的，由高新</w:t>
      </w:r>
      <w:r>
        <w:rPr>
          <w:rFonts w:ascii="仿宋" w:eastAsia="仿宋" w:hAnsi="仿宋"/>
          <w:sz w:val="32"/>
          <w:szCs w:val="32"/>
        </w:rPr>
        <w:t>区</w:t>
      </w:r>
      <w:r>
        <w:rPr>
          <w:rFonts w:ascii="仿宋" w:eastAsia="仿宋" w:hAnsi="仿宋" w:hint="eastAsia"/>
          <w:sz w:val="32"/>
          <w:szCs w:val="32"/>
        </w:rPr>
        <w:t>出具认定意见并将认定材料上传市人才大数据综合服务平台。</w:t>
      </w:r>
    </w:p>
    <w:p w:rsidR="00594FA9" w:rsidRDefault="00BE152D">
      <w:pPr>
        <w:ind w:firstLineChars="250" w:firstLine="800"/>
        <w:rPr>
          <w:rFonts w:ascii="黑体" w:eastAsia="黑体" w:hAnsi="黑体"/>
          <w:sz w:val="32"/>
          <w:szCs w:val="32"/>
        </w:rPr>
      </w:pPr>
      <w:r>
        <w:rPr>
          <w:rFonts w:ascii="黑体" w:eastAsia="黑体" w:hAnsi="黑体" w:hint="eastAsia"/>
          <w:sz w:val="32"/>
          <w:szCs w:val="32"/>
        </w:rPr>
        <w:t>三、申报材料</w:t>
      </w:r>
    </w:p>
    <w:p w:rsidR="00594FA9" w:rsidRDefault="00BE152D">
      <w:pPr>
        <w:spacing w:line="579" w:lineRule="atLeast"/>
        <w:ind w:firstLine="630"/>
        <w:rPr>
          <w:rFonts w:ascii="仿宋" w:eastAsia="仿宋" w:hAnsi="仿宋"/>
          <w:sz w:val="32"/>
          <w:szCs w:val="32"/>
        </w:rPr>
      </w:pPr>
      <w:r>
        <w:rPr>
          <w:rFonts w:ascii="仿宋" w:eastAsia="仿宋" w:hAnsi="仿宋" w:hint="eastAsia"/>
          <w:sz w:val="32"/>
          <w:szCs w:val="32"/>
        </w:rPr>
        <w:t>（一）《大连市引进高层次人才认定申请表》或《大连市本地高层次人才认定申请表》（签字盖章、附可</w:t>
      </w:r>
      <w:r>
        <w:rPr>
          <w:rFonts w:ascii="仿宋" w:eastAsia="仿宋" w:hAnsi="仿宋"/>
          <w:sz w:val="32"/>
          <w:szCs w:val="32"/>
        </w:rPr>
        <w:t>编辑</w:t>
      </w:r>
      <w:r>
        <w:rPr>
          <w:rFonts w:ascii="仿宋" w:eastAsia="仿宋" w:hAnsi="仿宋" w:hint="eastAsia"/>
          <w:sz w:val="32"/>
          <w:szCs w:val="32"/>
        </w:rPr>
        <w:t>电子版）；</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（二）个人有效身份证件原件及复印件（正反面印在一张</w:t>
      </w:r>
      <w:r>
        <w:rPr>
          <w:rFonts w:ascii="仿宋" w:eastAsia="仿宋" w:hAnsi="仿宋" w:hint="eastAsia"/>
          <w:sz w:val="32"/>
          <w:szCs w:val="32"/>
        </w:rPr>
        <w:t>A4</w:t>
      </w:r>
      <w:r>
        <w:rPr>
          <w:rFonts w:ascii="仿宋" w:eastAsia="仿宋" w:hAnsi="仿宋" w:hint="eastAsia"/>
          <w:sz w:val="32"/>
          <w:szCs w:val="32"/>
        </w:rPr>
        <w:t>纸同侧）；</w:t>
      </w:r>
    </w:p>
    <w:p w:rsidR="00594FA9" w:rsidRDefault="00BE152D">
      <w:pPr>
        <w:spacing w:line="579" w:lineRule="atLeast"/>
        <w:ind w:firstLine="630"/>
        <w:rPr>
          <w:rFonts w:ascii="宋体" w:eastAsia="宋体" w:hAnsi="宋体" w:cs="宋体"/>
          <w:kern w:val="0"/>
          <w:sz w:val="24"/>
          <w:szCs w:val="24"/>
        </w:rPr>
      </w:pPr>
      <w:r>
        <w:rPr>
          <w:rFonts w:ascii="仿宋" w:eastAsia="仿宋" w:hAnsi="仿宋" w:hint="eastAsia"/>
          <w:sz w:val="32"/>
          <w:szCs w:val="32"/>
        </w:rPr>
        <w:t>（三）与申请认定层次对应的荣誉贡献凭证原件及复印件（获得国外奖项的，需同时提供获奖证明原件、翻译件及翻译公司营业执照复印件）；</w:t>
      </w:r>
    </w:p>
    <w:p w:rsidR="00594FA9" w:rsidRDefault="00BE152D">
      <w:pPr>
        <w:spacing w:line="579" w:lineRule="atLeast"/>
        <w:ind w:firstLine="630"/>
        <w:rPr>
          <w:rFonts w:ascii="宋体" w:eastAsia="宋体" w:hAnsi="宋体" w:cs="宋体"/>
          <w:kern w:val="0"/>
          <w:sz w:val="24"/>
          <w:szCs w:val="24"/>
        </w:rPr>
      </w:pPr>
      <w:r>
        <w:rPr>
          <w:rFonts w:ascii="仿宋" w:eastAsia="仿宋" w:hAnsi="仿宋" w:hint="eastAsia"/>
          <w:sz w:val="32"/>
          <w:szCs w:val="32"/>
        </w:rPr>
        <w:t>（四）申请人劳动（聘用）合同或创办企业营业执照原件及复印件；</w:t>
      </w:r>
      <w:r>
        <w:rPr>
          <w:rFonts w:ascii="宋体" w:eastAsia="宋体" w:hAnsi="宋体" w:cs="宋体"/>
          <w:kern w:val="0"/>
          <w:sz w:val="24"/>
          <w:szCs w:val="24"/>
        </w:rPr>
        <w:t xml:space="preserve"> </w:t>
      </w:r>
    </w:p>
    <w:p w:rsidR="00594FA9" w:rsidRDefault="00BE152D">
      <w:pPr>
        <w:spacing w:line="579" w:lineRule="atLeast"/>
        <w:ind w:firstLine="630"/>
        <w:rPr>
          <w:rFonts w:ascii="仿宋" w:eastAsia="仿宋" w:hAnsi="仿宋"/>
          <w:sz w:val="32"/>
          <w:szCs w:val="32"/>
        </w:rPr>
      </w:pPr>
      <w:r>
        <w:rPr>
          <w:rFonts w:ascii="仿宋" w:eastAsia="仿宋" w:hAnsi="仿宋" w:hint="eastAsia"/>
          <w:sz w:val="32"/>
          <w:szCs w:val="32"/>
        </w:rPr>
        <w:t>（五）在连社会保险缴费凭证原件及复印件（引进高层次人才申报者还需提供来连前外地工作离职手续或外地社保缴费</w:t>
      </w:r>
      <w:r>
        <w:rPr>
          <w:rFonts w:ascii="仿宋" w:eastAsia="仿宋" w:hAnsi="仿宋" w:hint="eastAsia"/>
          <w:sz w:val="32"/>
          <w:szCs w:val="32"/>
        </w:rPr>
        <w:lastRenderedPageBreak/>
        <w:t>证明，本地高层次人才自</w:t>
      </w:r>
      <w:r>
        <w:rPr>
          <w:rFonts w:ascii="仿宋" w:eastAsia="仿宋" w:hAnsi="仿宋" w:hint="eastAsia"/>
          <w:sz w:val="32"/>
          <w:szCs w:val="32"/>
        </w:rPr>
        <w:t>20</w:t>
      </w:r>
      <w:r>
        <w:rPr>
          <w:rFonts w:ascii="仿宋" w:eastAsia="仿宋" w:hAnsi="仿宋"/>
          <w:sz w:val="32"/>
          <w:szCs w:val="32"/>
        </w:rPr>
        <w:t>21</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hint="eastAsia"/>
          <w:sz w:val="32"/>
          <w:szCs w:val="32"/>
        </w:rPr>
        <w:t>打印至申报月；无法提供社保缴纳证明的，由单位出具情况说明；外籍人才需提供单位为其缴纳商业保险材料；</w:t>
      </w:r>
    </w:p>
    <w:p w:rsidR="00594FA9" w:rsidRDefault="00BE152D">
      <w:pPr>
        <w:spacing w:line="579" w:lineRule="atLeast"/>
        <w:ind w:firstLine="630"/>
        <w:rPr>
          <w:rFonts w:ascii="仿宋" w:eastAsia="仿宋" w:hAnsi="仿宋"/>
          <w:sz w:val="32"/>
          <w:szCs w:val="32"/>
        </w:rPr>
      </w:pPr>
      <w:r w:rsidRPr="00C13974">
        <w:rPr>
          <w:rFonts w:ascii="仿宋" w:eastAsia="仿宋" w:hAnsi="仿宋" w:hint="eastAsia"/>
          <w:b/>
          <w:bCs/>
          <w:sz w:val="32"/>
          <w:szCs w:val="32"/>
        </w:rPr>
        <w:t>*</w:t>
      </w:r>
      <w:r w:rsidRPr="00C13974">
        <w:rPr>
          <w:rFonts w:ascii="仿宋" w:eastAsia="仿宋" w:hAnsi="仿宋" w:hint="eastAsia"/>
          <w:sz w:val="32"/>
          <w:szCs w:val="32"/>
        </w:rPr>
        <w:t>社会保险缴费凭证需</w:t>
      </w:r>
      <w:r w:rsidRPr="00C13974">
        <w:rPr>
          <w:rFonts w:ascii="仿宋" w:eastAsia="仿宋" w:hAnsi="仿宋"/>
          <w:sz w:val="32"/>
          <w:szCs w:val="32"/>
        </w:rPr>
        <w:t>提供</w:t>
      </w:r>
      <w:r w:rsidRPr="00C13974">
        <w:rPr>
          <w:rFonts w:ascii="仿宋" w:eastAsia="仿宋" w:hAnsi="仿宋" w:hint="eastAsia"/>
          <w:sz w:val="32"/>
          <w:szCs w:val="32"/>
        </w:rPr>
        <w:t>企业</w:t>
      </w:r>
      <w:r w:rsidRPr="00C13974">
        <w:rPr>
          <w:rFonts w:ascii="仿宋" w:eastAsia="仿宋" w:hAnsi="仿宋"/>
          <w:sz w:val="32"/>
          <w:szCs w:val="32"/>
        </w:rPr>
        <w:t>职工</w:t>
      </w:r>
      <w:r w:rsidRPr="00C13974">
        <w:rPr>
          <w:rFonts w:ascii="仿宋" w:eastAsia="仿宋" w:hAnsi="仿宋" w:hint="eastAsia"/>
          <w:sz w:val="32"/>
          <w:szCs w:val="32"/>
        </w:rPr>
        <w:t>基本</w:t>
      </w:r>
      <w:r w:rsidRPr="00C13974">
        <w:rPr>
          <w:rFonts w:ascii="仿宋" w:eastAsia="仿宋" w:hAnsi="仿宋"/>
          <w:sz w:val="32"/>
          <w:szCs w:val="32"/>
        </w:rPr>
        <w:t>养老保险缴费证明</w:t>
      </w:r>
      <w:r w:rsidRPr="00C13974">
        <w:rPr>
          <w:rFonts w:ascii="仿宋" w:eastAsia="仿宋" w:hAnsi="仿宋" w:hint="eastAsia"/>
          <w:sz w:val="32"/>
          <w:szCs w:val="32"/>
        </w:rPr>
        <w:t>。</w:t>
      </w:r>
    </w:p>
    <w:p w:rsidR="00594FA9" w:rsidRDefault="00BE152D">
      <w:pPr>
        <w:spacing w:line="579" w:lineRule="atLeast"/>
        <w:ind w:firstLine="630"/>
        <w:rPr>
          <w:rFonts w:ascii="仿宋" w:eastAsia="仿宋" w:hAnsi="仿宋"/>
          <w:sz w:val="32"/>
          <w:szCs w:val="32"/>
        </w:rPr>
      </w:pPr>
      <w:r>
        <w:rPr>
          <w:rFonts w:ascii="仿宋" w:eastAsia="仿宋" w:hAnsi="仿宋" w:hint="eastAsia"/>
          <w:sz w:val="32"/>
          <w:szCs w:val="32"/>
        </w:rPr>
        <w:t>（六）《大连市引进（或本地）高层次人才认定情况备案表》（</w:t>
      </w:r>
      <w:r>
        <w:rPr>
          <w:rFonts w:ascii="仿宋" w:eastAsia="仿宋" w:hAnsi="仿宋"/>
          <w:sz w:val="32"/>
          <w:szCs w:val="32"/>
        </w:rPr>
        <w:t>单</w:t>
      </w:r>
      <w:r>
        <w:rPr>
          <w:rFonts w:ascii="仿宋" w:eastAsia="仿宋" w:hAnsi="仿宋" w:hint="eastAsia"/>
          <w:sz w:val="32"/>
          <w:szCs w:val="32"/>
        </w:rPr>
        <w:t>位汇总盖章、需附电子版）。</w:t>
      </w:r>
    </w:p>
    <w:p w:rsidR="00594FA9" w:rsidRDefault="00BE152D">
      <w:pPr>
        <w:spacing w:line="579" w:lineRule="atLeast"/>
        <w:ind w:firstLine="630"/>
        <w:rPr>
          <w:rFonts w:ascii="宋体" w:eastAsia="宋体" w:hAnsi="宋体" w:cs="宋体"/>
          <w:kern w:val="0"/>
          <w:sz w:val="24"/>
          <w:szCs w:val="24"/>
        </w:rPr>
      </w:pPr>
      <w:r>
        <w:rPr>
          <w:rFonts w:ascii="仿宋" w:eastAsia="仿宋" w:hAnsi="仿宋" w:hint="eastAsia"/>
          <w:sz w:val="32"/>
          <w:szCs w:val="32"/>
        </w:rPr>
        <w:t>（</w:t>
      </w:r>
      <w:r>
        <w:rPr>
          <w:rFonts w:ascii="仿宋" w:eastAsia="仿宋" w:hAnsi="仿宋"/>
          <w:sz w:val="32"/>
          <w:szCs w:val="32"/>
        </w:rPr>
        <w:t>七）</w:t>
      </w:r>
      <w:r>
        <w:rPr>
          <w:rFonts w:ascii="仿宋" w:eastAsia="仿宋" w:hAnsi="仿宋" w:hint="eastAsia"/>
          <w:sz w:val="32"/>
          <w:szCs w:val="32"/>
        </w:rPr>
        <w:t>《引进高层次安家费用人单位承诺说明》。</w:t>
      </w:r>
    </w:p>
    <w:p w:rsidR="00594FA9" w:rsidRDefault="00BE152D">
      <w:pPr>
        <w:widowControl/>
        <w:spacing w:line="579" w:lineRule="atLeast"/>
        <w:ind w:firstLine="640"/>
        <w:jc w:val="left"/>
        <w:rPr>
          <w:rFonts w:ascii="仿宋" w:eastAsia="仿宋" w:hAnsi="仿宋"/>
          <w:b/>
          <w:bCs/>
          <w:sz w:val="32"/>
          <w:szCs w:val="32"/>
        </w:rPr>
      </w:pPr>
      <w:r>
        <w:rPr>
          <w:rFonts w:ascii="仿宋" w:eastAsia="仿宋" w:hAnsi="仿宋" w:hint="eastAsia"/>
          <w:b/>
          <w:bCs/>
          <w:sz w:val="32"/>
          <w:szCs w:val="32"/>
        </w:rPr>
        <w:t>*</w:t>
      </w:r>
      <w:r>
        <w:rPr>
          <w:rFonts w:ascii="仿宋" w:eastAsia="仿宋" w:hAnsi="仿宋" w:hint="eastAsia"/>
          <w:b/>
          <w:bCs/>
          <w:sz w:val="32"/>
          <w:szCs w:val="32"/>
        </w:rPr>
        <w:t>所有申报材料复印</w:t>
      </w:r>
      <w:r>
        <w:rPr>
          <w:rFonts w:ascii="仿宋" w:eastAsia="仿宋" w:hAnsi="仿宋"/>
          <w:b/>
          <w:bCs/>
          <w:sz w:val="32"/>
          <w:szCs w:val="32"/>
        </w:rPr>
        <w:t>件</w:t>
      </w:r>
      <w:r>
        <w:rPr>
          <w:rFonts w:ascii="仿宋" w:eastAsia="仿宋" w:hAnsi="仿宋" w:hint="eastAsia"/>
          <w:b/>
          <w:bCs/>
          <w:sz w:val="32"/>
          <w:szCs w:val="32"/>
        </w:rPr>
        <w:t>每一页均需加盖单位</w:t>
      </w:r>
      <w:r>
        <w:rPr>
          <w:rFonts w:ascii="仿宋" w:eastAsia="仿宋" w:hAnsi="仿宋"/>
          <w:b/>
          <w:bCs/>
          <w:sz w:val="32"/>
          <w:szCs w:val="32"/>
        </w:rPr>
        <w:t>公章</w:t>
      </w:r>
      <w:r>
        <w:rPr>
          <w:rFonts w:ascii="仿宋" w:eastAsia="仿宋" w:hAnsi="仿宋" w:hint="eastAsia"/>
          <w:b/>
          <w:bCs/>
          <w:sz w:val="32"/>
          <w:szCs w:val="32"/>
        </w:rPr>
        <w:t>，携带原件、复印件和</w:t>
      </w:r>
      <w:r>
        <w:rPr>
          <w:rFonts w:ascii="仿宋" w:eastAsia="仿宋" w:hAnsi="仿宋" w:hint="eastAsia"/>
          <w:b/>
          <w:bCs/>
          <w:sz w:val="32"/>
          <w:szCs w:val="32"/>
        </w:rPr>
        <w:t>PDF</w:t>
      </w:r>
      <w:r>
        <w:rPr>
          <w:rFonts w:ascii="仿宋" w:eastAsia="仿宋" w:hAnsi="仿宋" w:hint="eastAsia"/>
          <w:b/>
          <w:bCs/>
          <w:sz w:val="32"/>
          <w:szCs w:val="32"/>
        </w:rPr>
        <w:t>扫描件（每人一份）统一报送，涉密人员的申报材料电子版以光盘形式报送。</w:t>
      </w:r>
    </w:p>
    <w:p w:rsidR="00594FA9" w:rsidRDefault="00BE152D">
      <w:pPr>
        <w:ind w:firstLineChars="200" w:firstLine="640"/>
        <w:rPr>
          <w:rFonts w:ascii="黑体" w:eastAsia="黑体" w:hAnsi="黑体"/>
          <w:sz w:val="32"/>
          <w:szCs w:val="32"/>
        </w:rPr>
      </w:pPr>
      <w:r>
        <w:rPr>
          <w:rFonts w:ascii="黑体" w:eastAsia="黑体" w:hAnsi="黑体" w:hint="eastAsia"/>
          <w:sz w:val="32"/>
          <w:szCs w:val="32"/>
        </w:rPr>
        <w:t>四、申报时间</w:t>
      </w:r>
    </w:p>
    <w:p w:rsidR="00594FA9" w:rsidRDefault="00BE152D">
      <w:pPr>
        <w:widowControl/>
        <w:spacing w:line="579" w:lineRule="atLeast"/>
        <w:ind w:firstLine="640"/>
        <w:jc w:val="left"/>
        <w:rPr>
          <w:rFonts w:ascii="仿宋" w:eastAsia="仿宋" w:hAnsi="仿宋" w:cs="方正小标宋简体"/>
          <w:bCs/>
          <w:sz w:val="32"/>
          <w:szCs w:val="32"/>
        </w:rPr>
      </w:pPr>
      <w:r w:rsidRPr="00C24A61">
        <w:rPr>
          <w:rFonts w:ascii="仿宋" w:eastAsia="仿宋" w:hAnsi="仿宋" w:cs="方正小标宋简体" w:hint="eastAsia"/>
          <w:bCs/>
          <w:sz w:val="32"/>
          <w:szCs w:val="32"/>
        </w:rPr>
        <w:t>每</w:t>
      </w:r>
      <w:r w:rsidRPr="00C24A61">
        <w:rPr>
          <w:rFonts w:ascii="仿宋" w:eastAsia="仿宋" w:hAnsi="仿宋" w:cs="方正小标宋简体"/>
          <w:bCs/>
          <w:sz w:val="32"/>
          <w:szCs w:val="32"/>
        </w:rPr>
        <w:t>月</w:t>
      </w:r>
      <w:r w:rsidRPr="00C24A61">
        <w:rPr>
          <w:rFonts w:ascii="仿宋" w:eastAsia="仿宋" w:hAnsi="仿宋" w:cs="方正小标宋简体" w:hint="eastAsia"/>
          <w:bCs/>
          <w:sz w:val="32"/>
          <w:szCs w:val="32"/>
        </w:rPr>
        <w:t>10</w:t>
      </w:r>
      <w:r w:rsidRPr="00C24A61">
        <w:rPr>
          <w:rFonts w:ascii="仿宋" w:eastAsia="仿宋" w:hAnsi="仿宋" w:cs="方正小标宋简体" w:hint="eastAsia"/>
          <w:bCs/>
          <w:sz w:val="32"/>
          <w:szCs w:val="32"/>
        </w:rPr>
        <w:t>日前受</w:t>
      </w:r>
      <w:r w:rsidRPr="00C24A61">
        <w:rPr>
          <w:rFonts w:ascii="仿宋" w:eastAsia="仿宋" w:hAnsi="仿宋" w:cs="方正小标宋简体"/>
          <w:bCs/>
          <w:sz w:val="32"/>
          <w:szCs w:val="32"/>
        </w:rPr>
        <w:t>理</w:t>
      </w:r>
      <w:r w:rsidRPr="00C24A61">
        <w:rPr>
          <w:rFonts w:ascii="仿宋" w:eastAsia="仿宋" w:hAnsi="仿宋" w:cs="方正小标宋简体" w:hint="eastAsia"/>
          <w:bCs/>
          <w:sz w:val="32"/>
          <w:szCs w:val="32"/>
        </w:rPr>
        <w:t>。</w:t>
      </w:r>
    </w:p>
    <w:p w:rsidR="00594FA9" w:rsidRDefault="00BE152D">
      <w:pPr>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流动备案</w:t>
      </w:r>
    </w:p>
    <w:p w:rsidR="00594FA9" w:rsidRDefault="00BE152D">
      <w:pPr>
        <w:widowControl/>
        <w:spacing w:line="579" w:lineRule="atLeast"/>
        <w:ind w:firstLine="630"/>
        <w:jc w:val="left"/>
        <w:rPr>
          <w:rFonts w:ascii="仿宋" w:eastAsia="仿宋" w:hAnsi="仿宋"/>
          <w:sz w:val="32"/>
          <w:szCs w:val="32"/>
        </w:rPr>
      </w:pPr>
      <w:r>
        <w:rPr>
          <w:rFonts w:ascii="仿宋" w:eastAsia="仿宋" w:hAnsi="仿宋" w:hint="eastAsia"/>
          <w:sz w:val="32"/>
          <w:szCs w:val="32"/>
        </w:rPr>
        <w:t>已认定的高层次人才工作单位发生变更的由高新区内现工作单位提供人才劳动（聘用）合同</w:t>
      </w:r>
      <w:r w:rsidRPr="001B0564">
        <w:rPr>
          <w:rFonts w:ascii="仿宋" w:eastAsia="仿宋" w:hAnsi="仿宋" w:hint="eastAsia"/>
          <w:sz w:val="32"/>
          <w:szCs w:val="32"/>
        </w:rPr>
        <w:t>、</w:t>
      </w:r>
      <w:r w:rsidRPr="001B0564">
        <w:rPr>
          <w:rFonts w:ascii="仿宋" w:eastAsia="仿宋" w:hAnsi="仿宋" w:hint="eastAsia"/>
          <w:sz w:val="32"/>
          <w:szCs w:val="32"/>
        </w:rPr>
        <w:t>原</w:t>
      </w:r>
      <w:r w:rsidRPr="001B0564">
        <w:rPr>
          <w:rFonts w:ascii="仿宋" w:eastAsia="仿宋" w:hAnsi="仿宋"/>
          <w:sz w:val="32"/>
          <w:szCs w:val="32"/>
        </w:rPr>
        <w:t>工作单位离职手续</w:t>
      </w:r>
      <w:r>
        <w:rPr>
          <w:rFonts w:ascii="仿宋" w:eastAsia="仿宋" w:hAnsi="仿宋"/>
          <w:sz w:val="32"/>
          <w:szCs w:val="32"/>
        </w:rPr>
        <w:t>、</w:t>
      </w:r>
      <w:r>
        <w:rPr>
          <w:rFonts w:ascii="仿宋" w:eastAsia="仿宋" w:hAnsi="仿宋" w:hint="eastAsia"/>
          <w:sz w:val="32"/>
          <w:szCs w:val="32"/>
        </w:rPr>
        <w:t>社保缴纳记录、人才认定结果通知文件、从事一线岗位工作证明和《大连市引进（或本地）高层次人才认定情况备案表》等相关材料纸质版原件及复印件（每一页均需加盖单位</w:t>
      </w:r>
      <w:r>
        <w:rPr>
          <w:rFonts w:ascii="仿宋" w:eastAsia="仿宋" w:hAnsi="仿宋"/>
          <w:sz w:val="32"/>
          <w:szCs w:val="32"/>
        </w:rPr>
        <w:t>公</w:t>
      </w:r>
      <w:r>
        <w:rPr>
          <w:rFonts w:ascii="仿宋" w:eastAsia="仿宋" w:hAnsi="仿宋" w:hint="eastAsia"/>
          <w:sz w:val="32"/>
          <w:szCs w:val="32"/>
        </w:rPr>
        <w:t>章）和电子版。</w:t>
      </w:r>
    </w:p>
    <w:p w:rsidR="00594FA9" w:rsidRDefault="00BE152D">
      <w:pPr>
        <w:ind w:firstLineChars="200" w:firstLine="640"/>
        <w:rPr>
          <w:rFonts w:ascii="黑体" w:eastAsia="黑体" w:hAnsi="黑体"/>
          <w:sz w:val="32"/>
          <w:szCs w:val="32"/>
        </w:rPr>
      </w:pPr>
      <w:r>
        <w:rPr>
          <w:rFonts w:ascii="黑体" w:eastAsia="黑体" w:hAnsi="黑体" w:hint="eastAsia"/>
          <w:sz w:val="32"/>
          <w:szCs w:val="32"/>
        </w:rPr>
        <w:t>六、相关要求</w:t>
      </w:r>
    </w:p>
    <w:p w:rsidR="00594FA9" w:rsidRDefault="00BE152D">
      <w:pPr>
        <w:ind w:firstLineChars="200" w:firstLine="640"/>
        <w:rPr>
          <w:rFonts w:ascii="仿宋" w:eastAsia="仿宋" w:hAnsi="仿宋"/>
          <w:sz w:val="32"/>
          <w:szCs w:val="32"/>
        </w:rPr>
      </w:pPr>
      <w:r>
        <w:rPr>
          <w:rFonts w:ascii="仿宋" w:eastAsia="仿宋" w:hAnsi="仿宋" w:hint="eastAsia"/>
          <w:sz w:val="32"/>
          <w:szCs w:val="32"/>
        </w:rPr>
        <w:t>青年才俊中在国内外知名大学（软科世界大学学术排名前</w:t>
      </w:r>
      <w:r>
        <w:rPr>
          <w:rFonts w:ascii="仿宋" w:eastAsia="仿宋" w:hAnsi="仿宋" w:hint="eastAsia"/>
          <w:sz w:val="32"/>
          <w:szCs w:val="32"/>
        </w:rPr>
        <w:lastRenderedPageBreak/>
        <w:t>500</w:t>
      </w:r>
      <w:r>
        <w:rPr>
          <w:rFonts w:ascii="仿宋" w:eastAsia="仿宋" w:hAnsi="仿宋" w:hint="eastAsia"/>
          <w:sz w:val="32"/>
          <w:szCs w:val="32"/>
        </w:rPr>
        <w:t>名的国内外大学）取得博士学位人员，具有国家“</w:t>
      </w:r>
      <w:r>
        <w:rPr>
          <w:rFonts w:ascii="仿宋" w:eastAsia="仿宋" w:hAnsi="仿宋" w:hint="eastAsia"/>
          <w:sz w:val="32"/>
          <w:szCs w:val="32"/>
        </w:rPr>
        <w:t>985</w:t>
      </w:r>
      <w:r>
        <w:rPr>
          <w:rFonts w:ascii="仿宋" w:eastAsia="仿宋" w:hAnsi="仿宋" w:hint="eastAsia"/>
          <w:sz w:val="32"/>
          <w:szCs w:val="32"/>
        </w:rPr>
        <w:t>”及“双一流”建设学科或国家学科评估</w:t>
      </w:r>
      <w:r>
        <w:rPr>
          <w:rFonts w:ascii="仿宋" w:eastAsia="仿宋" w:hAnsi="仿宋" w:hint="eastAsia"/>
          <w:sz w:val="32"/>
          <w:szCs w:val="32"/>
        </w:rPr>
        <w:t>A</w:t>
      </w:r>
      <w:r>
        <w:rPr>
          <w:rFonts w:ascii="仿宋" w:eastAsia="仿宋" w:hAnsi="仿宋" w:hint="eastAsia"/>
          <w:sz w:val="32"/>
          <w:szCs w:val="32"/>
        </w:rPr>
        <w:t>类学科（</w:t>
      </w:r>
      <w:r>
        <w:rPr>
          <w:rFonts w:ascii="仿宋" w:eastAsia="仿宋" w:hAnsi="仿宋" w:hint="eastAsia"/>
          <w:sz w:val="32"/>
          <w:szCs w:val="32"/>
        </w:rPr>
        <w:t>A+</w:t>
      </w:r>
      <w:r>
        <w:rPr>
          <w:rFonts w:ascii="仿宋" w:eastAsia="仿宋" w:hAnsi="仿宋" w:hint="eastAsia"/>
          <w:sz w:val="32"/>
          <w:szCs w:val="32"/>
        </w:rPr>
        <w:t>、</w:t>
      </w:r>
      <w:r>
        <w:rPr>
          <w:rFonts w:ascii="仿宋" w:eastAsia="仿宋" w:hAnsi="仿宋" w:hint="eastAsia"/>
          <w:sz w:val="32"/>
          <w:szCs w:val="32"/>
        </w:rPr>
        <w:t>A</w:t>
      </w:r>
      <w:r>
        <w:rPr>
          <w:rFonts w:ascii="仿宋" w:eastAsia="仿宋" w:hAnsi="仿宋" w:hint="eastAsia"/>
          <w:sz w:val="32"/>
          <w:szCs w:val="32"/>
        </w:rPr>
        <w:t>等级）的博士学位人员需提供毕业当年该大学软科世界大学学术排名截图</w:t>
      </w:r>
      <w:r>
        <w:rPr>
          <w:rFonts w:ascii="仿宋" w:eastAsia="仿宋" w:hAnsi="仿宋" w:hint="eastAsia"/>
          <w:sz w:val="32"/>
          <w:szCs w:val="32"/>
        </w:rPr>
        <w:t>、毕业当年该学科入选国家“</w:t>
      </w:r>
      <w:r>
        <w:rPr>
          <w:rFonts w:ascii="仿宋" w:eastAsia="仿宋" w:hAnsi="仿宋" w:hint="eastAsia"/>
          <w:sz w:val="32"/>
          <w:szCs w:val="32"/>
        </w:rPr>
        <w:t>985</w:t>
      </w:r>
      <w:r>
        <w:rPr>
          <w:rFonts w:ascii="仿宋" w:eastAsia="仿宋" w:hAnsi="仿宋" w:hint="eastAsia"/>
          <w:sz w:val="32"/>
          <w:szCs w:val="32"/>
        </w:rPr>
        <w:t>”及“双一流”建设学科或国家学科评估</w:t>
      </w:r>
      <w:r>
        <w:rPr>
          <w:rFonts w:ascii="仿宋" w:eastAsia="仿宋" w:hAnsi="仿宋" w:hint="eastAsia"/>
          <w:sz w:val="32"/>
          <w:szCs w:val="32"/>
        </w:rPr>
        <w:t>A</w:t>
      </w:r>
      <w:r>
        <w:rPr>
          <w:rFonts w:ascii="仿宋" w:eastAsia="仿宋" w:hAnsi="仿宋" w:hint="eastAsia"/>
          <w:sz w:val="32"/>
          <w:szCs w:val="32"/>
        </w:rPr>
        <w:t>类学科截图（截图时需将网址一并截取）。国内期满出站博士后研究人员需提供全职在站相关证明材料。获得国外大学博士学位的需提供教育部留学服务中心出具的国外学历学位认证书。</w:t>
      </w:r>
    </w:p>
    <w:sectPr w:rsidR="00594FA9" w:rsidSect="00594FA9">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2D" w:rsidRDefault="00BE152D" w:rsidP="00594FA9">
      <w:r>
        <w:separator/>
      </w:r>
    </w:p>
  </w:endnote>
  <w:endnote w:type="continuationSeparator" w:id="0">
    <w:p w:rsidR="00BE152D" w:rsidRDefault="00BE152D" w:rsidP="00594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790253"/>
    </w:sdtPr>
    <w:sdtContent>
      <w:p w:rsidR="00594FA9" w:rsidRDefault="00BE152D">
        <w:pPr>
          <w:pStyle w:val="a4"/>
        </w:pPr>
        <w:r>
          <w:rPr>
            <w:rFonts w:hint="eastAsia"/>
          </w:rPr>
          <w:t xml:space="preserve">      </w:t>
        </w:r>
      </w:p>
      <w:p w:rsidR="00594FA9" w:rsidRDefault="00594FA9">
        <w:pPr>
          <w:pStyle w:val="a4"/>
          <w:jc w:val="center"/>
        </w:pPr>
      </w:p>
    </w:sdtContent>
  </w:sdt>
  <w:p w:rsidR="00594FA9" w:rsidRDefault="00594F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2D" w:rsidRDefault="00BE152D" w:rsidP="00594FA9">
      <w:r>
        <w:separator/>
      </w:r>
    </w:p>
  </w:footnote>
  <w:footnote w:type="continuationSeparator" w:id="0">
    <w:p w:rsidR="00BE152D" w:rsidRDefault="00BE152D" w:rsidP="00594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2ZDcwOWY1NmY2MmI1ODliNGUyMjE1Zjc5NzRmMzUifQ=="/>
  </w:docVars>
  <w:rsids>
    <w:rsidRoot w:val="00A84912"/>
    <w:rsid w:val="0000219A"/>
    <w:rsid w:val="00013B2F"/>
    <w:rsid w:val="0003789C"/>
    <w:rsid w:val="000421E4"/>
    <w:rsid w:val="00052481"/>
    <w:rsid w:val="00052FB3"/>
    <w:rsid w:val="000547E8"/>
    <w:rsid w:val="00066D90"/>
    <w:rsid w:val="00067A6F"/>
    <w:rsid w:val="00077794"/>
    <w:rsid w:val="0008480B"/>
    <w:rsid w:val="000921D3"/>
    <w:rsid w:val="0009331C"/>
    <w:rsid w:val="000C26CA"/>
    <w:rsid w:val="000D412F"/>
    <w:rsid w:val="000F54A1"/>
    <w:rsid w:val="000F5E81"/>
    <w:rsid w:val="001046C0"/>
    <w:rsid w:val="00105576"/>
    <w:rsid w:val="00105E31"/>
    <w:rsid w:val="0011098E"/>
    <w:rsid w:val="001306F2"/>
    <w:rsid w:val="00162B0F"/>
    <w:rsid w:val="00167B31"/>
    <w:rsid w:val="001729E8"/>
    <w:rsid w:val="001749C6"/>
    <w:rsid w:val="00185CDD"/>
    <w:rsid w:val="00186D9C"/>
    <w:rsid w:val="0019760A"/>
    <w:rsid w:val="001B0564"/>
    <w:rsid w:val="001B28BF"/>
    <w:rsid w:val="001E1B3D"/>
    <w:rsid w:val="001E35C3"/>
    <w:rsid w:val="002157F7"/>
    <w:rsid w:val="00221E96"/>
    <w:rsid w:val="00236635"/>
    <w:rsid w:val="00241155"/>
    <w:rsid w:val="00255D60"/>
    <w:rsid w:val="00270E01"/>
    <w:rsid w:val="00276730"/>
    <w:rsid w:val="00276C4F"/>
    <w:rsid w:val="00281CE5"/>
    <w:rsid w:val="00284800"/>
    <w:rsid w:val="0029297C"/>
    <w:rsid w:val="002A4D0D"/>
    <w:rsid w:val="002A67EA"/>
    <w:rsid w:val="002A6BB3"/>
    <w:rsid w:val="002A7EF7"/>
    <w:rsid w:val="002C1AED"/>
    <w:rsid w:val="002D4D6E"/>
    <w:rsid w:val="002E4CCC"/>
    <w:rsid w:val="002F2D17"/>
    <w:rsid w:val="002F68AE"/>
    <w:rsid w:val="00305581"/>
    <w:rsid w:val="003129AF"/>
    <w:rsid w:val="00335618"/>
    <w:rsid w:val="00345C36"/>
    <w:rsid w:val="00350BEE"/>
    <w:rsid w:val="0035717A"/>
    <w:rsid w:val="00361F36"/>
    <w:rsid w:val="00365823"/>
    <w:rsid w:val="00375A26"/>
    <w:rsid w:val="0038298D"/>
    <w:rsid w:val="00382BEC"/>
    <w:rsid w:val="003837C8"/>
    <w:rsid w:val="003C13FA"/>
    <w:rsid w:val="003D436C"/>
    <w:rsid w:val="003D57E1"/>
    <w:rsid w:val="003E1A48"/>
    <w:rsid w:val="003E49B5"/>
    <w:rsid w:val="0040428C"/>
    <w:rsid w:val="004051E5"/>
    <w:rsid w:val="00411101"/>
    <w:rsid w:val="00447D9D"/>
    <w:rsid w:val="0046683D"/>
    <w:rsid w:val="0048592F"/>
    <w:rsid w:val="004A5894"/>
    <w:rsid w:val="004C1B18"/>
    <w:rsid w:val="004C5C10"/>
    <w:rsid w:val="004D029D"/>
    <w:rsid w:val="004E4A89"/>
    <w:rsid w:val="004F0EF9"/>
    <w:rsid w:val="004F7DE3"/>
    <w:rsid w:val="005053E3"/>
    <w:rsid w:val="005057B1"/>
    <w:rsid w:val="00505D16"/>
    <w:rsid w:val="005125B1"/>
    <w:rsid w:val="0051325F"/>
    <w:rsid w:val="005403B2"/>
    <w:rsid w:val="00567DE9"/>
    <w:rsid w:val="00570BF6"/>
    <w:rsid w:val="00585DE2"/>
    <w:rsid w:val="00594FA9"/>
    <w:rsid w:val="005B02C8"/>
    <w:rsid w:val="005B15B4"/>
    <w:rsid w:val="005C694F"/>
    <w:rsid w:val="00607800"/>
    <w:rsid w:val="00612178"/>
    <w:rsid w:val="00670FAF"/>
    <w:rsid w:val="0067778F"/>
    <w:rsid w:val="00694DAE"/>
    <w:rsid w:val="006A2797"/>
    <w:rsid w:val="006A505B"/>
    <w:rsid w:val="006B0238"/>
    <w:rsid w:val="006B4C69"/>
    <w:rsid w:val="006C3499"/>
    <w:rsid w:val="006D0749"/>
    <w:rsid w:val="006D4EF1"/>
    <w:rsid w:val="006E4D14"/>
    <w:rsid w:val="007212AB"/>
    <w:rsid w:val="00726087"/>
    <w:rsid w:val="0074068A"/>
    <w:rsid w:val="0074472F"/>
    <w:rsid w:val="00747BDF"/>
    <w:rsid w:val="0076656C"/>
    <w:rsid w:val="007935FF"/>
    <w:rsid w:val="007A617F"/>
    <w:rsid w:val="007C191D"/>
    <w:rsid w:val="007C558D"/>
    <w:rsid w:val="007C6070"/>
    <w:rsid w:val="00807EEB"/>
    <w:rsid w:val="00821BC6"/>
    <w:rsid w:val="008256F1"/>
    <w:rsid w:val="00833519"/>
    <w:rsid w:val="008637DE"/>
    <w:rsid w:val="00863F1B"/>
    <w:rsid w:val="00865887"/>
    <w:rsid w:val="008A332E"/>
    <w:rsid w:val="008A4473"/>
    <w:rsid w:val="008A6E83"/>
    <w:rsid w:val="008C44A6"/>
    <w:rsid w:val="008C6B69"/>
    <w:rsid w:val="008D36DD"/>
    <w:rsid w:val="0091085F"/>
    <w:rsid w:val="00975394"/>
    <w:rsid w:val="009868C9"/>
    <w:rsid w:val="00995699"/>
    <w:rsid w:val="009A3DF4"/>
    <w:rsid w:val="009B1D9B"/>
    <w:rsid w:val="009C2F24"/>
    <w:rsid w:val="009F5886"/>
    <w:rsid w:val="00A0024E"/>
    <w:rsid w:val="00A0348F"/>
    <w:rsid w:val="00A13DA8"/>
    <w:rsid w:val="00A15117"/>
    <w:rsid w:val="00A1582B"/>
    <w:rsid w:val="00A21CE4"/>
    <w:rsid w:val="00A362E4"/>
    <w:rsid w:val="00A36778"/>
    <w:rsid w:val="00A44379"/>
    <w:rsid w:val="00A51AA2"/>
    <w:rsid w:val="00A55C9B"/>
    <w:rsid w:val="00A609B0"/>
    <w:rsid w:val="00A60C01"/>
    <w:rsid w:val="00A624EB"/>
    <w:rsid w:val="00A8182C"/>
    <w:rsid w:val="00A84912"/>
    <w:rsid w:val="00AA0C4D"/>
    <w:rsid w:val="00AC446C"/>
    <w:rsid w:val="00AD0625"/>
    <w:rsid w:val="00AE0C00"/>
    <w:rsid w:val="00AE229E"/>
    <w:rsid w:val="00AE3E70"/>
    <w:rsid w:val="00AE63DA"/>
    <w:rsid w:val="00AE67BF"/>
    <w:rsid w:val="00AF221B"/>
    <w:rsid w:val="00B2597E"/>
    <w:rsid w:val="00B33084"/>
    <w:rsid w:val="00B37569"/>
    <w:rsid w:val="00B47389"/>
    <w:rsid w:val="00B521C4"/>
    <w:rsid w:val="00B53683"/>
    <w:rsid w:val="00B75925"/>
    <w:rsid w:val="00B83EA3"/>
    <w:rsid w:val="00B8411C"/>
    <w:rsid w:val="00B84260"/>
    <w:rsid w:val="00BD5FE8"/>
    <w:rsid w:val="00BE152D"/>
    <w:rsid w:val="00BE7A8D"/>
    <w:rsid w:val="00BF7EA3"/>
    <w:rsid w:val="00C02BBF"/>
    <w:rsid w:val="00C06005"/>
    <w:rsid w:val="00C13974"/>
    <w:rsid w:val="00C15E6D"/>
    <w:rsid w:val="00C24A61"/>
    <w:rsid w:val="00C329E6"/>
    <w:rsid w:val="00C56F6A"/>
    <w:rsid w:val="00C579BF"/>
    <w:rsid w:val="00C86308"/>
    <w:rsid w:val="00C87788"/>
    <w:rsid w:val="00C91896"/>
    <w:rsid w:val="00CA7CBC"/>
    <w:rsid w:val="00CB02C1"/>
    <w:rsid w:val="00CB54D0"/>
    <w:rsid w:val="00CD4C18"/>
    <w:rsid w:val="00CE13A7"/>
    <w:rsid w:val="00CF4FD5"/>
    <w:rsid w:val="00D016CC"/>
    <w:rsid w:val="00D17E38"/>
    <w:rsid w:val="00D53CB5"/>
    <w:rsid w:val="00D67305"/>
    <w:rsid w:val="00D76575"/>
    <w:rsid w:val="00D850EC"/>
    <w:rsid w:val="00DB30CD"/>
    <w:rsid w:val="00DB645B"/>
    <w:rsid w:val="00DE1D59"/>
    <w:rsid w:val="00E07BE2"/>
    <w:rsid w:val="00E33E38"/>
    <w:rsid w:val="00E341B1"/>
    <w:rsid w:val="00E40D29"/>
    <w:rsid w:val="00E47CB7"/>
    <w:rsid w:val="00E614DC"/>
    <w:rsid w:val="00E617D1"/>
    <w:rsid w:val="00EA4790"/>
    <w:rsid w:val="00EB44B4"/>
    <w:rsid w:val="00EC4BB5"/>
    <w:rsid w:val="00EE4FD1"/>
    <w:rsid w:val="00EE72CF"/>
    <w:rsid w:val="00F0644D"/>
    <w:rsid w:val="00F15E5E"/>
    <w:rsid w:val="00F25220"/>
    <w:rsid w:val="00F3721E"/>
    <w:rsid w:val="00F41935"/>
    <w:rsid w:val="00F42CF5"/>
    <w:rsid w:val="00F504D3"/>
    <w:rsid w:val="00F55183"/>
    <w:rsid w:val="00F63C54"/>
    <w:rsid w:val="00F63D72"/>
    <w:rsid w:val="00F657CF"/>
    <w:rsid w:val="00F6629C"/>
    <w:rsid w:val="00F66B44"/>
    <w:rsid w:val="00F67BC3"/>
    <w:rsid w:val="00F8661D"/>
    <w:rsid w:val="00F94E29"/>
    <w:rsid w:val="00F96481"/>
    <w:rsid w:val="00FA4E29"/>
    <w:rsid w:val="00FD5282"/>
    <w:rsid w:val="00FE276E"/>
    <w:rsid w:val="00FF0B29"/>
    <w:rsid w:val="00FF6817"/>
    <w:rsid w:val="09924CFE"/>
    <w:rsid w:val="7EF90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4FA9"/>
    <w:rPr>
      <w:sz w:val="18"/>
      <w:szCs w:val="18"/>
    </w:rPr>
  </w:style>
  <w:style w:type="paragraph" w:styleId="a4">
    <w:name w:val="footer"/>
    <w:basedOn w:val="a"/>
    <w:link w:val="Char0"/>
    <w:uiPriority w:val="99"/>
    <w:unhideWhenUsed/>
    <w:rsid w:val="00594FA9"/>
    <w:pPr>
      <w:tabs>
        <w:tab w:val="center" w:pos="4153"/>
        <w:tab w:val="right" w:pos="8306"/>
      </w:tabs>
      <w:snapToGrid w:val="0"/>
      <w:jc w:val="left"/>
    </w:pPr>
    <w:rPr>
      <w:sz w:val="18"/>
      <w:szCs w:val="18"/>
    </w:rPr>
  </w:style>
  <w:style w:type="paragraph" w:styleId="a5">
    <w:name w:val="header"/>
    <w:basedOn w:val="a"/>
    <w:link w:val="Char1"/>
    <w:uiPriority w:val="99"/>
    <w:unhideWhenUsed/>
    <w:rsid w:val="00594F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94FA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94FA9"/>
    <w:rPr>
      <w:b/>
      <w:bCs/>
    </w:rPr>
  </w:style>
  <w:style w:type="character" w:styleId="a8">
    <w:name w:val="Hyperlink"/>
    <w:basedOn w:val="a0"/>
    <w:uiPriority w:val="99"/>
    <w:semiHidden/>
    <w:unhideWhenUsed/>
    <w:qFormat/>
    <w:rsid w:val="00594FA9"/>
    <w:rPr>
      <w:color w:val="0000FF"/>
      <w:u w:val="single"/>
    </w:rPr>
  </w:style>
  <w:style w:type="character" w:customStyle="1" w:styleId="Char1">
    <w:name w:val="页眉 Char"/>
    <w:basedOn w:val="a0"/>
    <w:link w:val="a5"/>
    <w:uiPriority w:val="99"/>
    <w:rsid w:val="00594FA9"/>
    <w:rPr>
      <w:sz w:val="18"/>
      <w:szCs w:val="18"/>
    </w:rPr>
  </w:style>
  <w:style w:type="character" w:customStyle="1" w:styleId="Char0">
    <w:name w:val="页脚 Char"/>
    <w:basedOn w:val="a0"/>
    <w:link w:val="a4"/>
    <w:uiPriority w:val="99"/>
    <w:rsid w:val="00594FA9"/>
    <w:rPr>
      <w:sz w:val="18"/>
      <w:szCs w:val="18"/>
    </w:rPr>
  </w:style>
  <w:style w:type="paragraph" w:styleId="a9">
    <w:name w:val="List Paragraph"/>
    <w:basedOn w:val="a"/>
    <w:uiPriority w:val="34"/>
    <w:qFormat/>
    <w:rsid w:val="00594FA9"/>
    <w:pPr>
      <w:ind w:firstLineChars="200" w:firstLine="420"/>
    </w:pPr>
  </w:style>
  <w:style w:type="character" w:customStyle="1" w:styleId="Char">
    <w:name w:val="批注框文本 Char"/>
    <w:basedOn w:val="a0"/>
    <w:link w:val="a3"/>
    <w:uiPriority w:val="99"/>
    <w:semiHidden/>
    <w:rsid w:val="00594F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1631</Characters>
  <Application>Microsoft Office Word</Application>
  <DocSecurity>0</DocSecurity>
  <Lines>13</Lines>
  <Paragraphs>3</Paragraphs>
  <ScaleCrop>false</ScaleCrop>
  <Company>lenovo</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yyx</cp:lastModifiedBy>
  <cp:revision>2</cp:revision>
  <cp:lastPrinted>2023-02-14T06:43:00Z</cp:lastPrinted>
  <dcterms:created xsi:type="dcterms:W3CDTF">2023-02-26T23:28:00Z</dcterms:created>
  <dcterms:modified xsi:type="dcterms:W3CDTF">2023-02-26T23:28:00Z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9B65C9BC7D004F349079588E47418F3C</vt:lpwstr>
  </property>
</Properties>
</file>