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_GB2312"/>
          <w:sz w:val="44"/>
          <w:szCs w:val="44"/>
          <w:lang w:eastAsia="zh-CN"/>
        </w:rPr>
      </w:pPr>
      <w:bookmarkStart w:id="3" w:name="_GoBack"/>
      <w:r>
        <w:rPr>
          <w:rFonts w:hint="eastAsia" w:ascii="Times New Roman" w:hAnsi="Times New Roman" w:eastAsia="仿宋_GB2312"/>
          <w:sz w:val="44"/>
          <w:szCs w:val="44"/>
          <w:lang w:eastAsia="zh-CN"/>
        </w:rPr>
        <w:drawing>
          <wp:anchor distT="0" distB="0" distL="114935" distR="114935" simplePos="0" relativeHeight="251671552" behindDoc="0" locked="0" layoutInCell="1" allowOverlap="1">
            <wp:simplePos x="0" y="0"/>
            <wp:positionH relativeFrom="column">
              <wp:posOffset>-1268730</wp:posOffset>
            </wp:positionH>
            <wp:positionV relativeFrom="paragraph">
              <wp:posOffset>-899795</wp:posOffset>
            </wp:positionV>
            <wp:extent cx="7880985" cy="10704195"/>
            <wp:effectExtent l="0" t="0" r="5715" b="1905"/>
            <wp:wrapNone/>
            <wp:docPr id="36" name="图片 36" descr="16823173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82317343943"/>
                    <pic:cNvPicPr>
                      <a:picLocks noChangeAspect="1"/>
                    </pic:cNvPicPr>
                  </pic:nvPicPr>
                  <pic:blipFill>
                    <a:blip r:embed="rId6"/>
                    <a:srcRect l="2788" r="2788"/>
                    <a:stretch>
                      <a:fillRect/>
                    </a:stretch>
                  </pic:blipFill>
                  <pic:spPr>
                    <a:xfrm>
                      <a:off x="0" y="0"/>
                      <a:ext cx="7880985" cy="10704195"/>
                    </a:xfrm>
                    <a:prstGeom prst="rect">
                      <a:avLst/>
                    </a:prstGeom>
                  </pic:spPr>
                </pic:pic>
              </a:graphicData>
            </a:graphic>
          </wp:anchor>
        </w:drawing>
      </w:r>
      <w:bookmarkEnd w:id="3"/>
    </w:p>
    <w:p>
      <w:pPr>
        <w:rPr>
          <w:rFonts w:hint="eastAsia" w:ascii="Times New Roman" w:hAnsi="Times New Roman" w:eastAsia="仿宋_GB2312"/>
          <w:b/>
          <w:bCs/>
          <w:sz w:val="44"/>
          <w:szCs w:val="44"/>
          <w:lang w:eastAsia="zh-CN"/>
        </w:rPr>
      </w:pPr>
      <w:r>
        <w:rPr>
          <w:rFonts w:hint="eastAsia" w:ascii="Times New Roman" w:hAnsi="Times New Roman" w:eastAsia="仿宋_GB2312"/>
          <w:sz w:val="44"/>
          <w:szCs w:val="44"/>
          <w:lang w:eastAsia="zh-CN"/>
        </w:rPr>
        <w:br w:type="page"/>
      </w:r>
    </w:p>
    <w:p>
      <w:pPr>
        <w:pStyle w:val="2"/>
        <w:rPr>
          <w:rFonts w:hint="eastAsia"/>
          <w:b/>
          <w:bCs/>
          <w:lang w:eastAsia="zh-CN"/>
        </w:rPr>
      </w:pPr>
    </w:p>
    <w:p>
      <w:pPr>
        <w:pStyle w:val="2"/>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jc w:val="center"/>
        <w:rPr>
          <w:rFonts w:ascii="Times New Roman" w:hAnsi="Times New Roman" w:eastAsia="方正小标宋_GBK"/>
          <w:sz w:val="44"/>
          <w:szCs w:val="44"/>
        </w:rPr>
      </w:pPr>
      <w:r>
        <w:rPr>
          <w:rFonts w:ascii="Times New Roman" w:hAnsi="Times New Roman" w:eastAsia="方正小标宋_GBK"/>
          <w:sz w:val="44"/>
          <w:szCs w:val="44"/>
        </w:rPr>
        <w:t>目  录</w:t>
      </w:r>
    </w:p>
    <w:p>
      <w:pPr>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t>人社权力事项清单******************************（1）</w:t>
      </w:r>
    </w:p>
    <w:p>
      <w:pPr>
        <w:rPr>
          <w:rFonts w:ascii="Times New Roman" w:hAnsi="Times New Roman" w:eastAsia="仿宋_GB2312"/>
          <w:sz w:val="32"/>
          <w:szCs w:val="32"/>
        </w:rPr>
      </w:pPr>
      <w:r>
        <w:rPr>
          <w:rFonts w:ascii="Times New Roman" w:hAnsi="Times New Roman" w:eastAsia="仿宋_GB2312"/>
          <w:sz w:val="32"/>
          <w:szCs w:val="32"/>
        </w:rPr>
        <w:t>办事不找关系路径******************************（</w:t>
      </w:r>
      <w:r>
        <w:rPr>
          <w:rFonts w:hint="eastAsia" w:ascii="Times New Roman" w:hAnsi="Times New Roman" w:eastAsia="仿宋_GB2312"/>
          <w:sz w:val="32"/>
          <w:szCs w:val="32"/>
          <w:lang w:val="en-US" w:eastAsia="zh-CN"/>
        </w:rPr>
        <w:t>19</w:t>
      </w:r>
      <w:r>
        <w:rPr>
          <w:rFonts w:ascii="Times New Roman" w:hAnsi="Times New Roman" w:eastAsia="仿宋_GB2312"/>
          <w:sz w:val="32"/>
          <w:szCs w:val="32"/>
        </w:rPr>
        <w:t>）</w:t>
      </w:r>
    </w:p>
    <w:p>
      <w:pPr>
        <w:rPr>
          <w:rFonts w:ascii="Times New Roman" w:hAnsi="Times New Roman" w:eastAsia="仿宋_GB2312"/>
          <w:sz w:val="32"/>
          <w:szCs w:val="32"/>
        </w:rPr>
      </w:pPr>
      <w:r>
        <w:rPr>
          <w:rFonts w:ascii="Times New Roman" w:hAnsi="Times New Roman" w:eastAsia="仿宋_GB2312"/>
          <w:sz w:val="32"/>
          <w:szCs w:val="32"/>
        </w:rPr>
        <w:t>合规办事业务指南******************************（</w:t>
      </w:r>
      <w:r>
        <w:rPr>
          <w:rFonts w:hint="eastAsia" w:ascii="Times New Roman" w:hAnsi="Times New Roman" w:eastAsia="仿宋_GB2312"/>
          <w:sz w:val="32"/>
          <w:szCs w:val="32"/>
          <w:lang w:val="en-US" w:eastAsia="zh-CN"/>
        </w:rPr>
        <w:t>21</w:t>
      </w:r>
      <w:r>
        <w:rPr>
          <w:rFonts w:ascii="Times New Roman" w:hAnsi="Times New Roman" w:eastAsia="仿宋_GB2312"/>
          <w:sz w:val="32"/>
          <w:szCs w:val="32"/>
        </w:rPr>
        <w:t>）</w:t>
      </w:r>
    </w:p>
    <w:p>
      <w:pPr>
        <w:rPr>
          <w:rFonts w:ascii="Times New Roman" w:hAnsi="Times New Roman" w:eastAsia="仿宋_GB2312"/>
          <w:sz w:val="32"/>
          <w:szCs w:val="32"/>
        </w:rPr>
      </w:pPr>
      <w:r>
        <w:rPr>
          <w:rFonts w:ascii="Times New Roman" w:hAnsi="Times New Roman" w:eastAsia="仿宋_GB2312"/>
          <w:sz w:val="32"/>
          <w:szCs w:val="32"/>
        </w:rPr>
        <w:t>违规禁办事项清单******************************（</w:t>
      </w:r>
      <w:r>
        <w:rPr>
          <w:rFonts w:hint="eastAsia" w:ascii="Times New Roman" w:hAnsi="Times New Roman" w:eastAsia="仿宋_GB2312"/>
          <w:sz w:val="32"/>
          <w:szCs w:val="32"/>
          <w:lang w:val="en-US" w:eastAsia="zh-CN"/>
        </w:rPr>
        <w:t>155</w:t>
      </w:r>
      <w:r>
        <w:rPr>
          <w:rFonts w:ascii="Times New Roman" w:hAnsi="Times New Roman" w:eastAsia="仿宋_GB2312"/>
          <w:sz w:val="32"/>
          <w:szCs w:val="32"/>
        </w:rPr>
        <w:t>）</w:t>
      </w:r>
    </w:p>
    <w:p>
      <w:pPr>
        <w:rPr>
          <w:rFonts w:ascii="Times New Roman" w:hAnsi="Times New Roman" w:eastAsia="仿宋_GB2312"/>
          <w:sz w:val="32"/>
          <w:szCs w:val="32"/>
        </w:rPr>
      </w:pPr>
      <w:r>
        <w:rPr>
          <w:rFonts w:ascii="Times New Roman" w:hAnsi="Times New Roman" w:eastAsia="仿宋_GB2312"/>
          <w:sz w:val="32"/>
          <w:szCs w:val="32"/>
        </w:rPr>
        <w:t>容缺办理事项清单******************************（</w:t>
      </w:r>
      <w:r>
        <w:rPr>
          <w:rFonts w:hint="eastAsia" w:ascii="Times New Roman" w:hAnsi="Times New Roman" w:eastAsia="仿宋_GB2312"/>
          <w:sz w:val="32"/>
          <w:szCs w:val="32"/>
          <w:lang w:val="en-US" w:eastAsia="zh-CN"/>
        </w:rPr>
        <w:t>157</w:t>
      </w:r>
      <w:r>
        <w:rPr>
          <w:rFonts w:ascii="Times New Roman" w:hAnsi="Times New Roman" w:eastAsia="仿宋_GB2312"/>
          <w:sz w:val="32"/>
          <w:szCs w:val="32"/>
        </w:rPr>
        <w:t>）</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wordWrap w:val="0"/>
        <w:jc w:val="right"/>
        <w:rPr>
          <w:rFonts w:hint="eastAsia" w:ascii="Times New Roman" w:hAnsi="Times New Roman" w:eastAsia="方正小标宋_GBK"/>
          <w:sz w:val="52"/>
          <w:szCs w:val="52"/>
          <w:lang w:eastAsia="zh-CN"/>
        </w:rPr>
        <w:sectPr>
          <w:footerReference r:id="rId3" w:type="default"/>
          <w:pgSz w:w="11906" w:h="16838"/>
          <w:pgMar w:top="1440" w:right="1800" w:bottom="1440" w:left="1800" w:header="851" w:footer="992" w:gutter="0"/>
          <w:pgNumType w:fmt="decimal"/>
          <w:cols w:space="720" w:num="1"/>
          <w:docGrid w:type="lines" w:linePitch="312" w:charSpace="0"/>
        </w:sectPr>
      </w:pPr>
    </w:p>
    <w:p>
      <w:pPr>
        <w:wordWrap w:val="0"/>
        <w:jc w:val="right"/>
        <w:rPr>
          <w:rFonts w:hint="eastAsia" w:ascii="Times New Roman" w:hAnsi="Times New Roman" w:eastAsia="方正小标宋_GBK"/>
          <w:sz w:val="52"/>
          <w:szCs w:val="52"/>
          <w:lang w:eastAsia="zh-CN"/>
        </w:rPr>
      </w:pPr>
      <w:r>
        <w:rPr>
          <w:rFonts w:hint="eastAsia" w:ascii="Times New Roman" w:hAnsi="Times New Roman" w:eastAsia="方正小标宋_GBK"/>
          <w:sz w:val="52"/>
          <w:szCs w:val="52"/>
          <w:lang w:eastAsia="zh-CN"/>
        </w:rPr>
        <w:drawing>
          <wp:inline distT="0" distB="0" distL="114300" distR="114300">
            <wp:extent cx="1440180" cy="1440180"/>
            <wp:effectExtent l="0" t="0" r="7620" b="7620"/>
            <wp:docPr id="37" name="图片 37" descr="人社权力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人社权力事项清单"/>
                    <pic:cNvPicPr>
                      <a:picLocks noChangeAspect="1"/>
                    </pic:cNvPicPr>
                  </pic:nvPicPr>
                  <pic:blipFill>
                    <a:blip r:embed="rId7"/>
                    <a:stretch>
                      <a:fillRect/>
                    </a:stretch>
                  </pic:blipFill>
                  <pic:spPr>
                    <a:xfrm>
                      <a:off x="0" y="0"/>
                      <a:ext cx="1440180" cy="1440180"/>
                    </a:xfrm>
                    <a:prstGeom prst="rect">
                      <a:avLst/>
                    </a:prstGeom>
                  </pic:spPr>
                </pic:pic>
              </a:graphicData>
            </a:graphic>
          </wp:inline>
        </w:drawing>
      </w:r>
    </w:p>
    <w:p>
      <w:pPr>
        <w:jc w:val="center"/>
        <w:rPr>
          <w:rFonts w:hint="eastAsia" w:ascii="仿宋_GB2312" w:hAnsi="仿宋_GB2312" w:eastAsia="仿宋_GB2312" w:cs="仿宋_GB2312"/>
          <w:sz w:val="52"/>
          <w:szCs w:val="52"/>
        </w:rPr>
      </w:pPr>
      <w:r>
        <w:rPr>
          <w:rFonts w:hint="eastAsia" w:ascii="仿宋_GB2312" w:hAnsi="仿宋_GB2312" w:eastAsia="仿宋_GB2312" w:cs="仿宋_GB2312"/>
          <w:sz w:val="52"/>
          <w:szCs w:val="52"/>
        </w:rPr>
        <w:t>人社权力事项清单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925"/>
        <w:gridCol w:w="2219"/>
        <w:gridCol w:w="1293"/>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事项类别</w:t>
            </w:r>
          </w:p>
        </w:tc>
        <w:tc>
          <w:tcPr>
            <w:tcW w:w="925" w:type="dxa"/>
            <w:noWrap w:val="0"/>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序号</w:t>
            </w:r>
          </w:p>
        </w:tc>
        <w:tc>
          <w:tcPr>
            <w:tcW w:w="2219" w:type="dxa"/>
            <w:noWrap w:val="0"/>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事项</w:t>
            </w:r>
          </w:p>
        </w:tc>
        <w:tc>
          <w:tcPr>
            <w:tcW w:w="1293" w:type="dxa"/>
            <w:noWrap w:val="0"/>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页码</w:t>
            </w:r>
          </w:p>
        </w:tc>
        <w:tc>
          <w:tcPr>
            <w:tcW w:w="2496" w:type="dxa"/>
            <w:noWrap w:val="0"/>
            <w:vAlign w:val="center"/>
          </w:tcPr>
          <w:p>
            <w:pPr>
              <w:jc w:val="center"/>
              <w:rPr>
                <w:rFonts w:hint="eastAsia" w:ascii="黑体" w:hAnsi="黑体" w:eastAsia="黑体" w:cs="黑体"/>
                <w:b/>
                <w:bCs/>
                <w:sz w:val="32"/>
                <w:szCs w:val="32"/>
                <w:vertAlign w:val="baseline"/>
                <w:lang w:val="en-US" w:eastAsia="zh-CN"/>
              </w:rPr>
            </w:pPr>
            <w:r>
              <w:rPr>
                <w:rFonts w:hint="eastAsia" w:ascii="黑体" w:hAnsi="黑体" w:eastAsia="黑体" w:cs="黑体"/>
                <w:b/>
                <w:bCs/>
                <w:sz w:val="32"/>
                <w:szCs w:val="32"/>
                <w:vertAlign w:val="baseline"/>
                <w:lang w:val="en-US" w:eastAsia="zh-CN"/>
              </w:rPr>
              <w:t>操作流程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numPr>
                <w:ilvl w:val="0"/>
                <w:numId w:val="0"/>
              </w:num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"https://zwfw.dl.gov.cn/dlPortal/item/toDetails/984a75c4-11f8-4219-a42b-a6b38c4c6672"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企业社会保险登记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0180" cy="1440180"/>
                  <wp:effectExtent l="0" t="0" r="7620" b="7620"/>
                  <wp:docPr id="48" name="图片 48" descr="1.企业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企业社会保险登记"/>
                          <pic:cNvPicPr>
                            <a:picLocks noChangeAspect="1"/>
                          </pic:cNvPicPr>
                        </pic:nvPicPr>
                        <pic:blipFill>
                          <a:blip r:embed="rId8"/>
                          <a:stretch>
                            <a:fillRect/>
                          </a:stretch>
                        </pic:blipFill>
                        <pic:spPr>
                          <a:xfrm>
                            <a:off x="0" y="0"/>
                            <a:ext cx="1440180" cy="1440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"https://zwfw.dl.gov.cn/dlPortal/item/toDetails/7f394492-a0d8-4c3c-b301-71e01e590c3f"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参保单位注销（企业养老保险部分）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49" name="图片 49" descr="2.参保单位注销（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2.参保单位注销（企业养老保险部分）"/>
                          <pic:cNvPicPr>
                            <a:picLocks noChangeAspect="1"/>
                          </pic:cNvPicPr>
                        </pic:nvPicPr>
                        <pic:blipFill>
                          <a:blip r:embed="rId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"https://zwfw.dl.gov.cn/dlPortal/item/toDetails/3e86263a-a934-4c28-b6df-916680fd6cf3"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单位（项目）基本信息变更（企业养老保险部分）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0" name="图片 110" descr="3.单位（项目）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3.单位（项目）基本信息变更（企业养老保险部分）"/>
                          <pic:cNvPicPr>
                            <a:picLocks noChangeAspect="1"/>
                          </pic:cNvPicPr>
                        </pic:nvPicPr>
                        <pic:blipFill>
                          <a:blip r:embed="rId1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"https://zwfw.dl.gov.cn/dlPortal/item/toDetails/72ad23fe-3408-4569-812c-52d24fecde12"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单位参保证明查询打印（企业养老保险部分）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1" name="图片 111" descr="4.单位参保证明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4.单位参保证明查询打印（企业养老保险部分）"/>
                          <pic:cNvPicPr>
                            <a:picLocks noChangeAspect="1"/>
                          </pic:cNvPicPr>
                        </pic:nvPicPr>
                        <pic:blipFill>
                          <a:blip r:embed="rId1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"https://zwfw.dl.gov.cn/dlPortal/item/toDetails/c779e65a-5782-405f-b3f4-1db4334872ff"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职工参保登记（企业养老保险部分）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2" name="图片 112" descr="5.职工参保登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5.职工参保登记（企业养老保险部分）"/>
                          <pic:cNvPicPr>
                            <a:picLocks noChangeAspect="1"/>
                          </pic:cNvPicPr>
                        </pic:nvPicPr>
                        <pic:blipFill>
                          <a:blip r:embed="rId1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"https://zwfw.dl.gov.cn/dlPortal/item/toDetails/aead2e2c-5a59-45ff-ba7c-709df97c8337"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个人基本信息变更（企业养老保险部分）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3" name="图片 113" descr="6.个人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个人基本信息变更（企业养老保险部分）"/>
                          <pic:cNvPicPr>
                            <a:picLocks noChangeAspect="1"/>
                          </pic:cNvPicPr>
                        </pic:nvPicPr>
                        <pic:blipFill>
                          <a:blip r:embed="rId1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"https://zwfw.dl.gov.cn/dlPortal/item/toDetails/a05f151d-f1dc-4f1a-be22-59bb5095a1e6"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个人权益记录查询打印（企业养老保险部分）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4" name="图片 114" descr="7.个人权益记录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7.个人权益记录查询打印（企业养老保险部分）"/>
                          <pic:cNvPicPr>
                            <a:picLocks noChangeAspect="1"/>
                          </pic:cNvPicPr>
                        </pic:nvPicPr>
                        <pic:blipFill>
                          <a:blip r:embed="rId1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"https://zwfw.dl.gov.cn/dlPortal/item/toDetails/4e159e13-6a1b-4e3b-a5a8-f81bb550cccf"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工程建设项目办理工伤保险参保登记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29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5" name="图片 115" descr="8.工程建设项目办理工伤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8.工程建设项目办理工伤保险参保登记"/>
                          <pic:cNvPicPr>
                            <a:picLocks noChangeAspect="1"/>
                          </pic:cNvPicPr>
                        </pic:nvPicPr>
                        <pic:blipFill>
                          <a:blip r:embed="rId1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"https://zwfw.dl.gov.cn/dlPortal/item/toDetails/b8e3a904-c1e4-4399-94ba-53b3475979e4"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缴费人员增减申报（工伤保险部分）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6" name="图片 116" descr="9.缴费人员增减申报（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9.缴费人员增减申报（工伤保险部分）"/>
                          <pic:cNvPicPr>
                            <a:picLocks noChangeAspect="1"/>
                          </pic:cNvPicPr>
                        </pic:nvPicPr>
                        <pic:blipFill>
                          <a:blip r:embed="rId1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"https://zwfw.dl.gov.cn/dlPortal/item/toDetails/f2f8673d-59d4-42cb-97d9-b32efa47f73f"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缴费人员增减申报（企业养老保险部分）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7" name="图片 117" descr="10.缴费人员增减申报（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0.缴费人员增减申报（企业养老保险部分）"/>
                          <pic:cNvPicPr>
                            <a:picLocks noChangeAspect="1"/>
                          </pic:cNvPicPr>
                        </pic:nvPicPr>
                        <pic:blipFill>
                          <a:blip r:embed="rId1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"https://zwfw.dl.gov.cn/dlPortal/item/toDetails/b6717fea-863d-423d-bfc6-c7c73ac94789"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缴费人员增减申报（失业保险部分）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8" name="图片 118" descr="11.缴费人员增减申报（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11.缴费人员增减申报（失业保险部分）"/>
                          <pic:cNvPicPr>
                            <a:picLocks noChangeAspect="1"/>
                          </pic:cNvPicPr>
                        </pic:nvPicPr>
                        <pic:blipFill>
                          <a:blip r:embed="rId1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"https://zwfw.dl.gov.cn/dlPortal/item/toDetails/b6717fea-863d-423d-bfc6-c7c73ac94789"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社会保险费欠费补缴申报</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19" name="图片 119" descr="12.社会保险费欠费补缴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2.社会保险费欠费补缴申报"/>
                          <pic:cNvPicPr>
                            <a:picLocks noChangeAspect="1"/>
                          </pic:cNvPicPr>
                        </pic:nvPicPr>
                        <pic:blipFill>
                          <a:blip r:embed="rId1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"https://zwfw.dl.gov.cn/dlPortal/item/toDetails/9ffeaed6-850e-4c4f-8795-80aca5388d1a"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社会保险缴费申报与变更</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0" name="图片 120" descr="13.社会保险缴费申报与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3.社会保险缴费申报与变更"/>
                          <pic:cNvPicPr>
                            <a:picLocks noChangeAspect="1"/>
                          </pic:cNvPicPr>
                        </pic:nvPicPr>
                        <pic:blipFill>
                          <a:blip r:embed="rId2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"https://zwfw.dl.gov.cn/dlPortal/item/toDetails/228a99d5-214a-4003-96e6-2134d9cf7c31"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社会保险缴费申报与变更（工伤保险部分）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1" name="图片 121" descr="14.社会保险缴费申报与变更（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4.社会保险缴费申报与变更（工伤保险部分）"/>
                          <pic:cNvPicPr>
                            <a:picLocks noChangeAspect="1"/>
                          </pic:cNvPicPr>
                        </pic:nvPicPr>
                        <pic:blipFill>
                          <a:blip r:embed="rId2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"https://zwfw.dl.gov.cn/dlPortal/item/toDetails/36d5c1fa-c7a3-4889-9a41-3612837dff95"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社会保险缴费申报与变更（失业保险部分）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2" name="图片 122" descr="15.社会保险缴费申报与变更（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5.社会保险缴费申报与变更（失业保险部分）"/>
                          <pic:cNvPicPr>
                            <a:picLocks noChangeAspect="1"/>
                          </pic:cNvPicPr>
                        </pic:nvPicPr>
                        <pic:blipFill>
                          <a:blip r:embed="rId2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"https://zwfw.dl.gov.cn/dlPortal/item/toDetails/e44026a6-d9d6-4ec6-bdb0-d921ce1ebfbf"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城乡居民养老保险参保登记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39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3" name="图片 123" descr="16.城乡居民养老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6.城乡居民养老保险参保登记"/>
                          <pic:cNvPicPr>
                            <a:picLocks noChangeAspect="1"/>
                          </pic:cNvPicPr>
                        </pic:nvPicPr>
                        <pic:blipFill>
                          <a:blip r:embed="rId2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"https://zwfw.dl.gov.cn/dlPortal/item/toDetails/bcba935b-992e-4144-bc83-dc564b2776fc"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城乡居民养老保险待遇申领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4" name="图片 124" descr="17.城乡居民养老保险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7.城乡居民养老保险待遇申领"/>
                          <pic:cNvPicPr>
                            <a:picLocks noChangeAspect="1"/>
                          </pic:cNvPicPr>
                        </pic:nvPicPr>
                        <pic:blipFill>
                          <a:blip r:embed="rId2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"https://zwfw.dl.gov.cn/dlPortal/item/toDetails/21a05f91-6e75-4ad2-9659-4bc30800b3c3"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居民养老保险注销登记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5" name="图片 125" descr="18.居民养老保险注销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8.居民养老保险注销登记"/>
                          <pic:cNvPicPr>
                            <a:picLocks noChangeAspect="1"/>
                          </pic:cNvPicPr>
                        </pic:nvPicPr>
                        <pic:blipFill>
                          <a:blip r:embed="rId2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19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"https://zwfw.dl.gov.cn/dlPortal/item/toDetails/bd611951-d28e-4dab-b6e6-639ee7a9efff"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社会保险费断缴补缴申报（城乡居民）</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06" name="图片 106" descr="19.社会保险费断缴补缴申报（城乡居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9.社会保险费断缴补缴申报（城乡居民）"/>
                          <pic:cNvPicPr>
                            <a:picLocks noChangeAspect="1"/>
                          </pic:cNvPicPr>
                        </pic:nvPicPr>
                        <pic:blipFill>
                          <a:blip r:embed="rId2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"https://zwfw.dl.gov.cn/dlPortal/item/toDetails/9b1786c4-5487-4f27-8f2f-8bf54c89ddf8"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个人账户一次性待遇申领（企业养老保险部分）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45</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8" name="图片 128" descr="20.个人账户一次性待遇申领（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20.个人账户一次性待遇申领（企业养老保险部分）"/>
                          <pic:cNvPicPr>
                            <a:picLocks noChangeAspect="1"/>
                          </pic:cNvPicPr>
                        </pic:nvPicPr>
                        <pic:blipFill>
                          <a:blip r:embed="rId2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"https://zwfw.dl.gov.cn/dlPortal/item/toDetails/ac578d41-c47e-438a-bf60-e5738c8c409f"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供养直系亲属待遇申请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29" name="图片 129" descr="21.供养直系亲属待遇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21.供养直系亲属待遇申请"/>
                          <pic:cNvPicPr>
                            <a:picLocks noChangeAspect="1"/>
                          </pic:cNvPicPr>
                        </pic:nvPicPr>
                        <pic:blipFill>
                          <a:blip r:embed="rId2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"https://zwfw.dl.gov.cn/dlPortal/item/toDetails/21c55e29-64e7-444b-ae08-febe42a2c85b"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遗属待遇申领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49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0" name="图片 130" descr="22.遗属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22.遗属待遇申领"/>
                          <pic:cNvPicPr>
                            <a:picLocks noChangeAspect="1"/>
                          </pic:cNvPicPr>
                        </pic:nvPicPr>
                        <pic:blipFill>
                          <a:blip r:embed="rId2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"https://zwfw.dl.gov.cn/dlPortal/item/toDetails/62e71413-c27b-4943-b999-607c1ae90e8f"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在职、退休职工供养直系亲属认定</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1" name="图片 131" descr="23.在职、退休职工供养直系亲属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3.在职、退休职工供养直系亲属认定"/>
                          <pic:cNvPicPr>
                            <a:picLocks noChangeAspect="1"/>
                          </pic:cNvPicPr>
                        </pic:nvPicPr>
                        <pic:blipFill>
                          <a:blip r:embed="rId3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"https://zwfw.dl.gov.cn/dlPortal/item/toDetails/48228d81-9980-49a8-9313-0bf4fb7defc3"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职工提前退休（退职）申请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2" name="图片 132" descr="24.职工提前退休（退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24.职工提前退休（退职）申请"/>
                          <pic:cNvPicPr>
                            <a:picLocks noChangeAspect="1"/>
                          </pic:cNvPicPr>
                        </pic:nvPicPr>
                        <pic:blipFill>
                          <a:blip r:embed="rId3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"https://zwfw.dl.gov.cn/dlPortal/item/toDetails/72e3424a-aae9-4a86-8025-6592713d7467"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职工正常退休(职)申请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3" name="图片 133" descr="25.职工正常退休(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25.职工正常退休(职)申请"/>
                          <pic:cNvPicPr>
                            <a:picLocks noChangeAspect="1"/>
                          </pic:cNvPicPr>
                        </pic:nvPicPr>
                        <pic:blipFill>
                          <a:blip r:embed="rId3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"https://zwfw.dl.gov.cn/dlPortal/item/toDetails/30d451bc-2cb2-4334-9c22-0e2e21052bae"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恢复养老保险待遇申请（机关事业养老保险部分）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4" name="图片 134" descr="26.恢复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26.恢复养老保险待遇申请（机关事业养老保险部分）"/>
                          <pic:cNvPicPr>
                            <a:picLocks noChangeAspect="1"/>
                          </pic:cNvPicPr>
                        </pic:nvPicPr>
                        <pic:blipFill>
                          <a:blip r:embed="rId3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"https://zwfw.dl.gov.cn/dlPortal/item/toDetails/9b4143dd-280e-40b1-9597-20884ea4cb55"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恢复养老保险待遇申请（企业养老保险部分）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5" name="图片 135" descr="27.恢复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27.恢复养老保险待遇申请（企业养老保险部分）"/>
                          <pic:cNvPicPr>
                            <a:picLocks noChangeAspect="1"/>
                          </pic:cNvPicPr>
                        </pic:nvPicPr>
                        <pic:blipFill>
                          <a:blip r:embed="rId3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"https://zwfw.dl.gov.cn/dlPortal/item/toDetails/09ca1f32-d350-41b2-89d8-7cea85e18a79"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丧葬补助金、抚恤金申领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59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6" name="图片 136" descr="28.丧葬补助金、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28.丧葬补助金、抚恤金申领"/>
                          <pic:cNvPicPr>
                            <a:picLocks noChangeAspect="1"/>
                          </pic:cNvPicPr>
                        </pic:nvPicPr>
                        <pic:blipFill>
                          <a:blip r:embed="rId3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29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"https://zwfw.dl.gov.cn/dlPortal/item/toDetails/b44901d2-1997-4ed0-8d7d-d88fe4c792d2"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养老保险待遇发放账户维护申请（机关事业养老保险部分）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60</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7" name="图片 137" descr="29.养老保险待遇发放账户维护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29.养老保险待遇发放账户维护申请（机关事业养老保险部分）"/>
                          <pic:cNvPicPr>
                            <a:picLocks noChangeAspect="1"/>
                          </pic:cNvPicPr>
                        </pic:nvPicPr>
                        <pic:blipFill>
                          <a:blip r:embed="rId3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"https://zwfw.dl.gov.cn/dlPortal/item/toDetails/cd09c38b-b88d-42e1-a856-3b1abc1fc4e4"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养老保险待遇发放账户维护申请（企业养老保险部分）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8" name="图片 138" descr="30.养老保险待遇发放账户维护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30.养老保险待遇发放账户维护申请（企业养老保险部分）"/>
                          <pic:cNvPicPr>
                            <a:picLocks noChangeAspect="1"/>
                          </pic:cNvPicPr>
                        </pic:nvPicPr>
                        <pic:blipFill>
                          <a:blip r:embed="rId3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"https://zwfw.dl.gov.cn/dlPortal/item/toDetails/2263960f-b5a1-45dc-b4e6-dee1ac9a2515"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暂停养老保险待遇申请（机关事业养老保险部分）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39" name="图片 139" descr="31.暂停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31.暂停养老保险待遇申请（机关事业养老保险部分）"/>
                          <pic:cNvPicPr>
                            <a:picLocks noChangeAspect="1"/>
                          </pic:cNvPicPr>
                        </pic:nvPicPr>
                        <pic:blipFill>
                          <a:blip r:embed="rId3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"https://zwfw.dl.gov.cn/dlPortal/item/toDetails/176e13df-3e4d-42f0-8b32-04838b77cc71"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暂停养老保险待遇申请（企业养老保险部分）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0" name="图片 140" descr="32.暂停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32.暂停养老保险待遇申请（企业养老保险部分）"/>
                          <pic:cNvPicPr>
                            <a:picLocks noChangeAspect="1"/>
                          </pic:cNvPicPr>
                        </pic:nvPicPr>
                        <pic:blipFill>
                          <a:blip r:embed="rId3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"https://zwfw.dl.gov.cn/dlPortal/item/toDetails/40713203-02f3-4dd8-883b-465b2940be05"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变更工伤登记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33" name="图片 33" descr="33.变更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3.变更工伤登记"/>
                          <pic:cNvPicPr>
                            <a:picLocks noChangeAspect="1"/>
                          </pic:cNvPicPr>
                        </pic:nvPicPr>
                        <pic:blipFill>
                          <a:blip r:embed="rId4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"https://zwfw.dl.gov.cn/dlPortal/item/toDetails/2c01d99d-bdb1-4f06-8edb-3116b772b09d"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辅助器具配置（更换）费用申报</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69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2" name="图片 142" descr="34.辅助器具配置（更换）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34.辅助器具配置（更换）费用申报"/>
                          <pic:cNvPicPr>
                            <a:picLocks noChangeAspect="1"/>
                          </pic:cNvPicPr>
                        </pic:nvPicPr>
                        <pic:blipFill>
                          <a:blip r:embed="rId4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"https://zwfw.dl.gov.cn/dlPortal/item/toDetails/2c01d99d-bdb1-4f06-8edb-3116b772b09d"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辅助器具配置或更换申请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3" name="图片 143" descr="35.辅助器具配置或更换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35.辅助器具配置或更换申请"/>
                          <pic:cNvPicPr>
                            <a:picLocks noChangeAspect="1"/>
                          </pic:cNvPicPr>
                        </pic:nvPicPr>
                        <pic:blipFill>
                          <a:blip r:embed="rId4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"https://zwfw.dl.gov.cn/dlPortal/item/toDetails/6283d1a7-8f64-4805-9566-aaf1f0cd9bf5"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辅助器具配置协议机构的确认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4" name="图片 144" descr="36.辅助器具配置协议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36.辅助器具配置协议机构的确认"/>
                          <pic:cNvPicPr>
                            <a:picLocks noChangeAspect="1"/>
                          </pic:cNvPicPr>
                        </pic:nvPicPr>
                        <pic:blipFill>
                          <a:blip r:embed="rId4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"https://zwfw.dl.gov.cn/dlPortal/item/toDetails/6f6acff1-11ce-4bd3-bc14-91ed8e46fee8"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辅助器具异地配置申请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5" name="图片 145" descr="37.辅助器具异地配置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37.辅助器具异地配置申请"/>
                          <pic:cNvPicPr>
                            <a:picLocks noChangeAspect="1"/>
                          </pic:cNvPicPr>
                        </pic:nvPicPr>
                        <pic:blipFill>
                          <a:blip r:embed="rId4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"https://zwfw.dl.gov.cn/dlPortal/item/toDetails/f9be38ac-e07f-4549-bf84-e4a94dbb405c"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工伤保险待遇变更</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6" name="图片 146" descr="38.工伤保险待遇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38.工伤保险待遇变更"/>
                          <pic:cNvPicPr>
                            <a:picLocks noChangeAspect="1"/>
                          </pic:cNvPicPr>
                        </pic:nvPicPr>
                        <pic:blipFill>
                          <a:blip r:embed="rId4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39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"https://zwfw.dl.gov.cn/dlPortal/item/toDetails/3ddaac5a-e6eb-4492-9acf-ef3c5a01d652"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工伤保险待遇发放账户维护申请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7" name="图片 147" descr="39.工伤保险待遇发放账户维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39.工伤保险待遇发放账户维护申请"/>
                          <pic:cNvPicPr>
                            <a:picLocks noChangeAspect="1"/>
                          </pic:cNvPicPr>
                        </pic:nvPicPr>
                        <pic:blipFill>
                          <a:blip r:embed="rId4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"https://zwfw.dl.gov.cn/dlPortal/item/toDetails/4279230e-f361-49c1-9dea-2a15233becc3"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工伤康复申请确认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79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8" name="图片 148" descr="40.工伤康复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40.工伤康复申请确认"/>
                          <pic:cNvPicPr>
                            <a:picLocks noChangeAspect="1"/>
                          </pic:cNvPicPr>
                        </pic:nvPicPr>
                        <pic:blipFill>
                          <a:blip r:embed="rId4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"https://zwfw.dl.gov.cn/dlPortal/item/toDetails/a8815278-54aa-4163-b856-c9701e047c59"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工伤康复治疗期延长申请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49" name="图片 149" descr="41.工伤康复治疗期延长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41.工伤康复治疗期延长申请"/>
                          <pic:cNvPicPr>
                            <a:picLocks noChangeAspect="1"/>
                          </pic:cNvPicPr>
                        </pic:nvPicPr>
                        <pic:blipFill>
                          <a:blip r:embed="rId4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"https://zwfw.dl.gov.cn/dlPortal/item/toDetails/0a2e1e3c-3953-4a02-b6cd-1c0285341d51"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工伤事故备案</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0" name="图片 150" descr="42.工伤事故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42.工伤事故备案"/>
                          <pic:cNvPicPr>
                            <a:picLocks noChangeAspect="1"/>
                          </pic:cNvPicPr>
                        </pic:nvPicPr>
                        <pic:blipFill>
                          <a:blip r:embed="rId4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"https://zwfw.dl.gov.cn/dlPortal/item/toDetails/f94953b1-e7cf-4927-b392-a3bb27d58027"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工伤医疗（康复）费用申报</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1" name="图片 151" descr="43.工伤医疗（康复）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43.工伤医疗（康复）费用申报"/>
                          <pic:cNvPicPr>
                            <a:picLocks noChangeAspect="1"/>
                          </pic:cNvPicPr>
                        </pic:nvPicPr>
                        <pic:blipFill>
                          <a:blip r:embed="rId5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"https://zwfw.dl.gov.cn/dlPortal/item/toDetails/f5685098-4757-4786-886e-ed15655f3583"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工伤预防项目申报</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3" name="图片 153" descr="44.工伤预防项目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44.工伤预防项目申报"/>
                          <pic:cNvPicPr>
                            <a:picLocks noChangeAspect="1"/>
                          </pic:cNvPicPr>
                        </pic:nvPicPr>
                        <pic:blipFill>
                          <a:blip r:embed="rId5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"https://zwfw.dl.gov.cn/dlPortal/item/toDetails/a582080e-f958-4cc3-8afc-82ad95b3ced1"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供养亲属抚恤金申领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4" name="图片 154" descr="45.供养亲属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45.供养亲属抚恤金申领"/>
                          <pic:cNvPicPr>
                            <a:picLocks noChangeAspect="1"/>
                          </pic:cNvPicPr>
                        </pic:nvPicPr>
                        <pic:blipFill>
                          <a:blip r:embed="rId5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"https://zwfw.dl.gov.cn/dlPortal/item/toDetails/6c566798-c19e-499a-948f-ba06e61277c5"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旧伤复发申请确认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89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5" name="图片 155" descr="46.旧伤复发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46.旧伤复发申请确认"/>
                          <pic:cNvPicPr>
                            <a:picLocks noChangeAspect="1"/>
                          </pic:cNvPicPr>
                        </pic:nvPicPr>
                        <pic:blipFill>
                          <a:blip r:embed="rId5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"https://zwfw.dl.gov.cn/dlPortal/item/toDetails/f395ce86-219b-4263-9a21-3d08b11aad8b"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劳动能力复查鉴定申请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6" name="图片 156" descr="47.劳动能力复查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47.劳动能力复查鉴定申请"/>
                          <pic:cNvPicPr>
                            <a:picLocks noChangeAspect="1"/>
                          </pic:cNvPicPr>
                        </pic:nvPicPr>
                        <pic:blipFill>
                          <a:blip r:embed="rId5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"https://zwfw.dl.gov.cn/dlPortal/item/toDetails/64f8830a-cfdf-414b-8a71-f4e805052499"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劳动能力鉴定申请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7" name="图片 157" descr="48.劳动能力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48.劳动能力鉴定申请"/>
                          <pic:cNvPicPr>
                            <a:picLocks noChangeAspect="1"/>
                          </pic:cNvPicPr>
                        </pic:nvPicPr>
                        <pic:blipFill>
                          <a:blip r:embed="rId5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49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"https://zwfw.dl.gov.cn/dlPortal/item/toDetails/202c64aa-1f58-4ee2-af23-af3768d90649"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伤残待遇申领（一次性伤残补助金、伤残津贴和生活护理费）</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95</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8" name="图片 158" descr="49.伤残待遇申领（一次性伤残补助金、伤残津贴和生活护理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49.伤残待遇申领（一次性伤残补助金、伤残津贴和生活护理费）"/>
                          <pic:cNvPicPr>
                            <a:picLocks noChangeAspect="1"/>
                          </pic:cNvPicPr>
                        </pic:nvPicPr>
                        <pic:blipFill>
                          <a:blip r:embed="rId5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"https://zwfw.dl.gov.cn/dlPortal/item/toDetails/7b33c0af-338a-44b2-9766-a84e173590a8"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停工留薪期确认和延长确认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59" name="图片 159" descr="50.停工留薪期确认和延长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50.停工留薪期确认和延长确认"/>
                          <pic:cNvPicPr>
                            <a:picLocks noChangeAspect="1"/>
                          </pic:cNvPicPr>
                        </pic:nvPicPr>
                        <pic:blipFill>
                          <a:blip r:embed="rId5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"https://zwfw.dl.gov.cn/dlPortal/item/toDetails/fdfc38aa-2b28-4d05-8032-72cac398329a"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统筹地区以外交通、食宿费申领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99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0" name="图片 160" descr="51.统筹地区以外交通、食宿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51.统筹地区以外交通、食宿费申领"/>
                          <pic:cNvPicPr>
                            <a:picLocks noChangeAspect="1"/>
                          </pic:cNvPicPr>
                        </pic:nvPicPr>
                        <pic:blipFill>
                          <a:blip r:embed="rId5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"https://zwfw.dl.gov.cn/dlPortal/item/toDetails/0140738f-dc18-4c0f-9094-a0a7e6baa1d1"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协议康复机构的确认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1" name="图片 161" descr="52.协议康复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52.协议康复机构的确认"/>
                          <pic:cNvPicPr>
                            <a:picLocks noChangeAspect="1"/>
                          </pic:cNvPicPr>
                        </pic:nvPicPr>
                        <pic:blipFill>
                          <a:blip r:embed="rId5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"https://zwfw.dl.gov.cn/dlPortal/item/toDetails/c15c4995-671a-44b3-9dfa-6d6bf2dffc2b"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协议医疗机构的确认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2" name="图片 162" descr="53.协议医疗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53.协议医疗机构的确认"/>
                          <pic:cNvPicPr>
                            <a:picLocks noChangeAspect="1"/>
                          </pic:cNvPicPr>
                        </pic:nvPicPr>
                        <pic:blipFill>
                          <a:blip r:embed="rId6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"https://zwfw.dl.gov.cn/dlPortal/item/toDetails/e48e3e36-f1a2-44c2-91e4-3c18b1880903"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一次性工伤医疗补助金申请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3" name="图片 163" descr="54.一次性工伤医疗补助金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54.一次性工伤医疗补助金申请"/>
                          <pic:cNvPicPr>
                            <a:picLocks noChangeAspect="1"/>
                          </pic:cNvPicPr>
                        </pic:nvPicPr>
                        <pic:blipFill>
                          <a:blip r:embed="rId6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"https://zwfw.dl.gov.cn/dlPortal/item/toDetails/2485d5d0-9b9b-4e4f-b103-1d5f527a4a24"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一次性工亡补助金（含生活困难，预支50%确认）、丧葬补助金申领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4" name="图片 164" descr="55.一次性工亡补助金（含生活困难，预支50%确认）、丧葬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55.一次性工亡补助金（含生活困难，预支50%确认）、丧葬补"/>
                          <pic:cNvPicPr>
                            <a:picLocks noChangeAspect="1"/>
                          </pic:cNvPicPr>
                        </pic:nvPicPr>
                        <pic:blipFill>
                          <a:blip r:embed="rId6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"https://zwfw.dl.gov.cn/dlPortal/item/toDetails/adae7788-191e-43e5-a4c0-829f40651680"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异地工伤就医报告</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5" name="图片 165" descr="56.异地工伤就医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56.异地工伤就医报告"/>
                          <pic:cNvPicPr>
                            <a:picLocks noChangeAspect="1"/>
                          </pic:cNvPicPr>
                        </pic:nvPicPr>
                        <pic:blipFill>
                          <a:blip r:embed="rId6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"https://zwfw.dl.gov.cn/dlPortal/item/toDetails/b85e5d52-a8c5-4726-b12d-9f484376e2e2"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用人单位办理工伤登记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109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6" name="图片 166" descr="57.用人单位办理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57.用人单位办理工伤登记"/>
                          <pic:cNvPicPr>
                            <a:picLocks noChangeAspect="1"/>
                          </pic:cNvPicPr>
                        </pic:nvPicPr>
                        <pic:blipFill>
                          <a:blip r:embed="rId6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"https://zwfw.dl.gov.cn/dlPortal/item/toDetails/53e8211a-b14b-4c3c-9579-26c489d035bd"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住院伙食补助费申领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7" name="图片 167" descr="58.住院伙食补助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58.住院伙食补助费申领"/>
                          <pic:cNvPicPr>
                            <a:picLocks noChangeAspect="1"/>
                          </pic:cNvPicPr>
                        </pic:nvPicPr>
                        <pic:blipFill>
                          <a:blip r:embed="rId6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59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"https://zwfw.dl.gov.cn/dlPortal/item/toDetails/17d4c88f-4ac3-4100-9d5f-ed375a79638d"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转诊转院申请确认</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8" name="图片 168" descr="59.转诊转院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59.转诊转院申请确认"/>
                          <pic:cNvPicPr>
                            <a:picLocks noChangeAspect="1"/>
                          </pic:cNvPicPr>
                        </pic:nvPicPr>
                        <pic:blipFill>
                          <a:blip r:embed="rId6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"https://zwfw.dl.gov.cn/dlPortal/item/toDetails/52cbf42c-f992-493f-a6d7-522adea2e5d5"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劳动人事争议仲裁申请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69" name="图片 169" descr="60.劳动人事争议仲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60.劳动人事争议仲裁申请"/>
                          <pic:cNvPicPr>
                            <a:picLocks noChangeAspect="1"/>
                          </pic:cNvPicPr>
                        </pic:nvPicPr>
                        <pic:blipFill>
                          <a:blip r:embed="rId6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"https://zwfw.dl.gov.cn/dlPortal/item/toDetails/edebb22d-b38c-4572-be80-a89d3b9372fe"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社会保障卡补领、换领、换发</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0" name="图片 170" descr="61.社会保障卡补领、换领、换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61.社会保障卡补领、换领、换发"/>
                          <pic:cNvPicPr>
                            <a:picLocks noChangeAspect="1"/>
                          </pic:cNvPicPr>
                        </pic:nvPicPr>
                        <pic:blipFill>
                          <a:blip r:embed="rId6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"https://zwfw.dl.gov.cn/dlPortal/item/toDetails/482be027-3f9e-42ca-9974-8c9da6cd7b82"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社会保障卡挂失与解挂</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1" name="图片 171" descr="62.社会保障卡挂失与解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62.社会保障卡挂失与解挂"/>
                          <pic:cNvPicPr>
                            <a:picLocks noChangeAspect="1"/>
                          </pic:cNvPicPr>
                        </pic:nvPicPr>
                        <pic:blipFill>
                          <a:blip r:embed="rId6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"https://zwfw.dl.gov.cn/dlPortal/item/toDetails/ece8e289-9955-4110-9506-75f2a413642c"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社会保障卡启用（含社会保障卡银行账户激活）</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119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2" name="图片 172" descr="63.社会保障卡启用（含社会保障卡银行账户激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63.社会保障卡启用（含社会保障卡银行账户激活）"/>
                          <pic:cNvPicPr>
                            <a:picLocks noChangeAspect="1"/>
                          </pic:cNvPicPr>
                        </pic:nvPicPr>
                        <pic:blipFill>
                          <a:blip r:embed="rId7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"https://zwfw.dl.gov.cn/dlPortal/item/toDetails/08655c57-283b-487d-b350-8f003edd149a"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社会保障卡申领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120</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3" name="图片 173" descr="64.社会保障卡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64.社会保障卡申领"/>
                          <pic:cNvPicPr>
                            <a:picLocks noChangeAspect="1"/>
                          </pic:cNvPicPr>
                        </pic:nvPicPr>
                        <pic:blipFill>
                          <a:blip r:embed="rId7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"https://zwfw.dl.gov.cn/dlPortal/item/toDetails/8e7caaf2-e3bd-4a01-a9d7-bf53242aaa72"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社会保障卡应用状态查询</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4" name="图片 174" descr="65.社会保障卡应用状态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65.社会保障卡应用状态查询"/>
                          <pic:cNvPicPr>
                            <a:picLocks noChangeAspect="1"/>
                          </pic:cNvPicPr>
                        </pic:nvPicPr>
                        <pic:blipFill>
                          <a:blip r:embed="rId7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"https://zwfw.dl.gov.cn/dlPortal/item/toDetails/a0c33832-80a5-49f8-aeb5-706d44ece9be"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参保单位注销（机关事业养老保险部分）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5" name="图片 175" descr="66.参保单位注销（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66.参保单位注销（机关事业养老保险部分）"/>
                          <pic:cNvPicPr>
                            <a:picLocks noChangeAspect="1"/>
                          </pic:cNvPicPr>
                        </pic:nvPicPr>
                        <pic:blipFill>
                          <a:blip r:embed="rId7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"https://zwfw.dl.gov.cn/dlPortal/item/toDetails/8387b449-e3c2-45bb-bff3-65120cbbd21b"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单位（项目）基本信息变更（机关事业养老保险部分）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125</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6" name="图片 176" descr="67.单位（项目）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67.单位（项目）基本信息变更（机关事业养老保险部分）"/>
                          <pic:cNvPicPr>
                            <a:picLocks noChangeAspect="1"/>
                          </pic:cNvPicPr>
                        </pic:nvPicPr>
                        <pic:blipFill>
                          <a:blip r:embed="rId7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"https://zwfw.dl.gov.cn/dlPortal/item/toDetails/e0981354-9fdb-4c22-b28f-0a7d60c1cf11"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单位参保证明查询打印（机关事业养老保险部分）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7" name="图片 177" descr="68.单位参保证明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68.单位参保证明查询打印（机关事业养老保险部分）"/>
                          <pic:cNvPicPr>
                            <a:picLocks noChangeAspect="1"/>
                          </pic:cNvPicPr>
                        </pic:nvPicPr>
                        <pic:blipFill>
                          <a:blip r:embed="rId7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69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"https://zwfw.dl.gov.cn/dlPortal/item/toDetails/30783cf1-dbf0-4b1f-949f-3abeaca849a9"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多重养老保险关系个人账户退费（机关事业养老保险部分）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128</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8" name="图片 178" descr="69.多重养老保险关系个人账户退费（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69.多重养老保险关系个人账户退费（机关事业养老保险部分）"/>
                          <pic:cNvPicPr>
                            <a:picLocks noChangeAspect="1"/>
                          </pic:cNvPicPr>
                        </pic:nvPicPr>
                        <pic:blipFill>
                          <a:blip r:embed="rId7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"https://zwfw.dl.gov.cn/dlPortal/item/toDetails/a6446ac3-955b-420a-9f15-1af3fd2421be"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个人基本信息变更（机关事业养老保险部分）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129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79" name="图片 179" descr="70.个人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70.个人基本信息变更（机关事业养老保险部分）"/>
                          <pic:cNvPicPr>
                            <a:picLocks noChangeAspect="1"/>
                          </pic:cNvPicPr>
                        </pic:nvPicPr>
                        <pic:blipFill>
                          <a:blip r:embed="rId7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"https://zwfw.dl.gov.cn/dlPortal/item/toDetails/46be8df7-f129-4082-8f4f-f879b507d235"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个人权益记录查询打印（机关事业养老保险部分）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0" name="图片 180" descr="71.个人权益记录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71.个人权益记录查询打印（机关事业养老保险部分）"/>
                          <pic:cNvPicPr>
                            <a:picLocks noChangeAspect="1"/>
                          </pic:cNvPicPr>
                        </pic:nvPicPr>
                        <pic:blipFill>
                          <a:blip r:embed="rId7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"https://zwfw.dl.gov.cn/dlPortal/item/toDetails/2e9a3f50-bcb5-4607-a6c8-9dbf2044136d"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个人账户一次性待遇申领（机关事业养老保险部分）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1" name="图片 181" descr="72.个人账户一次性待遇申领（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72.个人账户一次性待遇申领（机关事业养老保险部分）"/>
                          <pic:cNvPicPr>
                            <a:picLocks noChangeAspect="1"/>
                          </pic:cNvPicPr>
                        </pic:nvPicPr>
                        <pic:blipFill>
                          <a:blip r:embed="rId7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"https://zwfw.dl.gov.cn/dlPortal/item/toDetails/3af67e71-e08c-41f5-9c39-4ad25b2f267a"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机关事业单位基本养老保险与城镇企业职工基本养老保险互转申请（机关事业养老保险部分）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135</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2" name="图片 182" descr="7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73.机关事业单位基本养老保险与城镇企业职工基本养老保险互转"/>
                          <pic:cNvPicPr>
                            <a:picLocks noChangeAspect="1"/>
                          </pic:cNvPicPr>
                        </pic:nvPicPr>
                        <pic:blipFill>
                          <a:blip r:embed="rId8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"https://zwfw.dl.gov.cn/dlPortal/item/toDetails/e1fcad15-ea6f-4bd9-a777-f97c4b644e06"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机关事业单位社会保险登记</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3" name="图片 183" descr="74.机关事业单位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74.机关事业单位社会保险登记"/>
                          <pic:cNvPicPr>
                            <a:picLocks noChangeAspect="1"/>
                          </pic:cNvPicPr>
                        </pic:nvPicPr>
                        <pic:blipFill>
                          <a:blip r:embed="rId81"/>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75</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"https://zwfw.dl.gov.cn/dlPortal/item/toDetails/b9ce43a2-b800-4c99-b4de-54effa1cddec"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机关事业单位养老保险关系转移接续申请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139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4" name="图片 184" descr="75.机关事业单位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75.机关事业单位养老保险关系转移接续申请"/>
                          <pic:cNvPicPr>
                            <a:picLocks noChangeAspect="1"/>
                          </pic:cNvPicPr>
                        </pic:nvPicPr>
                        <pic:blipFill>
                          <a:blip r:embed="rId82"/>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76</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"https://zwfw.dl.gov.cn/dlPortal/item/toDetails/2958ebe9-1c77-406d-ade8-8e14ce5304ba"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缴费人员增减申报（机关事业养老保险部分）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5" name="图片 185" descr="76.缴费人员增减申报（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76.缴费人员增减申报（机关事业养老保险部分）"/>
                          <pic:cNvPicPr>
                            <a:picLocks noChangeAspect="1"/>
                          </pic:cNvPicPr>
                        </pic:nvPicPr>
                        <pic:blipFill>
                          <a:blip r:embed="rId83"/>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77</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"https://zwfw.dl.gov.cn/dlPortal/item/toDetails/50d5475a-065a-437b-9aa6-6f2414ac41e2"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军地养老保险关系转移接续申请（机关事业养老保险部分）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143</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6" name="图片 186" descr="77.军地养老保险关系转移接续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77.军地养老保险关系转移接续申请（机关事业养老保险部分）"/>
                          <pic:cNvPicPr>
                            <a:picLocks noChangeAspect="1"/>
                          </pic:cNvPicPr>
                        </pic:nvPicPr>
                        <pic:blipFill>
                          <a:blip r:embed="rId84"/>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78</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"https://zwfw.dl.gov.cn/dlPortal/item/toDetails/8fff84f0-feed-4ce8-92a3-98c3507e4a93"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职工参保登记（机关事业养老保险部分）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144</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7" name="图片 187" descr="78.职工参保登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78.职工参保登记（机关事业养老保险部分）"/>
                          <pic:cNvPicPr>
                            <a:picLocks noChangeAspect="1"/>
                          </pic:cNvPicPr>
                        </pic:nvPicPr>
                        <pic:blipFill>
                          <a:blip r:embed="rId85"/>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restart"/>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79</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"https://zwfw.dl.gov.cn/dlPortal/item/toDetails/9da79c78-78f2-4ab0-810c-90939651d745"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城乡居民基本养老保险关系转移接续申请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146</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8" name="图片 188" descr="79.城乡居民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79.城乡居民基本养老保险关系转移接续申请"/>
                          <pic:cNvPicPr>
                            <a:picLocks noChangeAspect="1"/>
                          </pic:cNvPicPr>
                        </pic:nvPicPr>
                        <pic:blipFill>
                          <a:blip r:embed="rId86"/>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80</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"https://zwfw.dl.gov.cn/dlPortal/item/toDetails/131143b2-3472-4ba4-87ac-22cbad91b593"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城镇职工基本养老保险关系转移接续申请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147</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89" name="图片 189" descr="80.城镇职工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80.城镇职工基本养老保险关系转移接续申请"/>
                          <pic:cNvPicPr>
                            <a:picLocks noChangeAspect="1"/>
                          </pic:cNvPicPr>
                        </pic:nvPicPr>
                        <pic:blipFill>
                          <a:blip r:embed="rId87"/>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81</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"https://zwfw.dl.gov.cn/dlPortal/item/toDetails/071e2175-f60d-4607-9a7c-61fbcf625404"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城镇职工基本养老保险与城乡居民基本养老保险制度衔接申请</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149</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0" name="图片 190" descr="81.城镇职工基本养老保险与城乡居民基本养老保险制度衔接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81.城镇职工基本养老保险与城乡居民基本养老保险制度衔接申请"/>
                          <pic:cNvPicPr>
                            <a:picLocks noChangeAspect="1"/>
                          </pic:cNvPicPr>
                        </pic:nvPicPr>
                        <pic:blipFill>
                          <a:blip r:embed="rId88"/>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82</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"https://zwfw.dl.gov.cn/dlPortal/item/toDetails/945545c3-7f33-4136-b509-564a2fd1b387"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多重养老保险关系个人账户退费（企业养老保险部分）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150</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1" name="图片 191" descr="82.多重养老保险关系个人账户退费（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82.多重养老保险关系个人账户退费（企业养老保险部分）"/>
                          <pic:cNvPicPr>
                            <a:picLocks noChangeAspect="1"/>
                          </pic:cNvPicPr>
                        </pic:nvPicPr>
                        <pic:blipFill>
                          <a:blip r:embed="rId89"/>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vMerge w:val="continue"/>
            <w:noWrap w:val="0"/>
            <w:vAlign w:val="center"/>
          </w:tcPr>
          <w:p>
            <w:pPr>
              <w:jc w:val="center"/>
              <w:rPr>
                <w:rFonts w:hint="eastAsia" w:ascii="宋体" w:hAnsi="宋体" w:eastAsia="宋体" w:cs="宋体"/>
                <w:sz w:val="32"/>
                <w:szCs w:val="32"/>
                <w:vertAlign w:val="baseline"/>
                <w:lang w:val="en-US" w:eastAsia="zh-CN"/>
              </w:rPr>
            </w:pP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83</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"https://zwfw.dl.gov.cn/dlPortal/item/toDetails/e87087e8-c176-440a-b309-6cae0a9345a6"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机关事业单位基本养老保险与城镇企业职工基本养老保险互转申请（企业养老保险部分）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151</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2" name="图片 192" descr="8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83.机关事业单位基本养老保险与城镇企业职工基本养老保险互转"/>
                          <pic:cNvPicPr>
                            <a:picLocks noChangeAspect="1"/>
                          </pic:cNvPicPr>
                        </pic:nvPicPr>
                        <pic:blipFill>
                          <a:blip r:embed="rId90"/>
                          <a:stretch>
                            <a:fillRect/>
                          </a:stretch>
                        </pic:blipFill>
                        <pic:spPr>
                          <a:xfrm>
                            <a:off x="0" y="0"/>
                            <a:ext cx="1447800" cy="1447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noWrap w:val="0"/>
            <w:vAlign w:val="center"/>
          </w:tcPr>
          <w:p>
            <w:pPr>
              <w:jc w:val="center"/>
              <w:rPr>
                <w:rFonts w:hint="eastAsia" w:ascii="宋体" w:hAnsi="宋体" w:eastAsia="宋体" w:cs="宋体"/>
                <w:sz w:val="32"/>
                <w:szCs w:val="32"/>
                <w:vertAlign w:val="baseline"/>
                <w:lang w:val="en-US" w:eastAsia="zh-CN"/>
              </w:rPr>
            </w:pPr>
            <w:r>
              <w:rPr>
                <w:rFonts w:hint="eastAsia" w:ascii="宋体" w:hAnsi="宋体" w:eastAsia="宋体" w:cs="宋体"/>
                <w:sz w:val="32"/>
                <w:szCs w:val="32"/>
                <w:vertAlign w:val="baseline"/>
                <w:lang w:val="en-US" w:eastAsia="zh-CN"/>
              </w:rPr>
              <w:t>社会保险类</w:t>
            </w:r>
          </w:p>
        </w:tc>
        <w:tc>
          <w:tcPr>
            <w:tcW w:w="925" w:type="dxa"/>
            <w:noWrap w:val="0"/>
            <w:vAlign w:val="center"/>
          </w:tcPr>
          <w:p>
            <w:pPr>
              <w:jc w:val="center"/>
              <w:rPr>
                <w:rFonts w:hint="default" w:ascii="Times New Roman" w:hAnsi="Times New Roman" w:eastAsia="仿宋_GB2312" w:cs="Times New Roman"/>
                <w:sz w:val="24"/>
                <w:szCs w:val="24"/>
                <w:vertAlign w:val="baseline"/>
                <w:lang w:val="en-US" w:eastAsia="zh-CN"/>
              </w:rPr>
            </w:pPr>
            <w:r>
              <w:rPr>
                <w:rFonts w:hint="eastAsia" w:ascii="Times New Roman" w:hAnsi="Times New Roman" w:eastAsia="仿宋_GB2312" w:cs="Times New Roman"/>
                <w:sz w:val="24"/>
                <w:szCs w:val="24"/>
                <w:vertAlign w:val="baseline"/>
                <w:lang w:val="en-US" w:eastAsia="zh-CN"/>
              </w:rPr>
              <w:t>84</w:t>
            </w:r>
          </w:p>
        </w:tc>
        <w:tc>
          <w:tcPr>
            <w:tcW w:w="2219" w:type="dxa"/>
            <w:noWrap w:val="0"/>
            <w:vAlign w:val="center"/>
          </w:tcPr>
          <w:p>
            <w:pPr>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fldChar w:fldCharType="begin"/>
            </w:r>
            <w:r>
              <w:rPr>
                <w:rFonts w:hint="eastAsia" w:ascii="宋体" w:hAnsi="宋体" w:eastAsia="宋体" w:cs="宋体"/>
                <w:sz w:val="24"/>
                <w:szCs w:val="24"/>
                <w:vertAlign w:val="baseline"/>
                <w:lang w:val="en-US" w:eastAsia="zh-CN"/>
              </w:rPr>
              <w:instrText xml:space="preserve"> HYPERLINK "https://zwfw.dl.gov.cn/dlPortal/item/toDetails/63dfa572-be72-425c-9207-dab97c993857" </w:instrText>
            </w:r>
            <w:r>
              <w:rPr>
                <w:rFonts w:hint="eastAsia" w:ascii="宋体" w:hAnsi="宋体" w:eastAsia="宋体" w:cs="宋体"/>
                <w:sz w:val="24"/>
                <w:szCs w:val="24"/>
                <w:vertAlign w:val="baseline"/>
                <w:lang w:val="en-US" w:eastAsia="zh-CN"/>
              </w:rPr>
              <w:fldChar w:fldCharType="separate"/>
            </w:r>
            <w:r>
              <w:rPr>
                <w:rStyle w:val="13"/>
                <w:rFonts w:hint="eastAsia" w:ascii="宋体" w:hAnsi="宋体" w:eastAsia="宋体" w:cs="宋体"/>
                <w:sz w:val="24"/>
                <w:szCs w:val="24"/>
                <w:vertAlign w:val="baseline"/>
                <w:lang w:val="en-US" w:eastAsia="zh-CN"/>
              </w:rPr>
              <w:t>军地养老保险关系转移接续申请（企业养老保险部分）</w:t>
            </w:r>
            <w:r>
              <w:rPr>
                <w:rFonts w:hint="eastAsia" w:ascii="宋体" w:hAnsi="宋体" w:eastAsia="宋体" w:cs="宋体"/>
                <w:sz w:val="24"/>
                <w:szCs w:val="24"/>
                <w:vertAlign w:val="baseline"/>
                <w:lang w:val="en-US" w:eastAsia="zh-CN"/>
              </w:rPr>
              <w:fldChar w:fldCharType="end"/>
            </w:r>
          </w:p>
        </w:tc>
        <w:tc>
          <w:tcPr>
            <w:tcW w:w="1293" w:type="dxa"/>
            <w:noWrap w:val="0"/>
            <w:vAlign w:val="center"/>
          </w:tcPr>
          <w:p>
            <w:pPr>
              <w:keepNext w:val="0"/>
              <w:keepLines w:val="0"/>
              <w:widowControl/>
              <w:suppressLineNumbers w:val="0"/>
              <w:jc w:val="center"/>
              <w:textAlignment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宋体" w:cs="Times New Roman"/>
                <w:i w:val="0"/>
                <w:iCs w:val="0"/>
                <w:color w:val="000000"/>
                <w:kern w:val="0"/>
                <w:sz w:val="24"/>
                <w:szCs w:val="24"/>
                <w:u w:val="none"/>
                <w:lang w:val="en-US" w:eastAsia="zh-CN" w:bidi="ar"/>
              </w:rPr>
              <w:t>152</w:t>
            </w:r>
          </w:p>
        </w:tc>
        <w:tc>
          <w:tcPr>
            <w:tcW w:w="2496" w:type="dxa"/>
            <w:noWrap w:val="0"/>
            <w:vAlign w:val="center"/>
          </w:tcPr>
          <w:p>
            <w:pPr>
              <w:jc w:val="center"/>
              <w:rPr>
                <w:rFonts w:hint="default" w:ascii="Times New Roman" w:hAnsi="Times New Roman" w:eastAsia="仿宋_GB2312" w:cs="Times New Roman"/>
                <w:sz w:val="32"/>
                <w:szCs w:val="32"/>
                <w:vertAlign w:val="baseline"/>
                <w:lang w:val="en-US" w:eastAsia="zh-CN"/>
              </w:rPr>
            </w:pPr>
            <w:r>
              <w:rPr>
                <w:rFonts w:hint="default" w:ascii="Times New Roman" w:hAnsi="Times New Roman" w:eastAsia="仿宋_GB2312" w:cs="Times New Roman"/>
                <w:sz w:val="32"/>
                <w:szCs w:val="32"/>
                <w:vertAlign w:val="baseline"/>
                <w:lang w:val="en-US" w:eastAsia="zh-CN"/>
              </w:rPr>
              <w:drawing>
                <wp:inline distT="0" distB="0" distL="114300" distR="114300">
                  <wp:extent cx="1447800" cy="1447800"/>
                  <wp:effectExtent l="0" t="0" r="0" b="0"/>
                  <wp:docPr id="193" name="图片 193" descr="84.军地养老保险关系转移接续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84.军地养老保险关系转移接续申请（企业养老保险部分）"/>
                          <pic:cNvPicPr>
                            <a:picLocks noChangeAspect="1"/>
                          </pic:cNvPicPr>
                        </pic:nvPicPr>
                        <pic:blipFill>
                          <a:blip r:embed="rId91"/>
                          <a:stretch>
                            <a:fillRect/>
                          </a:stretch>
                        </pic:blipFill>
                        <pic:spPr>
                          <a:xfrm>
                            <a:off x="0" y="0"/>
                            <a:ext cx="1447800" cy="1447800"/>
                          </a:xfrm>
                          <a:prstGeom prst="rect">
                            <a:avLst/>
                          </a:prstGeom>
                        </pic:spPr>
                      </pic:pic>
                    </a:graphicData>
                  </a:graphic>
                </wp:inline>
              </w:drawing>
            </w:r>
          </w:p>
        </w:tc>
      </w:tr>
    </w:tbl>
    <w:p>
      <w:pPr>
        <w:rPr>
          <w:rFonts w:ascii="Times New Roman" w:hAnsi="Times New Roman" w:eastAsia="仿宋_GB2312"/>
          <w:sz w:val="32"/>
          <w:szCs w:val="32"/>
        </w:rPr>
      </w:pPr>
      <w:r>
        <w:rPr>
          <w:rFonts w:ascii="Times New Roman" w:hAnsi="Times New Roman" w:eastAsia="仿宋_GB2312"/>
          <w:sz w:val="32"/>
          <w:szCs w:val="32"/>
        </w:rPr>
        <w:br w:type="page"/>
      </w:r>
    </w:p>
    <w:p>
      <w:pPr>
        <w:pStyle w:val="2"/>
      </w:pPr>
    </w:p>
    <w:p>
      <w:pPr>
        <w:jc w:val="center"/>
        <w:rPr>
          <w:rFonts w:ascii="Times New Roman" w:hAnsi="Times New Roman" w:eastAsia="方正小标宋_GBK"/>
          <w:sz w:val="44"/>
          <w:szCs w:val="44"/>
        </w:rPr>
      </w:pPr>
    </w:p>
    <w:p>
      <w:pPr>
        <w:jc w:val="center"/>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办事不找关系路径</w:t>
      </w:r>
    </w:p>
    <w:p>
      <w:pPr>
        <w:rPr>
          <w:rFonts w:ascii="Times New Roman" w:hAnsi="Times New Roman" w:eastAsia="仿宋_GB2312"/>
          <w:sz w:val="32"/>
          <w:szCs w:val="32"/>
        </w:rPr>
      </w:pPr>
      <w:r>
        <w:rPr>
          <w:sz w:val="32"/>
        </w:rPr>
        <mc:AlternateContent>
          <mc:Choice Requires="wpg">
            <w:drawing>
              <wp:anchor distT="0" distB="0" distL="114300" distR="114300" simplePos="0" relativeHeight="251667456" behindDoc="0" locked="0" layoutInCell="1" allowOverlap="1">
                <wp:simplePos x="0" y="0"/>
                <wp:positionH relativeFrom="column">
                  <wp:posOffset>-680720</wp:posOffset>
                </wp:positionH>
                <wp:positionV relativeFrom="paragraph">
                  <wp:posOffset>378460</wp:posOffset>
                </wp:positionV>
                <wp:extent cx="6362065" cy="6295390"/>
                <wp:effectExtent l="4445" t="4445" r="15240" b="5715"/>
                <wp:wrapNone/>
                <wp:docPr id="633" name="组合 633"/>
                <wp:cNvGraphicFramePr/>
                <a:graphic xmlns:a="http://schemas.openxmlformats.org/drawingml/2006/main">
                  <a:graphicData uri="http://schemas.microsoft.com/office/word/2010/wordprocessingGroup">
                    <wpg:wgp>
                      <wpg:cNvGrpSpPr/>
                      <wpg:grpSpPr>
                        <a:xfrm>
                          <a:off x="0" y="0"/>
                          <a:ext cx="6362065" cy="6295390"/>
                          <a:chOff x="6407" y="620179"/>
                          <a:chExt cx="10019" cy="9914"/>
                        </a:xfrm>
                      </wpg:grpSpPr>
                      <wpg:grpSp>
                        <wpg:cNvPr id="30" name="组合 38"/>
                        <wpg:cNvGrpSpPr/>
                        <wpg:grpSpPr>
                          <a:xfrm>
                            <a:off x="6407" y="620179"/>
                            <a:ext cx="9937" cy="9871"/>
                            <a:chOff x="7548" y="54558"/>
                            <a:chExt cx="9937" cy="9871"/>
                          </a:xfrm>
                        </wpg:grpSpPr>
                        <wps:wsp>
                          <wps:cNvPr id="7" name="直线 18"/>
                          <wps:cNvCnPr/>
                          <wps:spPr>
                            <a:xfrm>
                              <a:off x="11473" y="57334"/>
                              <a:ext cx="525" cy="1"/>
                            </a:xfrm>
                            <a:prstGeom prst="line">
                              <a:avLst/>
                            </a:prstGeom>
                            <a:ln w="9525" cap="flat" cmpd="sng">
                              <a:solidFill>
                                <a:srgbClr val="000000"/>
                              </a:solidFill>
                              <a:prstDash val="solid"/>
                              <a:headEnd type="none" w="med" len="med"/>
                              <a:tailEnd type="arrow" w="med" len="med"/>
                            </a:ln>
                          </wps:spPr>
                          <wps:bodyPr upright="1"/>
                        </wps:wsp>
                        <wpg:grpSp>
                          <wpg:cNvPr id="28" name="组合 37"/>
                          <wpg:cNvGrpSpPr/>
                          <wpg:grpSpPr>
                            <a:xfrm>
                              <a:off x="7548" y="54558"/>
                              <a:ext cx="9863" cy="9871"/>
                              <a:chOff x="7548" y="54558"/>
                              <a:chExt cx="9863" cy="9871"/>
                            </a:xfrm>
                          </wpg:grpSpPr>
                          <wps:wsp>
                            <wps:cNvPr id="8" name="直线 17"/>
                            <wps:cNvCnPr/>
                            <wps:spPr>
                              <a:xfrm>
                                <a:off x="11523" y="55084"/>
                                <a:ext cx="625" cy="1"/>
                              </a:xfrm>
                              <a:prstGeom prst="line">
                                <a:avLst/>
                              </a:prstGeom>
                              <a:ln w="9525" cap="flat" cmpd="sng">
                                <a:solidFill>
                                  <a:srgbClr val="000000"/>
                                </a:solidFill>
                                <a:prstDash val="solid"/>
                                <a:headEnd type="none" w="med" len="med"/>
                                <a:tailEnd type="arrow" w="med" len="med"/>
                              </a:ln>
                            </wps:spPr>
                            <wps:bodyPr upright="1"/>
                          </wps:wsp>
                          <wpg:grpSp>
                            <wpg:cNvPr id="27" name="组合 36"/>
                            <wpg:cNvGrpSpPr/>
                            <wpg:grpSpPr>
                              <a:xfrm>
                                <a:off x="7548" y="54558"/>
                                <a:ext cx="9863" cy="9871"/>
                                <a:chOff x="7548" y="54558"/>
                                <a:chExt cx="9863" cy="9871"/>
                              </a:xfrm>
                            </wpg:grpSpPr>
                            <wpg:grpSp>
                              <wpg:cNvPr id="25" name="组合 35"/>
                              <wpg:cNvGrpSpPr/>
                              <wpg:grpSpPr>
                                <a:xfrm>
                                  <a:off x="7548" y="54836"/>
                                  <a:ext cx="4073" cy="9593"/>
                                  <a:chOff x="7548" y="54836"/>
                                  <a:chExt cx="4073" cy="9593"/>
                                </a:xfrm>
                              </wpg:grpSpPr>
                              <wps:wsp>
                                <wps:cNvPr id="9" name="文本框 3"/>
                                <wps:cNvSpPr txBox="1"/>
                                <wps:spPr>
                                  <a:xfrm>
                                    <a:off x="10473" y="54836"/>
                                    <a:ext cx="1038" cy="4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窗口办</w:t>
                                      </w:r>
                                    </w:p>
                                  </w:txbxContent>
                                </wps:txbx>
                                <wps:bodyPr vert="horz" wrap="square" anchor="t" anchorCtr="0" upright="1"/>
                              </wps:wsp>
                              <wps:wsp>
                                <wps:cNvPr id="10" name="文本框 4"/>
                                <wps:cNvSpPr txBox="1"/>
                                <wps:spPr>
                                  <a:xfrm>
                                    <a:off x="10460" y="57099"/>
                                    <a:ext cx="100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网上办</w:t>
                                      </w:r>
                                    </w:p>
                                  </w:txbxContent>
                                </wps:txbx>
                                <wps:bodyPr vert="horz" wrap="square" anchor="t" anchorCtr="0" upright="1"/>
                              </wps:wsp>
                              <wps:wsp>
                                <wps:cNvPr id="11" name="文本框 5"/>
                                <wps:cNvSpPr txBox="1"/>
                                <wps:spPr>
                                  <a:xfrm>
                                    <a:off x="10510" y="59124"/>
                                    <a:ext cx="963" cy="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掌上办</w:t>
                                      </w:r>
                                    </w:p>
                                  </w:txbxContent>
                                </wps:txbx>
                                <wps:bodyPr vert="horz" wrap="square" anchor="t" anchorCtr="0" upright="1"/>
                              </wps:wsp>
                              <wps:wsp>
                                <wps:cNvPr id="12" name="文本框 6"/>
                                <wps:cNvSpPr txBox="1"/>
                                <wps:spPr>
                                  <a:xfrm>
                                    <a:off x="10435" y="63943"/>
                                    <a:ext cx="1187"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咨询</w:t>
                                      </w:r>
                                      <w:r>
                                        <w:rPr>
                                          <w:rFonts w:hint="eastAsia"/>
                                          <w:lang w:val="en-US" w:eastAsia="zh-CN"/>
                                        </w:rPr>
                                        <w:t>热</w:t>
                                      </w:r>
                                      <w:r>
                                        <w:rPr>
                                          <w:rFonts w:hint="eastAsia"/>
                                        </w:rPr>
                                        <w:t>线</w:t>
                                      </w:r>
                                    </w:p>
                                  </w:txbxContent>
                                </wps:txbx>
                                <wps:bodyPr vert="horz" wrap="square" anchor="t" anchorCtr="0" upright="1"/>
                              </wps:wsp>
                              <wps:wsp>
                                <wps:cNvPr id="13" name="文本框 7"/>
                                <wps:cNvSpPr txBox="1"/>
                                <wps:spPr>
                                  <a:xfrm>
                                    <a:off x="10523" y="61729"/>
                                    <a:ext cx="975" cy="4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银行办</w:t>
                                      </w:r>
                                    </w:p>
                                  </w:txbxContent>
                                </wps:txbx>
                                <wps:bodyPr vert="horz" wrap="square" anchor="t" anchorCtr="0" upright="1"/>
                              </wps:wsp>
                              <wpg:grpSp>
                                <wpg:cNvPr id="24" name="组合 34"/>
                                <wpg:cNvGrpSpPr/>
                                <wpg:grpSpPr>
                                  <a:xfrm>
                                    <a:off x="7548" y="55012"/>
                                    <a:ext cx="2975" cy="9210"/>
                                    <a:chOff x="7548" y="55012"/>
                                    <a:chExt cx="2975" cy="9210"/>
                                  </a:xfrm>
                                </wpg:grpSpPr>
                                <wpg:grpSp>
                                  <wpg:cNvPr id="18" name="组合 33"/>
                                  <wpg:cNvGrpSpPr/>
                                  <wpg:grpSpPr>
                                    <a:xfrm>
                                      <a:off x="7548" y="55012"/>
                                      <a:ext cx="2399" cy="9210"/>
                                      <a:chOff x="7548" y="55012"/>
                                      <a:chExt cx="2399" cy="9210"/>
                                    </a:xfrm>
                                  </wpg:grpSpPr>
                                  <wps:wsp>
                                    <wps:cNvPr id="14" name="直线 8"/>
                                    <wps:cNvCnPr/>
                                    <wps:spPr>
                                      <a:xfrm flipH="1">
                                        <a:off x="9935" y="55012"/>
                                        <a:ext cx="13" cy="9210"/>
                                      </a:xfrm>
                                      <a:prstGeom prst="line">
                                        <a:avLst/>
                                      </a:prstGeom>
                                      <a:ln w="9525" cap="flat" cmpd="sng">
                                        <a:solidFill>
                                          <a:srgbClr val="000000"/>
                                        </a:solidFill>
                                        <a:prstDash val="solid"/>
                                        <a:headEnd type="none" w="med" len="med"/>
                                        <a:tailEnd type="none" w="med" len="med"/>
                                      </a:ln>
                                    </wps:spPr>
                                    <wps:bodyPr upright="1"/>
                                  </wps:wsp>
                                  <wpg:grpSp>
                                    <wpg:cNvPr id="17" name="组合 32"/>
                                    <wpg:cNvGrpSpPr/>
                                    <wpg:grpSpPr>
                                      <a:xfrm>
                                        <a:off x="7548" y="57937"/>
                                        <a:ext cx="2362" cy="486"/>
                                        <a:chOff x="7548" y="57937"/>
                                        <a:chExt cx="2362" cy="486"/>
                                      </a:xfrm>
                                    </wpg:grpSpPr>
                                    <wps:wsp>
                                      <wps:cNvPr id="15" name="文本框 2"/>
                                      <wps:cNvSpPr txBox="1"/>
                                      <wps:spPr>
                                        <a:xfrm>
                                          <a:off x="7548" y="57937"/>
                                          <a:ext cx="2000"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b/>
                                                <w:bCs/>
                                              </w:rPr>
                                              <w:t>办事不找关系路径</w:t>
                                            </w:r>
                                          </w:p>
                                        </w:txbxContent>
                                      </wps:txbx>
                                      <wps:bodyPr vert="horz" wrap="square" anchor="t" anchorCtr="0" upright="1"/>
                                    </wps:wsp>
                                    <wps:wsp>
                                      <wps:cNvPr id="16" name="直线 11"/>
                                      <wps:cNvCnPr/>
                                      <wps:spPr>
                                        <a:xfrm flipV="1">
                                          <a:off x="9548" y="58177"/>
                                          <a:ext cx="362" cy="13"/>
                                        </a:xfrm>
                                        <a:prstGeom prst="line">
                                          <a:avLst/>
                                        </a:prstGeom>
                                        <a:ln w="9525" cap="flat" cmpd="sng">
                                          <a:solidFill>
                                            <a:srgbClr val="000000"/>
                                          </a:solidFill>
                                          <a:prstDash val="solid"/>
                                          <a:headEnd type="none" w="med" len="med"/>
                                          <a:tailEnd type="arrow" w="med" len="med"/>
                                        </a:ln>
                                      </wps:spPr>
                                      <wps:bodyPr upright="1"/>
                                    </wps:wsp>
                                  </wpg:grpSp>
                                </wpg:grpSp>
                                <wps:wsp>
                                  <wps:cNvPr id="19" name="直线 12"/>
                                  <wps:cNvCnPr/>
                                  <wps:spPr>
                                    <a:xfrm flipV="1">
                                      <a:off x="9960" y="55052"/>
                                      <a:ext cx="488" cy="12"/>
                                    </a:xfrm>
                                    <a:prstGeom prst="line">
                                      <a:avLst/>
                                    </a:prstGeom>
                                    <a:ln w="9525" cap="flat" cmpd="sng">
                                      <a:solidFill>
                                        <a:srgbClr val="000000"/>
                                      </a:solidFill>
                                      <a:prstDash val="solid"/>
                                      <a:headEnd type="none" w="med" len="med"/>
                                      <a:tailEnd type="arrow" w="med" len="med"/>
                                    </a:ln>
                                  </wps:spPr>
                                  <wps:bodyPr upright="1"/>
                                </wps:wsp>
                                <wps:wsp>
                                  <wps:cNvPr id="20" name="直线 13"/>
                                  <wps:cNvCnPr/>
                                  <wps:spPr>
                                    <a:xfrm>
                                      <a:off x="9948" y="57302"/>
                                      <a:ext cx="537" cy="1"/>
                                    </a:xfrm>
                                    <a:prstGeom prst="line">
                                      <a:avLst/>
                                    </a:prstGeom>
                                    <a:ln w="9525" cap="flat" cmpd="sng">
                                      <a:solidFill>
                                        <a:srgbClr val="000000"/>
                                      </a:solidFill>
                                      <a:prstDash val="solid"/>
                                      <a:headEnd type="none" w="med" len="med"/>
                                      <a:tailEnd type="arrow" w="med" len="med"/>
                                    </a:ln>
                                  </wps:spPr>
                                  <wps:bodyPr upright="1"/>
                                </wps:wsp>
                                <wps:wsp>
                                  <wps:cNvPr id="21" name="直线 14"/>
                                  <wps:cNvCnPr/>
                                  <wps:spPr>
                                    <a:xfrm>
                                      <a:off x="9935" y="59402"/>
                                      <a:ext cx="588" cy="1"/>
                                    </a:xfrm>
                                    <a:prstGeom prst="line">
                                      <a:avLst/>
                                    </a:prstGeom>
                                    <a:ln w="9525" cap="flat" cmpd="sng">
                                      <a:solidFill>
                                        <a:srgbClr val="000000"/>
                                      </a:solidFill>
                                      <a:prstDash val="solid"/>
                                      <a:headEnd type="none" w="med" len="med"/>
                                      <a:tailEnd type="arrow" w="med" len="med"/>
                                    </a:ln>
                                  </wps:spPr>
                                  <wps:bodyPr upright="1"/>
                                </wps:wsp>
                                <wps:wsp>
                                  <wps:cNvPr id="22" name="直线 15"/>
                                  <wps:cNvCnPr/>
                                  <wps:spPr>
                                    <a:xfrm>
                                      <a:off x="9948" y="61957"/>
                                      <a:ext cx="550" cy="12"/>
                                    </a:xfrm>
                                    <a:prstGeom prst="line">
                                      <a:avLst/>
                                    </a:prstGeom>
                                    <a:ln w="9525" cap="flat" cmpd="sng">
                                      <a:solidFill>
                                        <a:srgbClr val="000000"/>
                                      </a:solidFill>
                                      <a:prstDash val="solid"/>
                                      <a:headEnd type="none" w="med" len="med"/>
                                      <a:tailEnd type="arrow" w="med" len="med"/>
                                    </a:ln>
                                  </wps:spPr>
                                  <wps:bodyPr upright="1"/>
                                </wps:wsp>
                                <wps:wsp>
                                  <wps:cNvPr id="23" name="直线 16"/>
                                  <wps:cNvCnPr/>
                                  <wps:spPr>
                                    <a:xfrm>
                                      <a:off x="9935" y="64194"/>
                                      <a:ext cx="500" cy="1"/>
                                    </a:xfrm>
                                    <a:prstGeom prst="line">
                                      <a:avLst/>
                                    </a:prstGeom>
                                    <a:ln w="9525" cap="flat" cmpd="sng">
                                      <a:solidFill>
                                        <a:srgbClr val="000000"/>
                                      </a:solidFill>
                                      <a:prstDash val="solid"/>
                                      <a:headEnd type="none" w="med" len="med"/>
                                      <a:tailEnd type="arrow" w="med" len="med"/>
                                    </a:ln>
                                  </wps:spPr>
                                  <wps:bodyPr upright="1"/>
                                </wps:wsp>
                              </wpg:grpSp>
                            </wpg:grpSp>
                            <wps:wsp>
                              <wps:cNvPr id="26" name="文本框 22"/>
                              <wps:cNvSpPr txBox="1"/>
                              <wps:spPr>
                                <a:xfrm>
                                  <a:off x="12186" y="54558"/>
                                  <a:ext cx="5225" cy="10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rPr>
                                        <w:rFonts w:hint="default" w:eastAsia="宋体"/>
                                        <w:sz w:val="24"/>
                                        <w:lang w:val="en-US" w:eastAsia="zh-CN"/>
                                      </w:rPr>
                                    </w:pPr>
                                    <w:r>
                                      <w:rPr>
                                        <w:rFonts w:hint="eastAsia"/>
                                        <w:sz w:val="24"/>
                                        <w:lang w:val="en-US" w:eastAsia="zh-CN"/>
                                      </w:rPr>
                                      <w:t>社会保险类服务事项业务84项。</w:t>
                                    </w:r>
                                  </w:p>
                                </w:txbxContent>
                              </wps:txbx>
                              <wps:bodyPr vert="horz" wrap="square" anchor="t" anchorCtr="0" upright="1"/>
                            </wps:wsp>
                          </wpg:grpSp>
                        </wpg:grpSp>
                        <wps:wsp>
                          <wps:cNvPr id="29" name="文本框 23"/>
                          <wps:cNvSpPr txBox="1"/>
                          <wps:spPr>
                            <a:xfrm>
                              <a:off x="12098" y="56768"/>
                              <a:ext cx="5387" cy="11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4"/>
                                    <w:lang w:val="en-US" w:eastAsia="zh-CN"/>
                                  </w:rPr>
                                </w:pPr>
                                <w:r>
                                  <w:rPr>
                                    <w:rFonts w:hint="eastAsia"/>
                                    <w:sz w:val="24"/>
                                    <w:lang w:val="en-US" w:eastAsia="zh-CN"/>
                                  </w:rPr>
                                  <w:t>社会保险类服务事项业务83项。</w:t>
                                </w:r>
                              </w:p>
                              <w:p/>
                            </w:txbxContent>
                          </wps:txbx>
                          <wps:bodyPr vert="horz" wrap="square" anchor="t" anchorCtr="0" upright="1"/>
                        </wps:wsp>
                      </wpg:grpSp>
                      <wps:wsp>
                        <wps:cNvPr id="1" name="直线 19"/>
                        <wps:cNvCnPr/>
                        <wps:spPr>
                          <a:xfrm flipV="1">
                            <a:off x="10344" y="624981"/>
                            <a:ext cx="614" cy="10"/>
                          </a:xfrm>
                          <a:prstGeom prst="line">
                            <a:avLst/>
                          </a:prstGeom>
                          <a:ln w="9525" cap="flat" cmpd="sng">
                            <a:solidFill>
                              <a:srgbClr val="000000"/>
                            </a:solidFill>
                            <a:prstDash val="solid"/>
                            <a:headEnd type="none" w="med" len="med"/>
                            <a:tailEnd type="arrow" w="med" len="med"/>
                          </a:ln>
                        </wps:spPr>
                        <wps:bodyPr upright="1"/>
                      </wps:wsp>
                      <wps:wsp>
                        <wps:cNvPr id="2" name="直线 20"/>
                        <wps:cNvCnPr/>
                        <wps:spPr>
                          <a:xfrm flipV="1">
                            <a:off x="10362" y="627564"/>
                            <a:ext cx="581" cy="10"/>
                          </a:xfrm>
                          <a:prstGeom prst="line">
                            <a:avLst/>
                          </a:prstGeom>
                          <a:ln w="9525" cap="flat" cmpd="sng">
                            <a:solidFill>
                              <a:srgbClr val="000000"/>
                            </a:solidFill>
                            <a:prstDash val="solid"/>
                            <a:headEnd type="none" w="med" len="med"/>
                            <a:tailEnd type="arrow" w="med" len="med"/>
                          </a:ln>
                        </wps:spPr>
                        <wps:bodyPr upright="1"/>
                      </wps:wsp>
                      <wps:wsp>
                        <wps:cNvPr id="3" name="直线 21"/>
                        <wps:cNvCnPr/>
                        <wps:spPr>
                          <a:xfrm flipV="1">
                            <a:off x="10511" y="629802"/>
                            <a:ext cx="539" cy="10"/>
                          </a:xfrm>
                          <a:prstGeom prst="line">
                            <a:avLst/>
                          </a:prstGeom>
                          <a:ln w="9525" cap="flat" cmpd="sng">
                            <a:solidFill>
                              <a:srgbClr val="000000"/>
                            </a:solidFill>
                            <a:prstDash val="solid"/>
                            <a:headEnd type="none" w="med" len="med"/>
                            <a:tailEnd type="arrow" w="med" len="med"/>
                          </a:ln>
                        </wps:spPr>
                        <wps:bodyPr upright="1"/>
                      </wps:wsp>
                      <wps:wsp>
                        <wps:cNvPr id="4" name="文本框 24"/>
                        <wps:cNvSpPr txBox="1"/>
                        <wps:spPr>
                          <a:xfrm>
                            <a:off x="10939" y="624638"/>
                            <a:ext cx="5487" cy="7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rPr>
                              </w:pPr>
                              <w:r>
                                <w:rPr>
                                  <w:rFonts w:hint="eastAsia"/>
                                  <w:sz w:val="24"/>
                                  <w:lang w:val="en-US" w:eastAsia="zh-CN"/>
                                </w:rPr>
                                <w:t>社会保险类服务事项业务5项。</w:t>
                              </w:r>
                            </w:p>
                          </w:txbxContent>
                        </wps:txbx>
                        <wps:bodyPr wrap="square" upright="1"/>
                      </wps:wsp>
                      <wps:wsp>
                        <wps:cNvPr id="5" name="文本框 25"/>
                        <wps:cNvSpPr txBox="1"/>
                        <wps:spPr>
                          <a:xfrm>
                            <a:off x="10954" y="627290"/>
                            <a:ext cx="5466" cy="5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i/>
                                  <w:iCs/>
                                  <w:lang w:val="en-US"/>
                                </w:rPr>
                              </w:pPr>
                              <w:r>
                                <w:rPr>
                                  <w:rFonts w:hint="eastAsia"/>
                                  <w:sz w:val="24"/>
                                  <w:lang w:val="en-US" w:eastAsia="zh-CN"/>
                                </w:rPr>
                                <w:t>社会保险类服务事项业务5项。</w:t>
                              </w:r>
                            </w:p>
                            <w:p/>
                          </w:txbxContent>
                        </wps:txbx>
                        <wps:bodyPr wrap="square" upright="1"/>
                      </wps:wsp>
                      <wps:wsp>
                        <wps:cNvPr id="6" name="文本框 26"/>
                        <wps:cNvSpPr txBox="1"/>
                        <wps:spPr>
                          <a:xfrm>
                            <a:off x="11059" y="629492"/>
                            <a:ext cx="5276"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36"/>
                                  <w:szCs w:val="44"/>
                                  <w:lang w:val="en-US" w:eastAsia="zh-CN"/>
                                </w:rPr>
                              </w:pPr>
                              <w:r>
                                <w:rPr>
                                  <w:rFonts w:hint="eastAsia"/>
                                  <w:sz w:val="28"/>
                                  <w:szCs w:val="36"/>
                                  <w:lang w:val="en-US" w:eastAsia="zh-CN"/>
                                </w:rPr>
                                <w:t>0411-12345</w:t>
                              </w:r>
                            </w:p>
                          </w:txbxContent>
                        </wps:txbx>
                        <wps:bodyPr vert="horz" wrap="square" anchor="t" anchorCtr="0" upright="1"/>
                      </wps:wsp>
                    </wpg:wgp>
                  </a:graphicData>
                </a:graphic>
              </wp:anchor>
            </w:drawing>
          </mc:Choice>
          <mc:Fallback>
            <w:pict>
              <v:group id="_x0000_s1026" o:spid="_x0000_s1026" o:spt="203" style="position:absolute;left:0pt;margin-left:-53.6pt;margin-top:29.8pt;height:495.7pt;width:500.95pt;z-index:251667456;mso-width-relative:page;mso-height-relative:page;" coordorigin="6407,620179" coordsize="10019,9914" o:gfxdata="UEsDBAoAAAAAAIdO4kAAAAAAAAAAAAAAAAAEAAAAZHJzL1BLAwQUAAAACACHTuJAVbd9p9wAAAAM&#10;AQAADwAAAGRycy9kb3ducmV2LnhtbE2Py07DMBBF90j8gzVI7FrbhfQR4lSoAlYVEi0SYucm0yRq&#10;PI5iN2n/nmEFy9E9uvdMtr64VgzYh8aTAT1VIJAKXzZUGfjcv06WIEK0VNrWExq4YoB1fnuT2bT0&#10;I33gsIuV4BIKqTVQx9ilUoaiRmfD1HdInB1972zks69k2duRy10rZ0rNpbMN8UJtO9zUWJx2Z2fg&#10;bbTj84N+Gban4+b6vU/ev7Yajbm/0+oJRMRL/IPhV5/VIWengz9TGURrYKLVYsasgWQ1B8HEcvW4&#10;AHFgVCVagcwz+f+J/AdQSwMEFAAAAAgAh07iQKLiosVCBwAA4D8AAA4AAABkcnMvZTJvRG9jLnht&#10;bO1bO3PbRhDuM5P/gEEfE2/wOKI8E8l2ikziGSfpTyBIYgavHCCRSp2JU6ZKkzTpU6ZKivya2H8j&#10;e0+AB9IiaImSZbiQSQB3xC2+/fbb3cPJ03WWGlcxqZIin5r2E8s04jwqZkm+mJrffvP8s7FpVDXO&#10;Zzgt8nhqXseV+fT0009OVuUkdoplkc5iYsAkeTVZlVNzWdflZDSqomWc4epJUcY5nJwXJMM1fCWL&#10;0YzgFcyepSPHsoLRqiCzkhRRXFVw9JyfNMWMZJ8Ji/k8ieLzIrrM4rzms5I4xTUsqVomZWWesrud&#10;z+Oo/no+r+LaSKcmrLRmf+FH4PMF/Ts6PcGTBcHlMonELeB9bkFbU4aTHH5UTXWOa2xckqQzVZZE&#10;pKiKef0kKrIRXwizCKzCtjTbvCDFZcnWspisFqUyOjwozeoHTxt9dfWSGMlsagauaxo5zuCRv/3n&#10;x/9++dmgR8A+q3IxgctekPJV+ZKIAwv+jS55PScZ/R8WY6yZZa+VZeN1bURwMHADxwp804jgXOAg&#10;30XC9tESHhAdF3hWaBrstGWHiD+ZaPlMzGBblo34eIRsj54eyd8e0VtUd6S+3K29XIDQhrnc8QHW&#10;2rpqaTWEXDAJNRkah7a0iLBX6HvgqXDO93yf/TSeNObqDt1pLXDjqsFW9X7YerXEZcwgW1HQCGzB&#10;KoSpfvvr7d//GrYwFbvmLBeoqiYVAGwLpGzbCwGcdK2h67JnjyfSSL4jYMUMpFaJJyWp6hdxkRn0&#10;w9RMk5zeGJ7gqy+rmsNHXkIPp7mxAkPz6TAQ2xwIBayfleAcVb5gY6siTWbPkzSlIyqyuDhLiXGF&#10;KbmwfwKWG5fRHznH1ZJfx07xR7mM8exZPjPq6xKcLge2NektZPHMNNIYyJl+ghvFkxonaXMlJqRY&#10;bb8Ulp/m4BmrUhqTfrooZtfwJC5LkiyWYApuKXoGnjx3cOY9d+swDsB102FCurqe9LIN9hIKaBwA&#10;TA7zl85QhSSdXY7gL42lhL8IS+3tL74j/MW3xpq/BIO/NK71oP2lYU0ej93gg/QXEZrvmFwgCGyS&#10;i/9+xhpzazdxBuSJJBcfMWFE4203GKuBTTDuDr1PcgEVxS315tfXb37/880fPxlC5zF6oSLPqNef&#10;F6DJWKBoYonUW0rr2ZYKzJ5at2Rj2wJFxNjYA1pu67VObCag098Vmzfi6UbYfc7+idk3Ljt+PM+S&#10;OiYsXh8a2XdrgO1EVa8v1iyEqhgPiR0E+GVBfgCBAGkNSJfvLzEBZYHzCA5PTdA0/ONZzfOg3bLg&#10;CJHOViq6QSMLWBR1ICB7ojGA6ZhMtJDIIBo0WrZA45hFU+WCAxp36MyPEI0AEZ0bRRw5AI0+BTdF&#10;I7IdTYQhKVR9i+XBAxhvSno+QjA6XTAKBXgAGD0XFBKAMXCRJ9SLokYbGJEH6oEat+fVegr+EaIR&#10;xK9Oje2stF+glvlpYIeOFqhRCEClObw3ZlWigRo/MGo8Tr7nSTiKYjUvCx5cTPIt26FZRJPvOQqI&#10;yIFAzs5tyfeagU2+1x2qQKwXk45iLCi3asmxSPh6FfabyluzZhlCHBf0Nq+89TZWZ+hOYx0jH2lw&#10;xUtve1SqjXmalF/QbJniR7RBoADPA67ftZYtCwnCVmrBnVTk8RSt+0bMh1Gztjs1OMYSB9NMSDs6&#10;mzQDnTEZ75i621pVasa1WEYfqWCkk8wx/AbArssDYareYrUhmmbZimigzSLNNaTxe7WL+nreIygq&#10;BRKMb0X/RBUyoaS0o9/IWPw7ncVVk3Vsh5rnKvcDOgeXVt73iEn8tjuPDVGxnqUQQ7QneAzKUoVw&#10;iZI2YfVCCZJ1R9/yNRlJsxgmjLi+HFBySH/6CGhwVCFaokFoZBa+dqBhQ+/J7Riha2kY8OU2jmGL&#10;AuPJhwoBVf2VEGh3IvaBgJT8yOtAQNHAECtoqHyoEFA1VwmBdvl/HwgIFghs5Gt6ARLBIRKoTU0P&#10;GAOq0ikx0K6674MBWWr3bKT1fWi7h6uBgQYOo4F7lYyOSiyabrXTVo29quCOPYb5aIOw2cEp81zf&#10;Udu0rDGrkO9WjsPuiZt2UG4nmztNdO8Xpyq1aeG0rWf74dRCkMNQnAZhIHYaK5y6sncIm3QZ2Q04&#10;/aD6NW2cHift1mszjN3Edp8d0XVrbQb2lwHiWE/b8dCY5VZN+yaAdwR4pL1hg8XjKbHfdnXmKHDQ&#10;BTfk4VBMOwwOtJJOtzg4oR/owgvwMcBBvlGwPR7e2HI5QhlG197OoZVb2/JteOQMDmjcScdd0a7k&#10;nd3dMWtgh3vdHqq6sS0d0y7K9NIxFqJPnSECdiTrQsaTQibkLbrdmBj09m3p7c0dyveKtG39y3bt&#10;pyfSfKlMYH+T2DyiJLMXQNpHdzj5/B2DAWl3r5gfENK21RDaFaZeSIMwJzkNeUjvOzihQFoAm9/f&#10;2aMcOO22OO0W38BguRm8+M2aJuIldfpmefs7a5w2L+af/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BVt32n3AAAAAwBAAAPAAAAAAAAAAEAIAAAACIAAABkcnMvZG93bnJldi54bWxQSwECFAAUAAAA&#10;CACHTuJAouKixUIHAADgPwAADgAAAAAAAAABACAAAAArAQAAZHJzL2Uyb0RvYy54bWxQSwUGAAAA&#10;AAYABgBZAQAA3woAAAAA&#10;">
                <o:lock v:ext="edit" aspectratio="f"/>
                <v:group id="组合 38" o:spid="_x0000_s1026" o:spt="203" style="position:absolute;left:6407;top:620179;height:9871;width:9937;" coordorigin="7548,54558" coordsize="9937,9871"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直线 18" o:spid="_x0000_s1026" o:spt="20" style="position:absolute;left:11473;top:57334;height:1;width:525;" filled="f" stroked="t" coordsize="21600,21600" o:gfxdata="UEsDBAoAAAAAAIdO4kAAAAAAAAAAAAAAAAAEAAAAZHJzL1BLAwQUAAAACACHTuJAMPD4yr4AAADa&#10;AAAADwAAAGRycy9kb3ducmV2LnhtbEWPQWvCQBSE7wX/w/KEXopuLLRKzOpBEWxpDyaK10f2JRvM&#10;vg3ZrUn/fbdQ6HGYmW+YbDvaVtyp941jBYt5AoK4dLrhWsG5OMxWIHxA1tg6JgXf5GG7mTxkmGo3&#10;8InueahFhLBPUYEJoUul9KUhi37uOuLoVa63GKLsa6l7HCLctvI5SV6lxYbjgsGOdobKW/5lFdSX&#10;4U0fP6551V72xfvLkzGfdlTqcbpI1iACjeE//Nc+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D4yr4A&#10;AADa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id="组合 37" o:spid="_x0000_s1026" o:spt="203" style="position:absolute;left:7548;top:54558;height:9871;width:9863;" coordorigin="7548,54558" coordsize="9863,9871"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直线 17" o:spid="_x0000_s1026" o:spt="20" style="position:absolute;left:11523;top:55084;height:1;width:625;" filled="f" stroked="t" coordsize="21600,21600" o:gfxdata="UEsDBAoAAAAAAIdO4kAAAAAAAAAAAAAAAAAEAAAAZHJzL1BLAwQUAAAACACHTuJAQW9suLkAAADa&#10;AAAADwAAAGRycy9kb3ducmV2LnhtbEVPTYvCMBC9C/6HMIIX0VRBka7Rw4rgLnqwVfY6NGNTtpmU&#10;Jmu7/94cBI+P973Z9bYWD2p95VjBfJaAIC6crrhUcM0P0zUIH5A11o5JwT952G2Hgw2m2nV8oUcW&#10;ShFD2KeowITQpFL6wpBFP3MNceTurrUYImxLqVvsYrit5SJJVtJixbHBYEOfhorf7M8qKG/dlz6e&#10;frJ7fdvn38uJMWfbKzUezZMPEIH68Ba/3EetIG6NV+INkN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vbLi5AAAA2g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group id="组合 36" o:spid="_x0000_s1026" o:spt="203" style="position:absolute;left:7548;top:54558;height:9871;width:9863;" coordorigin="7548,54558" coordsize="9863,9871"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35" o:spid="_x0000_s1026" o:spt="203" style="position:absolute;left:7548;top:54836;height:9593;width:4073;" coordorigin="7548,54836" coordsize="4073,9593"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文本框 3" o:spid="_x0000_s1026" o:spt="202" type="#_x0000_t202" style="position:absolute;left:10473;top:54836;height:463;width:1038;"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r>
                                  <w:rPr>
                                    <w:rFonts w:hint="eastAsia"/>
                                  </w:rPr>
                                  <w:t>窗口办</w:t>
                                </w:r>
                              </w:p>
                            </w:txbxContent>
                          </v:textbox>
                        </v:shape>
                        <v:shape id="文本框 4" o:spid="_x0000_s1026" o:spt="202" type="#_x0000_t202" style="position:absolute;left:10460;top:57099;height:487;width:1001;"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r>
                                  <w:rPr>
                                    <w:rFonts w:hint="eastAsia"/>
                                  </w:rPr>
                                  <w:t>网上办</w:t>
                                </w:r>
                              </w:p>
                            </w:txbxContent>
                          </v:textbox>
                        </v:shape>
                        <v:shape id="文本框 5" o:spid="_x0000_s1026" o:spt="202" type="#_x0000_t202" style="position:absolute;left:10510;top:59124;height:500;width:963;"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掌上办</w:t>
                                </w:r>
                              </w:p>
                            </w:txbxContent>
                          </v:textbox>
                        </v:shape>
                        <v:shape id="文本框 6" o:spid="_x0000_s1026" o:spt="202" type="#_x0000_t202" style="position:absolute;left:10435;top:63943;height:487;width:1187;"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rPr>
                                </w:pPr>
                                <w:r>
                                  <w:rPr>
                                    <w:rFonts w:hint="eastAsia"/>
                                  </w:rPr>
                                  <w:t>咨询</w:t>
                                </w:r>
                                <w:r>
                                  <w:rPr>
                                    <w:rFonts w:hint="eastAsia"/>
                                    <w:lang w:val="en-US" w:eastAsia="zh-CN"/>
                                  </w:rPr>
                                  <w:t>热</w:t>
                                </w:r>
                                <w:r>
                                  <w:rPr>
                                    <w:rFonts w:hint="eastAsia"/>
                                  </w:rPr>
                                  <w:t>线</w:t>
                                </w:r>
                              </w:p>
                            </w:txbxContent>
                          </v:textbox>
                        </v:shape>
                        <v:shape id="文本框 7" o:spid="_x0000_s1026" o:spt="202" type="#_x0000_t202" style="position:absolute;left:10523;top:61729;height:488;width:975;"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rPr>
                                  <w:t>银行办</w:t>
                                </w:r>
                              </w:p>
                            </w:txbxContent>
                          </v:textbox>
                        </v:shape>
                        <v:group id="组合 34" o:spid="_x0000_s1026" o:spt="203" style="position:absolute;left:7548;top:55012;height:9210;width:2975;" coordorigin="7548,55012" coordsize="2975,921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组合 33" o:spid="_x0000_s1026" o:spt="203" style="position:absolute;left:7548;top:55012;height:9210;width:2399;" coordorigin="7548,55012" coordsize="2399,921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line id="直线 8" o:spid="_x0000_s1026" o:spt="20" style="position:absolute;left:9935;top:55012;flip:x;height:9210;width:13;"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id="组合 32" o:spid="_x0000_s1026" o:spt="203" style="position:absolute;left:7548;top:57937;height:486;width:2362;" coordorigin="7548,57937" coordsize="2362,48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7548;top:57937;height:487;width:2000;"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rPr>
                                      </w:pPr>
                                      <w:r>
                                        <w:rPr>
                                          <w:rFonts w:hint="eastAsia"/>
                                          <w:b/>
                                          <w:bCs/>
                                        </w:rPr>
                                        <w:t>办事不找关系路径</w:t>
                                      </w:r>
                                    </w:p>
                                  </w:txbxContent>
                                </v:textbox>
                              </v:shape>
                              <v:line id="直线 11" o:spid="_x0000_s1026" o:spt="20" style="position:absolute;left:9548;top:58177;flip:y;height:13;width:362;" filled="f" stroked="t" coordsize="21600,21600" o:gfxdata="UEsDBAoAAAAAAIdO4kAAAAAAAAAAAAAAAAAEAAAAZHJzL1BLAwQUAAAACACHTuJAiO0bgLoAAADb&#10;AAAADwAAAGRycy9kb3ducmV2LnhtbEVPTWvCQBC9F/oflil4kbrRgy2pqwehRby5il6n2TFJzc6G&#10;7FTjv3cFwds83ufMFr1v1Jm6WAc2MB5loIiL4GouDey23++foKIgO2wCk4ErRVjMX19mmLtw4Q2d&#10;rZQqhXDM0UAl0uZax6Iij3EUWuLEHUPnURLsSu06vKRw3+hJlk21x5pTQ4UtLSsqTvbfG/hZi/xu&#10;d60MT8e9/TsMl739sMYM3sbZFyihXp7ih3vl0vwp3H9JB+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7RuA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group>
                          </v:group>
                          <v:line id="直线 12" o:spid="_x0000_s1026" o:spt="20" style="position:absolute;left:9960;top:55052;flip:y;height:12;width:488;" filled="f" stroked="t" coordsize="21600,21600" o:gfxdata="UEsDBAoAAAAAAIdO4kAAAAAAAAAAAAAAAAAEAAAAZHJzL1BLAwQUAAAACACHTuJA+XKP8rsAAADb&#10;AAAADwAAAGRycy9kb3ducmV2LnhtbEVPS2vCQBC+F/oflin0Irqxhz6iqwdBKd5cQ3sds2MSzc6G&#10;7FTjv3cLhd7m43vOfDn4Vl2oj01gA9NJBoq4DK7hykCxX4/fQUVBdtgGJgM3irBcPD7MMXfhyju6&#10;WKlUCuGYo4FapMu1jmVNHuMkdMSJO4beoyTYV9r1eE3hvtUvWfaqPTacGmrsaFVTebY/3sBmK3LY&#10;F52Mzscve/oerQb7Zo15fppmM1BCg/yL/9yfLs3/gN9f0gF6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P8r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直线 13" o:spid="_x0000_s1026" o:spt="20" style="position:absolute;left:9948;top:57302;height:1;width:537;" filled="f" stroked="t" coordsize="21600,21600" o:gfxdata="UEsDBAoAAAAAAIdO4kAAAAAAAAAAAAAAAAAEAAAAZHJzL1BLAwQUAAAACACHTuJA/OMHuboAAADb&#10;AAAADwAAAGRycy9kb3ducmV2LnhtbEVPTYvCMBC9C/6HMIIXWVOFFekaPSiCinuwVfY6NGNTtpmU&#10;Jtr6781hYY+P973a9LYWT2p95VjBbJqAIC6crrhUcM33H0sQPiBrrB2Tghd52KyHgxWm2nV8oWcW&#10;ShFD2KeowITQpFL6wpBFP3UNceTurrUYImxLqVvsYrit5TxJFtJixbHBYENbQ8Vv9rAKylt31Ifz&#10;T3avb7v89Dkx5tv2So1Hs+QLRKA+/Iv/3AetYB7Xxy/xB8j1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4we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14" o:spid="_x0000_s1026" o:spt="20" style="position:absolute;left:9935;top:59402;height:1;width:588;" filled="f" stroked="t" coordsize="21600,21600" o:gfxdata="UEsDBAoAAAAAAIdO4kAAAAAAAAAAAAAAAAAEAAAAZHJzL1BLAwQUAAAACACHTuJAk6+iIr4AAADb&#10;AAAADwAAAGRycy9kb3ducmV2LnhtbEWPQWvCQBSE74L/YXmCF9FNhBaJrh4UwUp7aKJ4fWSf2WD2&#10;bchuTfrvu4VCj8PMfMNsdoNtxJM6XztWkC4SEMSl0zVXCi7Fcb4C4QOyxsYxKfgmD7vteLTBTLue&#10;P+mZh0pECPsMFZgQ2kxKXxqy6BeuJY7e3XUWQ5RdJXWHfYTbRi6T5FVarDkuGGxpb6h85F9WQXXt&#10;3/Tp/Zbfm+uhOL/MjPmwg1LTSZqsQQQawn/4r33SCpY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iI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5" o:spid="_x0000_s1026" o:spt="20" style="position:absolute;left:9948;top:61957;height:12;width:550;" filled="f" stroked="t" coordsize="21600,21600" o:gfxdata="UEsDBAoAAAAAAIdO4kAAAAAAAAAAAAAAAAAEAAAAZHJzL1BLAwQUAAAACACHTuJAY308Vb4AAADb&#10;AAAADwAAAGRycy9kb3ducmV2LnhtbEWPQWvCQBSE74L/YXmCF9GNgRaJrh4UwUp7aKJ4fWSf2WD2&#10;bchuTfrvu4VCj8PMfMNsdoNtxJM6XztWsFwkIIhLp2uuFFyK43wFwgdkjY1jUvBNHnbb8WiDmXY9&#10;f9IzD5WIEPYZKjAhtJmUvjRk0S9cSxy9u+sshii7SuoO+wi3jUyT5FVarDkuGGxpb6h85F9WQXXt&#10;3/Tp/Zbfm+uhOL/MjPmwg1LTyTJZgwg0hP/wX/ukFaQp/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08V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6" o:spid="_x0000_s1026" o:spt="20" style="position:absolute;left:9935;top:64194;height:1;width:500;" filled="f" stroked="t" coordsize="21600,21600" o:gfxdata="UEsDBAoAAAAAAIdO4kAAAAAAAAAAAAAAAAAEAAAAZHJzL1BLAwQUAAAACACHTuJADDGZzr4AAADb&#10;AAAADwAAAGRycy9kb3ducmV2LnhtbEWPQWvCQBSE7wX/w/IEL0U3Ki0ldfWgFFT00KTi9ZF9ZkOz&#10;b0N2a+K/dwWhx2FmvmEWq97W4kqtrxwrmE4SEMSF0xWXCn7yr/EHCB+QNdaOScGNPKyWg5cFptp1&#10;/E3XLJQiQtinqMCE0KRS+sKQRT9xDXH0Lq61GKJsS6lb7CLc1nKWJO/SYsVxwWBDa0PFb/ZnFZSn&#10;bqe3h3N2qU+bfP/2aszR9kqNhtPkE0SgPvyHn+2tVjCbw+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GZz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shape id="文本框 22" o:spid="_x0000_s1026" o:spt="202" type="#_x0000_t202" style="position:absolute;left:12186;top:54558;height:1089;width:5225;"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rPr>
                                  <w:rFonts w:hint="default" w:eastAsia="宋体"/>
                                  <w:sz w:val="24"/>
                                  <w:lang w:val="en-US" w:eastAsia="zh-CN"/>
                                </w:rPr>
                              </w:pPr>
                              <w:r>
                                <w:rPr>
                                  <w:rFonts w:hint="eastAsia"/>
                                  <w:sz w:val="24"/>
                                  <w:lang w:val="en-US" w:eastAsia="zh-CN"/>
                                </w:rPr>
                                <w:t>社会保险类服务事项业务84项。</w:t>
                              </w:r>
                            </w:p>
                          </w:txbxContent>
                        </v:textbox>
                      </v:shape>
                    </v:group>
                  </v:group>
                  <v:shape id="文本框 23" o:spid="_x0000_s1026" o:spt="202" type="#_x0000_t202" style="position:absolute;left:12098;top:56768;height:1144;width:5387;" fillcolor="#FFFFFF" filled="t" stroked="t" coordsize="21600,21600" o:gfxdata="UEsDBAoAAAAAAIdO4kAAAAAAAAAAAAAAAAAEAAAAZHJzL1BLAwQUAAAACACHTuJAJhK8+b0AAADb&#10;AAAADwAAAGRycy9kb3ducmV2LnhtbEWPT4vCMBTE74LfITzBi6yprrjaNXoQFL2tf9Dro3m2ZZuX&#10;msTqfnuzIHgcZuY3zGzxMJVoyPnSsoJBPwFBnFldcq7geFh9TED4gKyxskwK/sjDYt5uzTDV9s47&#10;avYhFxHCPkUFRQh1KqXPCjLo+7Ymjt7FOoMhSpdL7fAe4aaSwyQZS4Mlx4UCa1oWlP3ub0bBZLRp&#10;zn77+XPKxpdqGnpfzfrqlOp2Bsk3iECP8A6/2hutYDiF/y/xB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Erz5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sz w:val="24"/>
                              <w:lang w:val="en-US" w:eastAsia="zh-CN"/>
                            </w:rPr>
                          </w:pPr>
                          <w:r>
                            <w:rPr>
                              <w:rFonts w:hint="eastAsia"/>
                              <w:sz w:val="24"/>
                              <w:lang w:val="en-US" w:eastAsia="zh-CN"/>
                            </w:rPr>
                            <w:t>社会保险类服务事项业务83项。</w:t>
                          </w:r>
                        </w:p>
                        <w:p/>
                      </w:txbxContent>
                    </v:textbox>
                  </v:shape>
                </v:group>
                <v:line id="直线 19" o:spid="_x0000_s1026" o:spt="20" style="position:absolute;left:10344;top:624981;flip:y;height:10;width:614;" filled="f" stroked="t" coordsize="21600,21600" o:gfxdata="UEsDBAoAAAAAAIdO4kAAAAAAAAAAAAAAAAAEAAAAZHJzL1BLAwQUAAAACACHTuJAgPtTpbkAAADa&#10;AAAADwAAAGRycy9kb3ducmV2LnhtbEVPTWvCQBC9C/0PyxS8SN3ooZbU1YNQEW+u0l6n2TFJzc6G&#10;7Kjx33cFwdPweJ8zX/a+URfqYh3YwGScgSIugqu5NHDYf719gIqC7LAJTAZuFGG5eBnMMXfhyju6&#10;WClVCuGYo4FKpM21jkVFHuM4tMSJO4bOoyTYldp1eE3hvtHTLHvXHmtODRW2tKqoONmzN7Deivzu&#10;D62MTsdv+/czWvV2Zo0Zvk6yT1BCvTzFD/fGpflwf+V+9e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7U6W5AAAA2gAA&#10;AA8AAAAAAAAAAQAgAAAAIgAAAGRycy9kb3ducmV2LnhtbFBLAQIUABQAAAAIAIdO4kAzLwWeOwAA&#10;ADkAAAAQAAAAAAAAAAEAIAAAAAgBAABkcnMvc2hhcGV4bWwueG1sUEsFBgAAAAAGAAYAWwEAALID&#10;AAAAAA==&#10;">
                  <v:fill on="f" focussize="0,0"/>
                  <v:stroke color="#000000" joinstyle="round" endarrow="open"/>
                  <v:imagedata o:title=""/>
                  <o:lock v:ext="edit" aspectratio="f"/>
                </v:line>
                <v:line id="直线 20" o:spid="_x0000_s1026" o:spt="20" style="position:absolute;left:10362;top:627564;flip:y;height:10;width:581;" filled="f" stroked="t" coordsize="21600,21600" o:gfxdata="UEsDBAoAAAAAAIdO4kAAAAAAAAAAAAAAAAAEAAAAZHJzL1BLAwQUAAAACACHTuJAcCnN0rwAAADa&#10;AAAADwAAAGRycy9kb3ducmV2LnhtbEWPQWvCQBSE74L/YXmFXqRu9KAldfUgKOKtq+j1NftMUrNv&#10;Q/ap6b/vCoUeh5n5hlmset+oO3WxDmxgMs5AERfB1VwaOB42b++goiA7bAKTgR+KsFoOBwvMXXjw&#10;J92tlCpBOOZooBJpc61jUZHHOA4tcfIuofMoSXaldh0+Etw3epplM+2x5rRQYUvrioqrvXkD273I&#10;1+HYyuh6Odnv82jd27k15vVlkn2AEurlP/zX3jkDU3heSTdAL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pzdK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直线 21" o:spid="_x0000_s1026" o:spt="20" style="position:absolute;left:10511;top:629802;flip:y;height:10;width:539;" filled="f" stroked="t" coordsize="21600,21600" o:gfxdata="UEsDBAoAAAAAAIdO4kAAAAAAAAAAAAAAAAAEAAAAZHJzL1BLAwQUAAAACACHTuJAH2VoSbwAAADa&#10;AAAADwAAAGRycy9kb3ducmV2LnhtbEWPQWvCQBSE74X+h+UVehHd2EJboqsHQSneXEN7fWafSTT7&#10;NmRfNf57t1DocZiZb5j5cvCtulAfm8AGppMMFHEZXMOVgWK/Hn+AioLssA1MBm4UYbl4fJhj7sKV&#10;d3SxUqkE4ZijgVqky7WOZU0e4yR0xMk7ht6jJNlX2vV4TXDf6pcse9MeG04LNXa0qqk82x9vYLMV&#10;OeyLTkbn45c9fY9Wg323xjw/TbMZKKFB/sN/7U9n4BV+r6Qbo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laEm8AAAA&#10;2g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文本框 24" o:spid="_x0000_s1026" o:spt="202" type="#_x0000_t202" style="position:absolute;left:10939;top:624638;height:737;width:5487;"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lang w:val="en-US"/>
                          </w:rPr>
                        </w:pPr>
                        <w:r>
                          <w:rPr>
                            <w:rFonts w:hint="eastAsia"/>
                            <w:sz w:val="24"/>
                            <w:lang w:val="en-US" w:eastAsia="zh-CN"/>
                          </w:rPr>
                          <w:t>社会保险类服务事项业务5项。</w:t>
                        </w:r>
                      </w:p>
                    </w:txbxContent>
                  </v:textbox>
                </v:shape>
                <v:shape id="文本框 25" o:spid="_x0000_s1026" o:spt="202" type="#_x0000_t202" style="position:absolute;left:10954;top:627290;height:536;width:5466;"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i/>
                            <w:iCs/>
                            <w:lang w:val="en-US"/>
                          </w:rPr>
                        </w:pPr>
                        <w:r>
                          <w:rPr>
                            <w:rFonts w:hint="eastAsia"/>
                            <w:sz w:val="24"/>
                            <w:lang w:val="en-US" w:eastAsia="zh-CN"/>
                          </w:rPr>
                          <w:t>社会保险类服务事项业务5项。</w:t>
                        </w:r>
                      </w:p>
                      <w:p/>
                    </w:txbxContent>
                  </v:textbox>
                </v:shape>
                <v:shape id="文本框 26" o:spid="_x0000_s1026" o:spt="202" type="#_x0000_t202" style="position:absolute;left:11059;top:629492;height:601;width:5276;"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sz w:val="36"/>
                            <w:szCs w:val="44"/>
                            <w:lang w:val="en-US" w:eastAsia="zh-CN"/>
                          </w:rPr>
                        </w:pPr>
                        <w:r>
                          <w:rPr>
                            <w:rFonts w:hint="eastAsia"/>
                            <w:sz w:val="28"/>
                            <w:szCs w:val="36"/>
                            <w:lang w:val="en-US" w:eastAsia="zh-CN"/>
                          </w:rPr>
                          <w:t>0411-12345</w:t>
                        </w:r>
                      </w:p>
                    </w:txbxContent>
                  </v:textbox>
                </v:shape>
              </v:group>
            </w:pict>
          </mc:Fallback>
        </mc:AlternateContent>
      </w:r>
    </w:p>
    <w:p>
      <w:pPr>
        <w:tabs>
          <w:tab w:val="left" w:pos="2915"/>
        </w:tabs>
        <w:rPr>
          <w:rFonts w:ascii="Times New Roman" w:hAnsi="Times New Roman" w:eastAsia="仿宋_GB2312"/>
          <w:sz w:val="32"/>
          <w:szCs w:val="32"/>
        </w:rPr>
      </w:pPr>
      <w:r>
        <w:rPr>
          <w:rFonts w:ascii="Times New Roman" w:hAnsi="Times New Roman" w:eastAsia="仿宋_GB2312"/>
          <w:sz w:val="32"/>
          <w:szCs w:val="32"/>
        </w:rPr>
        <w:t xml:space="preserve">  </w:t>
      </w:r>
      <w:r>
        <w:rPr>
          <w:rFonts w:ascii="Times New Roman" w:hAnsi="Times New Roman" w:eastAsia="仿宋_GB2312"/>
          <w:sz w:val="32"/>
          <w:szCs w:val="32"/>
        </w:rPr>
        <w:tab/>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hint="eastAsia" w:ascii="Times New Roman" w:hAnsi="Times New Roman" w:eastAsia="仿宋_GB2312"/>
          <w:sz w:val="32"/>
          <w:szCs w:val="32"/>
          <w:lang w:eastAsia="zh-CN"/>
        </w:rPr>
      </w:pP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r>
        <w:rPr>
          <w:rFonts w:ascii="Times New Roman" w:hAnsi="Times New Roman" w:eastAsia="仿宋_GB2312"/>
          <w:sz w:val="32"/>
          <w:szCs w:val="32"/>
        </w:rPr>
        <w:t xml:space="preserve"> </w:t>
      </w: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ascii="Times New Roman" w:hAnsi="Times New Roman" w:eastAsia="仿宋_GB2312"/>
          <w:sz w:val="32"/>
          <w:szCs w:val="32"/>
        </w:rPr>
      </w:pPr>
    </w:p>
    <w:p>
      <w:pPr>
        <w:rPr>
          <w:rFonts w:hint="eastAsia" w:ascii="Times New Roman" w:hAnsi="Times New Roman" w:eastAsia="仿宋_GB2312"/>
          <w:sz w:val="32"/>
          <w:szCs w:val="32"/>
          <w:lang w:eastAsia="zh-CN"/>
        </w:rPr>
      </w:pPr>
    </w:p>
    <w:p>
      <w:pPr>
        <w:wordWrap w:val="0"/>
        <w:jc w:val="right"/>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drawing>
          <wp:inline distT="0" distB="0" distL="114300" distR="114300">
            <wp:extent cx="1440180" cy="1440180"/>
            <wp:effectExtent l="0" t="0" r="7620" b="7620"/>
            <wp:docPr id="55" name="图片 55" descr="人社地图导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人社地图导航"/>
                    <pic:cNvPicPr>
                      <a:picLocks noChangeAspect="1"/>
                    </pic:cNvPicPr>
                  </pic:nvPicPr>
                  <pic:blipFill>
                    <a:blip r:embed="rId92"/>
                    <a:stretch>
                      <a:fillRect/>
                    </a:stretch>
                  </pic:blipFill>
                  <pic:spPr>
                    <a:xfrm>
                      <a:off x="0" y="0"/>
                      <a:ext cx="1440180" cy="1440180"/>
                    </a:xfrm>
                    <a:prstGeom prst="rect">
                      <a:avLst/>
                    </a:prstGeom>
                  </pic:spPr>
                </pic:pic>
              </a:graphicData>
            </a:graphic>
          </wp:inline>
        </w:drawing>
      </w:r>
    </w:p>
    <w:p>
      <w:pPr>
        <w:jc w:val="center"/>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社会保险服务大厅</w:t>
      </w:r>
    </w:p>
    <w:tbl>
      <w:tblPr>
        <w:tblStyle w:val="9"/>
        <w:tblpPr w:leftFromText="180" w:rightFromText="180" w:vertAnchor="text" w:horzAnchor="page" w:tblpX="1482" w:tblpY="7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891"/>
        <w:gridCol w:w="330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0" w:type="auto"/>
            <w:noWrap w:val="0"/>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序号</w:t>
            </w:r>
          </w:p>
        </w:tc>
        <w:tc>
          <w:tcPr>
            <w:tcW w:w="0" w:type="auto"/>
            <w:noWrap w:val="0"/>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机构名称</w:t>
            </w:r>
          </w:p>
        </w:tc>
        <w:tc>
          <w:tcPr>
            <w:tcW w:w="0" w:type="auto"/>
            <w:noWrap w:val="0"/>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地址</w:t>
            </w:r>
          </w:p>
        </w:tc>
        <w:tc>
          <w:tcPr>
            <w:tcW w:w="0" w:type="auto"/>
            <w:noWrap w:val="0"/>
            <w:vAlign w:val="center"/>
          </w:tcPr>
          <w:p>
            <w:pPr>
              <w:jc w:val="center"/>
              <w:rPr>
                <w:rFonts w:ascii="Times New Roman" w:hAnsi="Times New Roman" w:eastAsia="仿宋_GB2312"/>
                <w:b/>
                <w:bCs/>
                <w:sz w:val="32"/>
                <w:szCs w:val="32"/>
              </w:rPr>
            </w:pPr>
            <w:r>
              <w:rPr>
                <w:rFonts w:ascii="Times New Roman" w:hAnsi="Times New Roman" w:eastAsia="仿宋_GB2312"/>
                <w:b/>
                <w:bCs/>
                <w:sz w:val="32"/>
                <w:szCs w:val="3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1</w:t>
            </w:r>
          </w:p>
        </w:tc>
        <w:tc>
          <w:tcPr>
            <w:tcW w:w="0" w:type="auto"/>
            <w:noWrap w:val="0"/>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p>
        </w:tc>
        <w:tc>
          <w:tcPr>
            <w:tcW w:w="0" w:type="auto"/>
            <w:noWrap w:val="0"/>
            <w:vAlign w:val="center"/>
          </w:tcPr>
          <w:p>
            <w:pPr>
              <w:keepNext w:val="0"/>
              <w:keepLines w:val="0"/>
              <w:widowControl/>
              <w:suppressLineNumbers w:val="0"/>
              <w:jc w:val="left"/>
              <w:textAlignment w:val="center"/>
              <w:rPr>
                <w:rFonts w:hint="eastAsia" w:ascii="Times New Roman" w:hAnsi="Times New Roman" w:eastAsia="仿宋_GB2312" w:cs="Times New Roman"/>
                <w:kern w:val="2"/>
                <w:sz w:val="22"/>
                <w:szCs w:val="22"/>
                <w:lang w:val="en-US" w:eastAsia="zh-CN" w:bidi="ar-SA"/>
              </w:rPr>
            </w:pPr>
            <w:r>
              <w:rPr>
                <w:rFonts w:hint="eastAsia" w:ascii="仿宋_GB2312" w:eastAsia="仿宋_GB2312"/>
                <w:sz w:val="22"/>
                <w:szCs w:val="22"/>
              </w:rPr>
              <w:t>西岗区</w:t>
            </w:r>
            <w:r>
              <w:rPr>
                <w:rFonts w:hint="eastAsia" w:ascii="Times New Roman" w:hAnsi="Times New Roman" w:eastAsia="仿宋_GB2312"/>
                <w:sz w:val="22"/>
                <w:szCs w:val="22"/>
                <w:lang w:val="en-US" w:eastAsia="zh-CN"/>
              </w:rPr>
              <w:t>高尔基路18-1号</w:t>
            </w:r>
          </w:p>
        </w:tc>
        <w:tc>
          <w:tcPr>
            <w:tcW w:w="0" w:type="auto"/>
            <w:noWrap w:val="0"/>
            <w:vAlign w:val="center"/>
          </w:tcPr>
          <w:p>
            <w:pPr>
              <w:jc w:val="left"/>
              <w:rPr>
                <w:rFonts w:hint="default"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0411-83709012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2</w:t>
            </w:r>
          </w:p>
        </w:tc>
        <w:tc>
          <w:tcPr>
            <w:tcW w:w="0" w:type="auto"/>
            <w:noWrap w:val="0"/>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中山区</w:t>
            </w:r>
            <w:r>
              <w:rPr>
                <w:rFonts w:ascii="Times New Roman" w:hAnsi="Times New Roman" w:eastAsia="仿宋_GB2312"/>
                <w:sz w:val="22"/>
                <w:szCs w:val="22"/>
              </w:rPr>
              <w:t>办事处</w:t>
            </w:r>
          </w:p>
        </w:tc>
        <w:tc>
          <w:tcPr>
            <w:tcW w:w="0" w:type="auto"/>
            <w:noWrap w:val="0"/>
            <w:vAlign w:val="center"/>
          </w:tcPr>
          <w:p>
            <w:pPr>
              <w:jc w:val="left"/>
              <w:rPr>
                <w:rFonts w:hint="eastAsia" w:ascii="Times New Roman" w:hAnsi="Times New Roman" w:eastAsia="仿宋_GB2312"/>
                <w:sz w:val="22"/>
                <w:szCs w:val="22"/>
              </w:rPr>
            </w:pPr>
            <w:r>
              <w:rPr>
                <w:rFonts w:hint="eastAsia" w:ascii="仿宋_GB2312" w:eastAsia="仿宋_GB2312"/>
                <w:sz w:val="22"/>
                <w:szCs w:val="22"/>
              </w:rPr>
              <w:t>中山区杏林街62号</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0411-82745125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3</w:t>
            </w:r>
          </w:p>
        </w:tc>
        <w:tc>
          <w:tcPr>
            <w:tcW w:w="0" w:type="auto"/>
            <w:noWrap w:val="0"/>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西岗区</w:t>
            </w:r>
            <w:r>
              <w:rPr>
                <w:rFonts w:ascii="Times New Roman" w:hAnsi="Times New Roman" w:eastAsia="仿宋_GB2312"/>
                <w:sz w:val="22"/>
                <w:szCs w:val="22"/>
              </w:rPr>
              <w:t>办事处</w:t>
            </w:r>
          </w:p>
        </w:tc>
        <w:tc>
          <w:tcPr>
            <w:tcW w:w="0" w:type="auto"/>
            <w:noWrap w:val="0"/>
            <w:vAlign w:val="center"/>
          </w:tcPr>
          <w:p>
            <w:pPr>
              <w:jc w:val="left"/>
              <w:rPr>
                <w:rFonts w:hint="eastAsia" w:ascii="Times New Roman" w:hAnsi="Times New Roman" w:eastAsia="仿宋_GB2312"/>
                <w:sz w:val="22"/>
                <w:szCs w:val="22"/>
              </w:rPr>
            </w:pPr>
            <w:r>
              <w:rPr>
                <w:rFonts w:hint="eastAsia" w:ascii="仿宋_GB2312" w:eastAsia="仿宋_GB2312"/>
                <w:sz w:val="22"/>
                <w:szCs w:val="22"/>
              </w:rPr>
              <w:t>西岗区长江路588号</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0411-39661821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4</w:t>
            </w:r>
          </w:p>
        </w:tc>
        <w:tc>
          <w:tcPr>
            <w:tcW w:w="0" w:type="auto"/>
            <w:noWrap w:val="0"/>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沙河口区</w:t>
            </w:r>
            <w:r>
              <w:rPr>
                <w:rFonts w:ascii="Times New Roman" w:hAnsi="Times New Roman" w:eastAsia="仿宋_GB2312"/>
                <w:sz w:val="22"/>
                <w:szCs w:val="22"/>
              </w:rPr>
              <w:t>办事处</w:t>
            </w:r>
          </w:p>
        </w:tc>
        <w:tc>
          <w:tcPr>
            <w:tcW w:w="0" w:type="auto"/>
            <w:noWrap w:val="0"/>
            <w:vAlign w:val="center"/>
          </w:tcPr>
          <w:p>
            <w:pPr>
              <w:jc w:val="left"/>
              <w:rPr>
                <w:rFonts w:hint="eastAsia" w:ascii="Times New Roman" w:hAnsi="Times New Roman" w:eastAsia="仿宋_GB2312"/>
                <w:sz w:val="22"/>
                <w:szCs w:val="22"/>
              </w:rPr>
            </w:pPr>
            <w:r>
              <w:rPr>
                <w:rFonts w:hint="eastAsia" w:ascii="仿宋_GB2312" w:eastAsia="仿宋_GB2312"/>
                <w:sz w:val="22"/>
                <w:szCs w:val="22"/>
              </w:rPr>
              <w:t>沙河口区联合路68号</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0411-84306892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5</w:t>
            </w:r>
          </w:p>
        </w:tc>
        <w:tc>
          <w:tcPr>
            <w:tcW w:w="0" w:type="auto"/>
            <w:noWrap w:val="0"/>
            <w:vAlign w:val="center"/>
          </w:tcPr>
          <w:p>
            <w:pPr>
              <w:jc w:val="left"/>
              <w:rPr>
                <w:rFonts w:hint="eastAsia" w:ascii="Times New Roman" w:hAnsi="Times New Roman" w:eastAsia="仿宋_GB2312" w:cs="Times New Roman"/>
                <w:kern w:val="2"/>
                <w:sz w:val="22"/>
                <w:szCs w:val="22"/>
                <w:lang w:val="en-US" w:eastAsia="zh-CN" w:bidi="ar-SA"/>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甘井子区</w:t>
            </w:r>
            <w:r>
              <w:rPr>
                <w:rFonts w:ascii="Times New Roman" w:hAnsi="Times New Roman" w:eastAsia="仿宋_GB2312"/>
                <w:sz w:val="22"/>
                <w:szCs w:val="22"/>
              </w:rPr>
              <w:t>办事处</w:t>
            </w:r>
          </w:p>
        </w:tc>
        <w:tc>
          <w:tcPr>
            <w:tcW w:w="0" w:type="auto"/>
            <w:noWrap w:val="0"/>
            <w:vAlign w:val="center"/>
          </w:tcPr>
          <w:p>
            <w:pPr>
              <w:jc w:val="left"/>
              <w:rPr>
                <w:rFonts w:hint="eastAsia" w:ascii="Times New Roman" w:hAnsi="Times New Roman" w:eastAsia="仿宋_GB2312"/>
                <w:sz w:val="22"/>
                <w:szCs w:val="22"/>
              </w:rPr>
            </w:pPr>
            <w:r>
              <w:rPr>
                <w:rFonts w:hint="eastAsia" w:ascii="仿宋_GB2312" w:eastAsia="仿宋_GB2312"/>
                <w:sz w:val="22"/>
                <w:szCs w:val="22"/>
              </w:rPr>
              <w:t>甘井子区松江路19号</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0411-86586692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eastAsia"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6</w:t>
            </w:r>
          </w:p>
        </w:tc>
        <w:tc>
          <w:tcPr>
            <w:tcW w:w="0" w:type="auto"/>
            <w:noWrap w:val="0"/>
            <w:vAlign w:val="center"/>
          </w:tcPr>
          <w:p>
            <w:pPr>
              <w:jc w:val="left"/>
              <w:rPr>
                <w:rFonts w:hint="eastAsia" w:ascii="Times New Roman" w:hAnsi="Times New Roman" w:eastAsia="仿宋_GB2312"/>
                <w:sz w:val="22"/>
                <w:szCs w:val="22"/>
              </w:rPr>
            </w:pPr>
            <w:r>
              <w:rPr>
                <w:rFonts w:hint="eastAsia" w:ascii="Times New Roman" w:hAnsi="Times New Roman" w:eastAsia="仿宋_GB2312"/>
                <w:sz w:val="22"/>
                <w:szCs w:val="22"/>
              </w:rPr>
              <w:t>大连市</w:t>
            </w:r>
            <w:r>
              <w:rPr>
                <w:rFonts w:ascii="Times New Roman" w:hAnsi="Times New Roman" w:eastAsia="仿宋_GB2312"/>
                <w:sz w:val="22"/>
                <w:szCs w:val="22"/>
              </w:rPr>
              <w:t>社会保险</w:t>
            </w:r>
            <w:r>
              <w:rPr>
                <w:rFonts w:hint="eastAsia" w:ascii="Times New Roman" w:hAnsi="Times New Roman" w:eastAsia="仿宋_GB2312"/>
                <w:sz w:val="22"/>
                <w:szCs w:val="22"/>
                <w:lang w:val="en-US" w:eastAsia="zh-CN"/>
              </w:rPr>
              <w:t>事业</w:t>
            </w:r>
            <w:r>
              <w:rPr>
                <w:rFonts w:ascii="Times New Roman" w:hAnsi="Times New Roman" w:eastAsia="仿宋_GB2312"/>
                <w:sz w:val="22"/>
                <w:szCs w:val="22"/>
              </w:rPr>
              <w:t>服务</w:t>
            </w:r>
            <w:r>
              <w:rPr>
                <w:rFonts w:hint="eastAsia" w:ascii="Times New Roman" w:hAnsi="Times New Roman" w:eastAsia="仿宋_GB2312"/>
                <w:sz w:val="22"/>
                <w:szCs w:val="22"/>
              </w:rPr>
              <w:t>中心</w:t>
            </w:r>
            <w:r>
              <w:rPr>
                <w:rFonts w:hint="eastAsia" w:ascii="Times New Roman" w:hAnsi="Times New Roman" w:eastAsia="仿宋_GB2312"/>
                <w:sz w:val="22"/>
                <w:szCs w:val="22"/>
                <w:lang w:val="en-US" w:eastAsia="zh-CN"/>
              </w:rPr>
              <w:t>高新园区</w:t>
            </w:r>
            <w:r>
              <w:rPr>
                <w:rFonts w:ascii="Times New Roman" w:hAnsi="Times New Roman" w:eastAsia="仿宋_GB2312"/>
                <w:sz w:val="22"/>
                <w:szCs w:val="22"/>
              </w:rPr>
              <w:t>办事处</w:t>
            </w:r>
          </w:p>
        </w:tc>
        <w:tc>
          <w:tcPr>
            <w:tcW w:w="0" w:type="auto"/>
            <w:noWrap w:val="0"/>
            <w:vAlign w:val="center"/>
          </w:tcPr>
          <w:p>
            <w:pPr>
              <w:jc w:val="left"/>
              <w:rPr>
                <w:rFonts w:hint="eastAsia" w:ascii="Times New Roman" w:hAnsi="Times New Roman" w:eastAsia="仿宋_GB2312"/>
                <w:sz w:val="22"/>
                <w:szCs w:val="22"/>
              </w:rPr>
            </w:pPr>
            <w:r>
              <w:rPr>
                <w:rFonts w:hint="eastAsia" w:ascii="仿宋_GB2312" w:eastAsia="仿宋_GB2312"/>
                <w:sz w:val="22"/>
                <w:szCs w:val="22"/>
                <w:lang w:val="en-US" w:eastAsia="zh-CN"/>
              </w:rPr>
              <w:t>甘井子区</w:t>
            </w:r>
            <w:r>
              <w:rPr>
                <w:rFonts w:hint="eastAsia" w:ascii="仿宋_GB2312" w:eastAsia="仿宋_GB2312"/>
                <w:sz w:val="22"/>
                <w:szCs w:val="22"/>
              </w:rPr>
              <w:t>高新街1号</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 xml:space="preserve">0411-84821906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jc w:val="center"/>
              <w:rPr>
                <w:rFonts w:hint="default" w:ascii="Times New Roman" w:hAnsi="Times New Roman" w:eastAsia="仿宋_GB2312"/>
                <w:sz w:val="36"/>
                <w:szCs w:val="36"/>
                <w:lang w:val="en-US" w:eastAsia="zh-CN"/>
              </w:rPr>
            </w:pPr>
            <w:r>
              <w:rPr>
                <w:rFonts w:hint="eastAsia" w:ascii="Times New Roman" w:hAnsi="Times New Roman" w:eastAsia="仿宋_GB2312"/>
                <w:sz w:val="36"/>
                <w:szCs w:val="36"/>
                <w:lang w:val="en-US" w:eastAsia="zh-CN"/>
              </w:rPr>
              <w:t>7</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rPr>
              <w:t>大连市社会保险</w:t>
            </w:r>
            <w:r>
              <w:rPr>
                <w:rFonts w:hint="eastAsia" w:ascii="Times New Roman" w:hAnsi="Times New Roman" w:eastAsia="仿宋_GB2312"/>
                <w:sz w:val="22"/>
                <w:szCs w:val="22"/>
                <w:lang w:val="en-US" w:eastAsia="zh-CN"/>
              </w:rPr>
              <w:t>事业</w:t>
            </w:r>
            <w:r>
              <w:rPr>
                <w:rFonts w:hint="eastAsia" w:ascii="Times New Roman" w:hAnsi="Times New Roman" w:eastAsia="仿宋_GB2312"/>
                <w:sz w:val="22"/>
                <w:szCs w:val="22"/>
              </w:rPr>
              <w:t>服务中心长兴岛办事处</w:t>
            </w:r>
          </w:p>
        </w:tc>
        <w:tc>
          <w:tcPr>
            <w:tcW w:w="0" w:type="auto"/>
            <w:noWrap w:val="0"/>
            <w:vAlign w:val="center"/>
          </w:tcPr>
          <w:p>
            <w:pPr>
              <w:jc w:val="left"/>
              <w:rPr>
                <w:rFonts w:hint="eastAsia" w:ascii="Times New Roman" w:hAnsi="Times New Roman" w:eastAsia="仿宋_GB2312"/>
                <w:sz w:val="22"/>
                <w:szCs w:val="22"/>
                <w:lang w:val="en-US" w:eastAsia="zh-CN"/>
              </w:rPr>
            </w:pPr>
            <w:r>
              <w:rPr>
                <w:rFonts w:hint="eastAsia" w:ascii="Times New Roman" w:hAnsi="Times New Roman" w:eastAsia="仿宋_GB2312"/>
                <w:sz w:val="22"/>
                <w:szCs w:val="22"/>
              </w:rPr>
              <w:t>大连市长兴岛经济区长兴路598号行政服务中心二楼</w:t>
            </w:r>
          </w:p>
        </w:tc>
        <w:tc>
          <w:tcPr>
            <w:tcW w:w="0" w:type="auto"/>
            <w:noWrap w:val="0"/>
            <w:vAlign w:val="center"/>
          </w:tcPr>
          <w:p>
            <w:pPr>
              <w:jc w:val="left"/>
              <w:rPr>
                <w:rFonts w:hint="default" w:ascii="Times New Roman" w:hAnsi="Times New Roman" w:eastAsia="仿宋_GB2312"/>
                <w:sz w:val="22"/>
                <w:szCs w:val="22"/>
                <w:lang w:val="en-US" w:eastAsia="zh-CN"/>
              </w:rPr>
            </w:pPr>
            <w:r>
              <w:rPr>
                <w:rFonts w:hint="eastAsia" w:ascii="Times New Roman" w:hAnsi="Times New Roman" w:eastAsia="仿宋_GB2312"/>
                <w:sz w:val="22"/>
                <w:szCs w:val="22"/>
                <w:lang w:val="en-US" w:eastAsia="zh-CN"/>
              </w:rPr>
              <w:t>0411-85280806</w:t>
            </w:r>
          </w:p>
        </w:tc>
      </w:tr>
    </w:tbl>
    <w:p>
      <w:pPr>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br w:type="page"/>
      </w:r>
    </w:p>
    <w:p>
      <w:pPr>
        <w:wordWrap w:val="0"/>
        <w:jc w:val="righ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inline distT="0" distB="0" distL="114300" distR="114300">
            <wp:extent cx="1440180" cy="1440180"/>
            <wp:effectExtent l="0" t="0" r="7620" b="7620"/>
            <wp:docPr id="76" name="图片 76" descr="合规办事业务指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合规办事业务指南"/>
                    <pic:cNvPicPr>
                      <a:picLocks noChangeAspect="1"/>
                    </pic:cNvPicPr>
                  </pic:nvPicPr>
                  <pic:blipFill>
                    <a:blip r:embed="rId93"/>
                    <a:stretch>
                      <a:fillRect/>
                    </a:stretch>
                  </pic:blipFill>
                  <pic:spPr>
                    <a:xfrm>
                      <a:off x="0" y="0"/>
                      <a:ext cx="144018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合规办事业务指南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313" w:beforeLines="100" w:after="313" w:afterLines="100" w:line="360" w:lineRule="auto"/>
        <w:ind w:firstLine="723" w:firstLineChars="200"/>
        <w:jc w:val="left"/>
        <w:textAlignment w:val="auto"/>
        <w:rPr>
          <w:rFonts w:hint="eastAsia" w:ascii="Times New Roman" w:hAnsi="Times New Roman" w:eastAsia="宋体" w:cs="宋体"/>
          <w:b/>
          <w:bCs/>
          <w:color w:val="000000"/>
          <w:spacing w:val="0"/>
          <w:w w:val="100"/>
          <w:position w:val="0"/>
          <w:sz w:val="36"/>
          <w:szCs w:val="36"/>
          <w:lang w:val="en-US" w:eastAsia="en-US"/>
        </w:rPr>
      </w:pPr>
      <w:r>
        <w:rPr>
          <w:rFonts w:hint="eastAsia" w:ascii="Times New Roman" w:hAnsi="Times New Roman" w:eastAsia="宋体" w:cs="宋体"/>
          <w:b/>
          <w:bCs/>
          <w:color w:val="000000"/>
          <w:spacing w:val="0"/>
          <w:w w:val="100"/>
          <w:position w:val="0"/>
          <w:sz w:val="36"/>
          <w:szCs w:val="36"/>
          <w:lang w:val="en-US" w:eastAsia="en-US"/>
        </w:rPr>
        <w:t>社会保险类</w:t>
      </w:r>
    </w:p>
    <w:p>
      <w:pPr>
        <w:pStyle w:val="20"/>
        <w:bidi w:val="0"/>
        <w:rPr>
          <w:rFonts w:hint="eastAsia"/>
          <w:lang w:val="en-US" w:eastAsia="zh-CN"/>
        </w:rPr>
      </w:pPr>
      <w:r>
        <w:rPr>
          <w:rFonts w:hint="eastAsia"/>
          <w:lang w:val="en-US" w:eastAsia="en-US"/>
        </w:rPr>
        <w:t>1</w:t>
      </w:r>
      <w:r>
        <w:rPr>
          <w:rFonts w:hint="eastAsia"/>
          <w:lang w:val="en-US" w:eastAsia="zh-CN"/>
        </w:rPr>
        <w:t>. 企业社会保险登记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rPr>
        <w:t>从事生产经营的缴费单位自领取营业执照之日起30日内、 非生产经营性单位自成立之日起30日内，应当向当地社会保险经办机构申请办理社会保险登记。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val="0"/>
        <w:kinsoku/>
        <w:wordWrap/>
        <w:overflowPunct/>
        <w:topLinePunct w:val="0"/>
        <w:autoSpaceDE/>
        <w:autoSpaceDN/>
        <w:bidi w:val="0"/>
        <w:adjustRightInd/>
        <w:snapToGrid/>
        <w:spacing w:line="360" w:lineRule="auto"/>
        <w:ind w:firstLine="641"/>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u w:val="none"/>
          <w:lang w:val="en-US" w:eastAsia="zh-CN"/>
        </w:rPr>
        <w:fldChar w:fldCharType="begin"/>
      </w:r>
      <w:r>
        <w:rPr>
          <w:rFonts w:hint="default" w:ascii="Times New Roman" w:hAnsi="Times New Roman" w:eastAsia="仿宋_GB2312" w:cs="Times New Roman"/>
          <w:color w:val="auto"/>
          <w:sz w:val="32"/>
          <w:szCs w:val="32"/>
          <w:u w:val="none"/>
          <w:lang w:val="en-US" w:eastAsia="zh-CN"/>
        </w:rPr>
        <w:instrText xml:space="preserve"> HYPERLINK "https://zwfw.dl.gov.cn/dlPortal/item/toDetails/984a75c4-11f8-4219-a42b-a6b38c4c6672" </w:instrText>
      </w:r>
      <w:r>
        <w:rPr>
          <w:rFonts w:hint="default" w:ascii="Times New Roman" w:hAnsi="Times New Roman" w:eastAsia="仿宋_GB2312" w:cs="Times New Roman"/>
          <w:color w:val="auto"/>
          <w:sz w:val="32"/>
          <w:szCs w:val="32"/>
          <w:u w:val="none"/>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https://zwfw.dl.gov.cn/dlPortal/item/toDetails/984a75c4-11f8-4219-a42b-a6b38c4c6672</w:t>
      </w:r>
      <w:r>
        <w:rPr>
          <w:rFonts w:hint="default" w:ascii="Times New Roman" w:hAnsi="Times New Roman" w:eastAsia="仿宋_GB2312" w:cs="Times New Roman"/>
          <w:color w:val="auto"/>
          <w:sz w:val="32"/>
          <w:szCs w:val="32"/>
          <w:u w:val="none"/>
          <w:lang w:val="en-US" w:eastAsia="zh-CN"/>
        </w:rPr>
        <w:fldChar w:fldCharType="end"/>
      </w:r>
    </w:p>
    <w:p>
      <w:pPr>
        <w:pStyle w:val="2"/>
        <w:rPr>
          <w:rFonts w:hint="default"/>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jc w:val="center"/>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drawing>
          <wp:inline distT="0" distB="0" distL="114300" distR="114300">
            <wp:extent cx="1440180" cy="1440180"/>
            <wp:effectExtent l="0" t="0" r="7620" b="7620"/>
            <wp:docPr id="127" name="图片 127" descr="1.企业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企业社会保险登记"/>
                    <pic:cNvPicPr>
                      <a:picLocks noChangeAspect="1"/>
                    </pic:cNvPicPr>
                  </pic:nvPicPr>
                  <pic:blipFill>
                    <a:blip r:embed="rId9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1.3</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办理时限：</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1.4</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温馨提示：为保障您便捷快速办</w:t>
      </w:r>
      <w:r>
        <w:rPr>
          <w:rFonts w:hint="eastAsia" w:ascii="Times New Roman" w:hAnsi="Times New Roman" w:eastAsia="宋体" w:cs="宋体"/>
          <w:color w:val="000000"/>
          <w:spacing w:val="0"/>
          <w:w w:val="100"/>
          <w:position w:val="0"/>
          <w:sz w:val="30"/>
          <w:szCs w:val="30"/>
          <w:lang w:val="en-US" w:eastAsia="zh-CN"/>
        </w:rPr>
        <w:t>理</w:t>
      </w:r>
      <w:r>
        <w:rPr>
          <w:rFonts w:hint="eastAsia" w:ascii="Times New Roman" w:hAnsi="Times New Roman" w:cs="宋体"/>
          <w:color w:val="000000"/>
          <w:spacing w:val="0"/>
          <w:w w:val="100"/>
          <w:position w:val="0"/>
          <w:sz w:val="30"/>
          <w:szCs w:val="30"/>
          <w:lang w:val="en-US" w:eastAsia="zh-CN"/>
        </w:rPr>
        <w:t>社保相关</w:t>
      </w:r>
      <w:r>
        <w:rPr>
          <w:rFonts w:hint="eastAsia" w:ascii="Times New Roman" w:hAnsi="Times New Roman" w:eastAsia="宋体" w:cs="宋体"/>
          <w:color w:val="000000"/>
          <w:spacing w:val="0"/>
          <w:w w:val="100"/>
          <w:position w:val="0"/>
          <w:sz w:val="30"/>
          <w:szCs w:val="30"/>
          <w:lang w:val="en-US" w:eastAsia="zh-CN"/>
        </w:rPr>
        <w:t>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w:t>
      </w:r>
      <w:r>
        <w:rPr>
          <w:rFonts w:hint="eastAsia" w:ascii="Times New Roman" w:hAnsi="Times New Roman" w:eastAsia="宋体" w:cs="宋体"/>
          <w:color w:val="000000"/>
          <w:spacing w:val="0"/>
          <w:w w:val="100"/>
          <w:position w:val="0"/>
          <w:sz w:val="30"/>
          <w:szCs w:val="30"/>
          <w:lang w:val="en-US" w:eastAsia="zh-CN"/>
        </w:rPr>
        <w:t>，中山区办事处：0411-82745125 西岗区办事处: 0411-39661821 沙河口区办事处: 0411-84306892 甘井子区办事处: 0411-86586692 高新园区办事处: 0411-84821906</w:t>
      </w:r>
      <w:r>
        <w:rPr>
          <w:rFonts w:hint="eastAsia" w:ascii="Times New Roman" w:hAnsi="Times New Roman" w:cs="宋体"/>
          <w:color w:val="000000"/>
          <w:spacing w:val="0"/>
          <w:w w:val="100"/>
          <w:position w:val="0"/>
          <w:sz w:val="30"/>
          <w:szCs w:val="30"/>
          <w:lang w:val="en-US" w:eastAsia="zh-CN"/>
        </w:rPr>
        <w:t xml:space="preserve"> </w:t>
      </w:r>
      <w:r>
        <w:rPr>
          <w:rFonts w:hint="eastAsia" w:ascii="Times New Roman" w:hAnsi="Times New Roman" w:eastAsia="宋体" w:cs="宋体"/>
          <w:color w:val="000000"/>
          <w:spacing w:val="0"/>
          <w:w w:val="100"/>
          <w:position w:val="0"/>
          <w:sz w:val="30"/>
          <w:szCs w:val="30"/>
          <w:lang w:val="en-US" w:eastAsia="zh-CN"/>
        </w:rPr>
        <w:t>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en-US"/>
        </w:rPr>
        <w:t>参保单位注销（企业养老保险部分）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缴费单位发生解散、破产、撤销、合并以及其他情形，依法终止社会保险缴费义务时，应当及时向原社会保险登记机构申请办理注销社会保险登记。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auto"/>
          <w:sz w:val="32"/>
          <w:szCs w:val="32"/>
          <w:u w:val="none"/>
          <w:lang w:val="en-US" w:eastAsia="zh-CN"/>
        </w:rPr>
        <w:fldChar w:fldCharType="begin"/>
      </w:r>
      <w:r>
        <w:rPr>
          <w:rFonts w:hint="default" w:ascii="Times New Roman" w:hAnsi="Times New Roman" w:eastAsia="仿宋_GB2312" w:cs="Times New Roman"/>
          <w:color w:val="auto"/>
          <w:sz w:val="32"/>
          <w:szCs w:val="32"/>
          <w:u w:val="none"/>
          <w:lang w:val="en-US" w:eastAsia="zh-CN"/>
        </w:rPr>
        <w:instrText xml:space="preserve"> HYPERLINK "https://zwfw.dl.gov.cn/dlPortal/item/toDetails/7f394492-a0d8-4c3c-b301-71e01e590c3f" </w:instrText>
      </w:r>
      <w:r>
        <w:rPr>
          <w:rFonts w:hint="default" w:ascii="Times New Roman" w:hAnsi="Times New Roman" w:eastAsia="仿宋_GB2312" w:cs="Times New Roman"/>
          <w:color w:val="auto"/>
          <w:sz w:val="32"/>
          <w:szCs w:val="32"/>
          <w:u w:val="none"/>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https://zwfw.dl.gov.cn/dlPortal/item/toDetails/7f394492-a0d8-4c3c-b301-71e01e590c3f</w:t>
      </w:r>
      <w:r>
        <w:rPr>
          <w:rFonts w:hint="default" w:ascii="Times New Roman" w:hAnsi="Times New Roman" w:eastAsia="仿宋_GB2312" w:cs="Times New Roman"/>
          <w:color w:val="auto"/>
          <w:sz w:val="32"/>
          <w:szCs w:val="32"/>
          <w:u w:val="none"/>
          <w:lang w:val="en-US" w:eastAsia="zh-CN"/>
        </w:rPr>
        <w:fldChar w:fldCharType="end"/>
      </w:r>
    </w:p>
    <w:p>
      <w:pPr>
        <w:pStyle w:val="2"/>
        <w:rPr>
          <w:rFonts w:hint="default"/>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default"/>
          <w:lang w:val="en-US" w:eastAsia="zh-CN"/>
        </w:rPr>
      </w:pP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52" name="图片 152" descr="2.参保单位注销（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2.参保单位注销（企业养老保险部分）"/>
                    <pic:cNvPicPr>
                      <a:picLocks noChangeAspect="1"/>
                    </pic:cNvPicPr>
                  </pic:nvPicPr>
                  <pic:blipFill>
                    <a:blip r:embed="rId9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办理时限：</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温馨提示：</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单位（项目）基本信息变更（企业养老保险部分）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用人单位的社会保险登记事项发生变更或者用人单位依法终止的，应当自变更或者终止之日起三十日内，到社会保险经办机构办理变更或者注销社会保险登记。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"https://zwfw.dl.gov.cn/dlPortal/item/toDetails/3e86263a-a934-4c28-b6df-916680fd6cf3"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https://zwfw.dl.gov.cn/dlPortal/item/toDetails/3e86263a-a934-4c28-b6df-916680fd6cf3</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4" name="图片 194" descr="3.单位（项目）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3.单位（项目）基本信息变更（企业养老保险部分）"/>
                    <pic:cNvPicPr>
                      <a:picLocks noChangeAspect="1"/>
                    </pic:cNvPicPr>
                  </pic:nvPicPr>
                  <pic:blipFill>
                    <a:blip r:embed="rId9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办理时限：</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温馨提示：</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单位参保证明查询打印（企业养老保险部分）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依法参加社会保险的单位需查询本单位及参保职工缴费情况。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"https://zwfw.dl.gov.cn/dlPortal/item/toDetails/72ad23fe-3408-4569-812c-52d24fecde12"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https://zwfw.dl.gov.cn/dlPortal/item/toDetails/72ad23fe-3408-4569-812c-52d24fecde12</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rPr>
          <w:rFonts w:hint="default" w:ascii="Times New Roman" w:hAnsi="Times New Roman" w:eastAsia="仿宋_GB2312" w:cs="Times New Roman"/>
          <w:sz w:val="32"/>
          <w:szCs w:val="32"/>
          <w:lang w:val="en-US" w:eastAsia="zh-CN"/>
        </w:rPr>
      </w:pP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5" name="图片 195" descr="4.单位参保证明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4.单位参保证明查询打印（企业养老保险部分）"/>
                    <pic:cNvPicPr>
                      <a:picLocks noChangeAspect="1"/>
                    </pic:cNvPicPr>
                  </pic:nvPicPr>
                  <pic:blipFill>
                    <a:blip r:embed="rId9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职工参保登记（企业养老保险部分）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为新参保职工建立个人基本信息及参保档案。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 xml:space="preserve"> </w:t>
      </w:r>
      <w:r>
        <w:rPr>
          <w:rFonts w:hint="default" w:ascii="Times New Roman" w:hAnsi="Times New Roman" w:eastAsia="宋体" w:cs="宋体"/>
          <w:color w:val="000000"/>
          <w:spacing w:val="0"/>
          <w:w w:val="100"/>
          <w:position w:val="0"/>
          <w:sz w:val="30"/>
          <w:szCs w:val="30"/>
          <w:lang w:val="en-US" w:eastAsia="zh-CN"/>
        </w:rPr>
        <w:t>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"https://zwfw.dl.gov.cn/dlPortal/item/toDetails/c779e65a-5782-405f-b3f4-1db4334872ff"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https://zwfw.dl.gov.cn/dlPortal/item/toDetails/c779e65a-5782-405f-b3f4-1db4334872ff</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6" name="图片 196" descr="5.职工参保登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5.职工参保登记（企业养老保险部分）"/>
                    <pic:cNvPicPr>
                      <a:picLocks noChangeAspect="1"/>
                    </pic:cNvPicPr>
                  </pic:nvPicPr>
                  <pic:blipFill>
                    <a:blip r:embed="rId9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个人基本信息变更（企业养老保险部分）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对参保人的本人姓名、社会保障号码、民族变更，或其他有误信息进行更改。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"https://zwfw.dl.gov.cn/dlPortal/item/toDetails/aead2e2c-5a59-45ff-ba7c-709df97c8337"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https://zwfw.dl.gov.cn/dlPortal/item/toDetails/aead2e2c-5a59-45ff-ba7c-709df97c8337</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7" name="图片 197" descr="6.个人基本信息变更（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6.个人基本信息变更（企业养老保险部分）"/>
                    <pic:cNvPicPr>
                      <a:picLocks noChangeAspect="1"/>
                    </pic:cNvPicPr>
                  </pic:nvPicPr>
                  <pic:blipFill>
                    <a:blip r:embed="rId9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个人权益记录查询打印（企业养老保险部分）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在中华人民共和国境内依法缴纳社会保险费的个人查询并打印个人权益记录。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"https://zwfw.dl.gov.cn/dlPortal/item/toDetails/a05f151d-f1dc-4f1a-be22-59bb5095a1e6"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https://zwfw.dl.gov.cn/dlPortal/item/toDetails/a05f151d-f1dc-4f1a-be22-59bb5095a1e6</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8" name="图片 198" descr="7.个人权益记录查询打印（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7.个人权益记录查询打印（企业养老保险部分）"/>
                    <pic:cNvPicPr>
                      <a:picLocks noChangeAspect="1"/>
                    </pic:cNvPicPr>
                  </pic:nvPicPr>
                  <pic:blipFill>
                    <a:blip r:embed="rId10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工程建设项目办理工伤保险参保登记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针对建筑行业的特点，建筑施工企业对相对固定的职工，应按用人单位参加工伤保险；对不能按用人单位参保、建筑项目使用的建筑业职工特别是农民工， 按项目参加工伤保险。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 </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建筑工程施工合同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"https://zwfw.dl.gov.cn/dlPortal/item/toDetails/4e159e13-6a1b-4e3b-a5a8-f81bb550cccf"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kern w:val="0"/>
          <w:sz w:val="32"/>
          <w:szCs w:val="32"/>
          <w:lang w:val="en-US" w:eastAsia="zh-CN" w:bidi="ar"/>
        </w:rPr>
        <w:t>https://zwfw.dl.gov.cn/dlPortal/item/toDetails/4e159e13-6a1b-4e3b-a5a8-f81bb550cccf</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工程建设项目办理工伤保险参保登记</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"https://zwfw.dl.gov.cn/dlPortal/item/toDetails/4e159e13-6a1b-4e3b-a5a8-f81bb550cccf"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kern w:val="0"/>
          <w:sz w:val="32"/>
          <w:szCs w:val="32"/>
          <w:lang w:val="en-US" w:eastAsia="zh-CN" w:bidi="ar"/>
        </w:rPr>
        <w:t>https://zwfw.dl.gov.cn/dlPortal/item/toDetails/4e159e13-6a1b-4e3b-a5a8-f81bb550cccf</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99" name="图片 199" descr="8.工程建设项目办理工伤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8.工程建设项目办理工伤保险参保登记"/>
                    <pic:cNvPicPr>
                      <a:picLocks noChangeAspect="1"/>
                    </pic:cNvPicPr>
                  </pic:nvPicPr>
                  <pic:blipFill>
                    <a:blip r:embed="rId10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缴费人员增减申报（工伤保险部分）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用人单位职工，发生终止（解除）劳动关系、用人单位间调转、终止参保、重新参保等，需要进行参保缴费职工人数增减。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"https://zwfw.dl.gov.cn/dlPortal/item/toDetails/b8e3a904-c1e4-4399-94ba-53b3475979e4"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https://zwfw.dl.gov.cn/dlPortal/item/toDetails/b8e3a904-c1e4-4399-94ba-53b3475979e4</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0" name="图片 200" descr="9.缴费人员增减申报（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9.缴费人员增减申报（工伤保险部分）"/>
                    <pic:cNvPicPr>
                      <a:picLocks noChangeAspect="1"/>
                    </pic:cNvPicPr>
                  </pic:nvPicPr>
                  <pic:blipFill>
                    <a:blip r:embed="rId10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缴费人员增减申报（企业养老保险部分）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用人单位参保缴费职工人数发生变化时，进行人员增减申请。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"https://zwfw.dl.gov.cn/dlPortal/item/toDetails/f2f8673d-59d4-42cb-97d9-b32efa47f73f"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https://zwfw.dl.gov.cn/dlPortal/item/toDetails/f2f8673d-59d4-42cb-97d9-b32efa47f73f</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96" name="图片 96" descr="10.缴费人员增减申报（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0.缴费人员增减申报（企业养老保险部分）"/>
                    <pic:cNvPicPr>
                      <a:picLocks noChangeAspect="1"/>
                    </pic:cNvPicPr>
                  </pic:nvPicPr>
                  <pic:blipFill>
                    <a:blip r:embed="rId10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缴费人员增减申报（失业保险部分）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用人单位参保缴费职工人数发生变化，应当办理变更申报。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"https://zwfw.dl.gov.cn/dlPortal/item/toDetails/b6717fea-863d-423d-bfc6-c7c73ac94789"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https://zwfw.dl.gov.cn/dlPortal/item/toDetails/b6717fea-863d-423d-bfc6-c7c73ac94789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1" name="图片 201" descr="11.缴费人员增减申报（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11.缴费人员增减申报（失业保险部分）"/>
                    <pic:cNvPicPr>
                      <a:picLocks noChangeAspect="1"/>
                    </pic:cNvPicPr>
                  </pic:nvPicPr>
                  <pic:blipFill>
                    <a:blip r:embed="rId10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社会保险费欠费补缴申报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3360"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97"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63360;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NeNITvQBAADxAwAADgAAAGRycy9lMm9Eb2MueG1srVNL&#10;jhMxEN0jcQfLe9JJ0AzQSmcWE4YNgkjAASq2O23JP7mcdHIJLoDEDlYs2XObGY5B2d2EYdhkQS/c&#10;5fo813suL64O1rC9iqi9a/hsMuVMOeGldtuGf3h/8+Q5Z5jASTDeqYYfFfKr5eNHiz7Uau47b6SK&#10;jEAc1n1oeJdSqKsKRacs4MQH5SjY+mgh0TZuKxmhJ3Rrqvl0eln1PsoQvVCI5F0NQT4ixnMAfdtq&#10;oVZe7KxyaUCNykAiStjpgHxZum1bJdLbtkWVmGk4MU1lpUPI3uS1Wi6g3kYInRZjC3BOCw84WdCO&#10;Dj1BrSAB20X9D5TVInr0bZoIb6uBSFGEWMymD7R510FQhQtJjeEkOv4/WPFmv45My4a/eMaZA0s3&#10;fvfp++3HLz9/fKb17ttXNs8q9QFrSr526zjuMKxjpnxoo81/IsMORdnjSVl1SEyQ8/LpBWeC/Nmg&#10;+upPWYiYXilvWTYabrTLlKGG/WtMQ+rvlOw2jvXU7MU8AwLNX0v3TqYNxAHdttSiN1reaGNyBcbt&#10;5tpEtoc8A+UbW/grLR+yAuyGvBLKaVB3CuRLJ1k6BhLH0aPguQWrJGdG0RvKVslMoM05mcTeuAyt&#10;yoSOPLPCg6bZ2nh5pJvZhai3HekyKz3nCE1CEXCc2jxq9/dk33+p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byeQV2AAAAA0BAAAPAAAAAAAAAAEAIAAAACIAAABkcnMvZG93bnJldi54bWxQSwEC&#10;FAAUAAAACACHTuJANeNITvQBAADxAwAADgAAAAAAAAABACAAAAAnAQAAZHJzL2Uyb0RvYy54bWxQ&#10;SwUGAAAAAAYABgBZAQAAjQU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2336"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98"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2336;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DaSJqPQBAADxAwAADgAAAGRycy9lMm9Eb2MueG1srVNL&#10;jhMxEN0jcQfLe9JJRjOCVjqzmDBsEEQCDlCx3d2W/JPL+V2CCyCxgxVL9tyGmWNQdjdhGDZZ0At3&#10;uVz1XO9VeXF9sIbtVETtXcNnkylnygkvtesa/uH97bPnnGECJ8F4pxp+VMivl0+fLPahVnPfeyNV&#10;ZATisN6HhvcphbqqUPTKAk58UI4OWx8tJNrGrpIR9oRuTTWfTq+qvY8yRC8UInlXwyEfEeM5gL5t&#10;tVArL7ZWuTSgRmUgESXsdUC+LNW2rRLpbduiSsw0nJimstIlZG/yWi0XUHcRQq/FWAKcU8IjTha0&#10;o0tPUCtIwLZR/wNltYgefZsmwttqIFIUIRaz6SNt3vUQVOFCUmM4iY7/D1a82a0j07LhL6jvDix1&#10;/O7T958fv9z/+Ezr3bev7CKrtA9YU/CNW8dxh2EdM+VDG23+Exl2KMoeT8qqQ2KCnFcXl5wJ8meD&#10;8qs/aSFieqW8ZdlouNEuU4Yadq8xDaG/Q7LbOLanYi/nGRBo/lrqO5k2EAd0XclFb7S81cbkDIzd&#10;5sZEtoM8A+UbS/grLF+yAuyHuHKUw6DuFciXTrJ0DCSOo0fBcwlWSc6MojeUrRKZQJtzIom9cRla&#10;lQkdeWaFB02ztfHySJ3Zhqi7nnSZlZrzCU1CEXCc2jxqD/dkP3yp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Mcps2AAAAAsBAAAPAAAAAAAAAAEAIAAAACIAAABkcnMvZG93bnJldi54bWxQSwEC&#10;FAAUAAAACACHTuJADaSJqPQBAADxAwAADgAAAAAAAAABACAAAAAnAQAAZHJzL2Uyb0RvYy54bWxQ&#10;SwUGAAAAAAYABgBZAQAAjQU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w:t>单位应缴未缴社会保险费的，单位需要补缴欠缴的社会保险费。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（1）大连市企业职工社会保险个人补缴明细表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（2）企业职工社会保险费补缴申请表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fldChar w:fldCharType="begin"/>
      </w:r>
      <w:r>
        <w:rPr>
          <w:rFonts w:hint="default" w:ascii="Times New Roman" w:hAnsi="Times New Roman" w:eastAsia="黑体" w:cs="Times New Roman"/>
          <w:sz w:val="32"/>
          <w:szCs w:val="32"/>
          <w:lang w:val="en-US" w:eastAsia="zh-CN"/>
        </w:rPr>
        <w:instrText xml:space="preserve"> HYPERLINK "https://zwfw.dl.gov.cn/dlPortal/item/toDetails/b6717fea-863d-423d-bfc6-c7c73ac94789" </w:instrText>
      </w:r>
      <w:r>
        <w:rPr>
          <w:rFonts w:hint="default" w:ascii="Times New Roman" w:hAnsi="Times New Roman" w:eastAsia="黑体" w:cs="Times New Roman"/>
          <w:sz w:val="32"/>
          <w:szCs w:val="32"/>
          <w:lang w:val="en-US" w:eastAsia="zh-CN"/>
        </w:rPr>
        <w:fldChar w:fldCharType="separate"/>
      </w:r>
      <w:r>
        <w:rPr>
          <w:rStyle w:val="13"/>
          <w:rFonts w:hint="default" w:ascii="Times New Roman" w:hAnsi="Times New Roman" w:eastAsia="黑体" w:cs="Times New Roman"/>
          <w:sz w:val="32"/>
          <w:szCs w:val="32"/>
          <w:lang w:val="en-US" w:eastAsia="zh-CN"/>
        </w:rPr>
        <w:t>https://zwfw.dl.gov.cn/dlPortal/item/toDetails/b6717fea-863d-423d-bfc6-c7c73ac94789</w:t>
      </w:r>
      <w:r>
        <w:rPr>
          <w:rFonts w:hint="default" w:ascii="Times New Roman" w:hAnsi="Times New Roman" w:eastAsia="黑体"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宋体" w:cs="Times New Roman"/>
          <w:b w:val="0"/>
          <w:bCs w:val="0"/>
          <w:kern w:val="0"/>
          <w:sz w:val="32"/>
          <w:szCs w:val="32"/>
          <w:lang w:val="en-US" w:eastAsia="zh-CN" w:bidi="ar"/>
        </w:rPr>
        <w:fldChar w:fldCharType="begin"/>
      </w:r>
      <w:r>
        <w:rPr>
          <w:rFonts w:hint="default" w:ascii="Times New Roman" w:hAnsi="Times New Roman" w:eastAsia="宋体" w:cs="Times New Roman"/>
          <w:b w:val="0"/>
          <w:bCs w:val="0"/>
          <w:kern w:val="0"/>
          <w:sz w:val="32"/>
          <w:szCs w:val="32"/>
          <w:lang w:val="en-US" w:eastAsia="zh-CN" w:bidi="ar"/>
        </w:rPr>
        <w:instrText xml:space="preserve"> HYPERLINK "https://www.lnzwfw.gov.cn/" </w:instrText>
      </w:r>
      <w:r>
        <w:rPr>
          <w:rFonts w:hint="default" w:ascii="Times New Roman" w:hAnsi="Times New Roman" w:eastAsia="宋体" w:cs="Times New Roman"/>
          <w:b w:val="0"/>
          <w:bCs w:val="0"/>
          <w:kern w:val="0"/>
          <w:sz w:val="32"/>
          <w:szCs w:val="32"/>
          <w:lang w:val="en-US" w:eastAsia="zh-CN" w:bidi="ar"/>
        </w:rPr>
        <w:fldChar w:fldCharType="separate"/>
      </w:r>
      <w:r>
        <w:rPr>
          <w:rStyle w:val="13"/>
          <w:rFonts w:hint="default" w:ascii="Times New Roman" w:hAnsi="Times New Roman" w:eastAsia="宋体" w:cs="Times New Roman"/>
          <w:b w:val="0"/>
          <w:bCs w:val="0"/>
          <w:sz w:val="32"/>
          <w:szCs w:val="32"/>
        </w:rPr>
        <w:t>https://www.lnzwfw.gov.cn/</w:t>
      </w:r>
      <w:r>
        <w:rPr>
          <w:rFonts w:hint="default" w:ascii="Times New Roman" w:hAnsi="Times New Roman" w:eastAsia="宋体" w:cs="Times New Roman"/>
          <w:b w:val="0"/>
          <w:bCs w:val="0"/>
          <w:kern w:val="0"/>
          <w:sz w:val="32"/>
          <w:szCs w:val="32"/>
          <w:lang w:val="en-US" w:eastAsia="zh-CN" w:bidi="ar"/>
        </w:rPr>
        <w:fldChar w:fldCharType="end"/>
      </w:r>
      <w:r>
        <w:rPr>
          <w:rFonts w:hint="default" w:ascii="Times New Roman" w:hAnsi="Times New Roman" w:eastAsia="仿宋_GB2312" w:cs="Times New Roman"/>
          <w:b w:val="0"/>
          <w:bCs w:val="0"/>
          <w:sz w:val="32"/>
          <w:szCs w:val="32"/>
          <w:lang w:val="en-US" w:eastAsia="zh-CN"/>
        </w:rPr>
        <w:t>）</w:t>
      </w:r>
      <w:r>
        <w:rPr>
          <w:rFonts w:hint="default" w:ascii="宋体" w:hAnsi="宋体"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w:t>
      </w:r>
      <w:r>
        <w:rPr>
          <w:rFonts w:hint="eastAsia" w:ascii="Times New Roman" w:hAnsi="Times New Roman" w:eastAsia="宋体" w:cs="宋体"/>
          <w:color w:val="000000"/>
          <w:spacing w:val="0"/>
          <w:w w:val="100"/>
          <w:position w:val="0"/>
          <w:sz w:val="30"/>
          <w:szCs w:val="30"/>
          <w:lang w:val="en-US" w:eastAsia="zh-CN"/>
        </w:rPr>
        <w:t>搜索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社会保险费欠费补缴申报</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后</w:t>
      </w:r>
      <w:r>
        <w:rPr>
          <w:rFonts w:hint="default" w:ascii="Times New Roman" w:hAnsi="Times New Roman" w:eastAsia="宋体" w:cs="宋体"/>
          <w:color w:val="000000"/>
          <w:spacing w:val="0"/>
          <w:w w:val="100"/>
          <w:position w:val="0"/>
          <w:sz w:val="30"/>
          <w:szCs w:val="30"/>
          <w:lang w:val="en-US" w:eastAsia="zh-CN"/>
        </w:rPr>
        <w:t>，点击“办事指南”，在“申请材料”栏目，对应申请材料名称点击“下载查看”，获取“申请材料样表”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 </w:t>
      </w:r>
      <w:r>
        <w:rPr>
          <w:rFonts w:hint="eastAsia" w:ascii="Times New Roman" w:hAnsi="Times New Roman"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lang w:val="en-US" w:eastAsia="zh-CN"/>
        </w:rPr>
      </w:pPr>
      <w:r>
        <w:rPr>
          <w:rFonts w:hint="eastAsia" w:ascii="Times New Roman" w:hAnsi="Times New Roman" w:eastAsia="仿宋_GB2312" w:cs="Times New Roman"/>
          <w:color w:val="auto"/>
          <w:sz w:val="32"/>
          <w:szCs w:val="32"/>
          <w:u w:val="none"/>
          <w:lang w:val="en-US" w:eastAsia="zh-CN"/>
        </w:rPr>
        <w:fldChar w:fldCharType="begin"/>
      </w:r>
      <w:r>
        <w:rPr>
          <w:rFonts w:hint="eastAsia" w:ascii="Times New Roman" w:hAnsi="Times New Roman" w:eastAsia="仿宋_GB2312" w:cs="Times New Roman"/>
          <w:color w:val="auto"/>
          <w:sz w:val="32"/>
          <w:szCs w:val="32"/>
          <w:u w:val="none"/>
          <w:lang w:val="en-US" w:eastAsia="zh-CN"/>
        </w:rPr>
        <w:instrText xml:space="preserve"> HYPERLINK "https://zwfw.dl.gov.cn/dlPortal/item/toDetails/b6717fea-863d-423d-bfc6-c7c73ac94789" </w:instrText>
      </w:r>
      <w:r>
        <w:rPr>
          <w:rFonts w:hint="eastAsia" w:ascii="Times New Roman" w:hAnsi="Times New Roman" w:eastAsia="仿宋_GB2312" w:cs="Times New Roman"/>
          <w:color w:val="auto"/>
          <w:sz w:val="32"/>
          <w:szCs w:val="32"/>
          <w:u w:val="none"/>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https://zwfw.dl.gov.cn/dlPortal/item/toDetails/b6717fea-863d-423d-bfc6-c7c73ac94789</w:t>
      </w:r>
      <w:r>
        <w:rPr>
          <w:rFonts w:hint="eastAsia" w:ascii="Times New Roman" w:hAnsi="Times New Roman" w:eastAsia="仿宋_GB2312" w:cs="Times New Roman"/>
          <w:color w:val="auto"/>
          <w:sz w:val="32"/>
          <w:szCs w:val="32"/>
          <w:u w:val="none"/>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2" name="图片 202" descr="12.社会保险费欠费补缴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12.社会保险费欠费补缴申报"/>
                    <pic:cNvPicPr>
                      <a:picLocks noChangeAspect="1"/>
                    </pic:cNvPicPr>
                  </pic:nvPicPr>
                  <pic:blipFill>
                    <a:blip r:embed="rId10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13</w:t>
      </w:r>
      <w:r>
        <w:rPr>
          <w:rFonts w:hint="eastAsia" w:ascii="Times New Roman" w:hAnsi="Times New Roman" w:cs="宋体"/>
          <w:b/>
          <w:bCs/>
          <w:color w:val="000000"/>
          <w:spacing w:val="0"/>
          <w:w w:val="100"/>
          <w:position w:val="0"/>
          <w:sz w:val="30"/>
          <w:szCs w:val="30"/>
          <w:lang w:val="en-US" w:eastAsia="zh-CN"/>
        </w:rPr>
        <w:t xml:space="preserve">. </w:t>
      </w:r>
      <w:r>
        <w:rPr>
          <w:rFonts w:hint="default" w:ascii="Times New Roman" w:hAnsi="Times New Roman" w:eastAsia="宋体" w:cs="宋体"/>
          <w:b/>
          <w:bCs/>
          <w:color w:val="000000"/>
          <w:spacing w:val="0"/>
          <w:w w:val="100"/>
          <w:position w:val="0"/>
          <w:sz w:val="30"/>
          <w:szCs w:val="30"/>
          <w:lang w:val="en-US" w:eastAsia="zh-CN"/>
        </w:rPr>
        <w:t>社会保险缴费申报与变更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用人单位申报社会保险缴费。在一个缴费年度内，用人单位初次申报后，其余月份可以只申报前款规定事项的变动情况；无变动的，可以不申报。</w: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5408"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99"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65408;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G9bhOfUBAADxAwAADgAAAGRycy9lMm9Eb2MueG1srVNL&#10;jhMxEN0jcQfLe9JJ0IyYVjqzmDBsEEQCDlCx3WlL/snlpJNLcAEkdrBiyZ7bMHMMyu4mDMMmC3rh&#10;Ltfnud5zeXF9sIbtVUTtXcNnkylnygkvtds2/MP722cvOMMEToLxTjX8qJBfL58+WfShVnPfeSNV&#10;ZATisO5Dw7uUQl1VKDplASc+KEfB1kcLibZxW8kIPaFbU82n08uq91GG6IVCJO9qCPIRMZ4D6NtW&#10;C7XyYmeVSwNqVAYSUcJOB+TL0m3bKpHeti2qxEzDiWkqKx1C9iav1XIB9TZC6LQYW4BzWnjEyYJ2&#10;dOgJagUJ2C7qf6CsFtGjb9NEeFsNRIoixGI2faTNuw6CKlxIagwn0fH/wYo3+3VkWjb86oozB5Zu&#10;/O7T958fv9z/+Ezr3bevbJ5V6gPWlHzj1nHcYVjHTPnQRpv/RIYdirLHk7LqkJgg5+XzC84E+bNB&#10;9dWfshAxvVLesmw03GiXKUMN+9eYhtTfKdltHOup2Yt5BgSav5bunUwbiAO6balFb7S81cbkCozb&#10;zY2JbA95Bso3tvBXWj5kBdgNeSWU06DuFMiXTrJ0DCSOo0fBcwtWSc6MojeUrZKZQJtzMom9cRla&#10;lQkdeWaFB02ztfHySDezC1FvO9JlVnrOEZqEIuA4tXnUHu7JfvhS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8nkFdgAAAANAQAADwAAAAAAAAABACAAAAAiAAAAZHJzL2Rvd25yZXYueG1sUEsB&#10;AhQAFAAAAAgAh07iQBvW4Tn1AQAA8QMAAA4AAAAAAAAAAQAgAAAAJwEAAGRycy9lMm9Eb2MueG1s&#10;UEsFBgAAAAAGAAYAWQEAAI4FA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4384"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100"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4384;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xNWebPUBAADyAwAADgAAAGRycy9lMm9Eb2MueG1srVPN&#10;jtMwEL4j8Q6W7zRpV7uCqOketiwXBJWAB5g6TmLJf/K4TfsSvAASNzhx5M7bsPsYjJ1QluXSAzk4&#10;4/n5PN/n8fL6YDTby4DK2ZrPZyVn0grXKNvV/MP722fPOcMItgHtrKz5USK/Xj19shx8JReud7qR&#10;gRGIxWrwNe9j9FVRoOilAZw5Ly0FWxcMRNqGrmgCDIRudLEoy6ticKHxwQmJSN71GOQTYjgH0LWt&#10;EnLtxM5IG0fUIDVEooS98shXudu2lSK+bVuUkemaE9OYVzqE7G1ai9USqi6A75WYWoBzWnjEyYCy&#10;dOgJag0R2C6of6CMEsGha+NMOFOMRLIixGJePtLmXQ9eZi4kNfqT6Pj/YMWb/SYw1dAklKSJBUNX&#10;fvfp+8+PX+5/fKb17ttXdpFkGjxWlH1jN2Haod+ExPnQBpP+xIYdsrTHk7TyEJkg59XFJWeC/Mmg&#10;+uJPmQ8YX0lnWDJqrpVNnKGC/WuMY+rvlOTWlg01f3G5SIBAA9jSxZNpPJFA2+VadFo1t0rrVIGh&#10;297owPaQhiB/Uwt/paVD1oD9mJdDKQ2qXkLz0jYsHj2JY+lV8NSCkQ1nWtIjSlbOjKD0OZnEXtsE&#10;LfOITjyTwqOmydq65khXs/NBdT3pMs89pwiNQhZwGts0aw/3ZD98qq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DHKbNgAAAALAQAADwAAAAAAAAABACAAAAAiAAAAZHJzL2Rvd25yZXYueG1sUEsB&#10;AhQAFAAAAAgAh07iQMTVnmz1AQAA8gMAAA4AAAAAAAAAAQAgAAAAJwEAAGRycy9lMm9Eb2MueG1s&#10;UEsFBgAAAAAGAAYAWQEAAI4FAAAAAA==&#10;">
                <v:fill on="f" focussize="0,0"/>
                <v:stroke color="#000000" joinstyle="round"/>
                <v:imagedata o:title=""/>
                <o:lock v:ext="edit" aspectratio="f"/>
              </v:lin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"https://zwfw.dl.gov.cn/dlPortal/item/toDetails/9ffeaed6-850e-4c4f-8795-80aca5388d1a"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https://zwfw.dl.gov.cn/dlPortal/item/toDetails/9ffeaed6-850e-4c4f-8795-80aca5388d1a</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3" name="图片 203" descr="13.社会保险缴费申报与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13.社会保险缴费申报与变更"/>
                    <pic:cNvPicPr>
                      <a:picLocks noChangeAspect="1"/>
                    </pic:cNvPicPr>
                  </pic:nvPicPr>
                  <pic:blipFill>
                    <a:blip r:embed="rId10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社会保险缴费申报与变更（工伤保险部分）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用人单位申报社会保险缴费。在一个缴费年度内，用人单位初次申报后，其余月份可以只申报前款规定事项的变动情况；无变动的，可以不申报。</w: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8480"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101"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68480;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0qf2/fUBAADyAwAADgAAAGRycy9lMm9Eb2MueG1srVNL&#10;jhMxEN0jcQfLe9JJ0Iyglc4sJgwbBCMBB6jY7m5L/snlpJNLcAEkdrBiyZ7bMByDsrsJw7DJgl64&#10;y/V5rvdcXl0drGF7FVF71/DFbM6ZcsJL7bqGv3938+QZZ5jASTDeqYYfFfKr9eNHqyHUaul7b6SK&#10;jEAc1kNoeJ9SqKsKRa8s4MwH5SjY+mgh0TZ2lYwwELo11XI+v6wGH2WIXihE8m7GIJ8Q4zmAvm21&#10;UBsvdla5NKJGZSARJex1QL4u3batEulN26JKzDScmKay0iFkb/NarVdQdxFCr8XUApzTwgNOFrSj&#10;Q09QG0jAdlH/A2W1iB59m2bC22okUhQhFov5A23e9hBU4UJSYziJjv8PVrze30amJU3CfMGZA0tX&#10;fvfx248Pn39+/0Tr3dcvbJllGgLWlH3tbuO0w3AbM+dDG23+Ext2KNIeT9KqQ2KCnJdPLzgT5M8G&#10;1Vd/ykLE9FJ5y7LRcKNd5gw17F9hGlN/p2S3cWxo+POLZQYEGsCWLp5MG4gEuq7Uojda3mhjcgXG&#10;bnttIttDHoLyTS38lZYP2QD2Y14J5TSoewXyhZMsHQOJ4+hV8NyCVZIzo+gRZatkJtDmnExib1yG&#10;VmVEJ55Z4VHTbG29PNLV7ELUXU+6LErPOUKjUAScxjbP2v092fef6v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8nkFdgAAAANAQAADwAAAAAAAAABACAAAAAiAAAAZHJzL2Rvd25yZXYueG1sUEsB&#10;AhQAFAAAAAgAh07iQNKn9v31AQAA8gMAAA4AAAAAAAAAAQAgAAAAJwEAAGRycy9lMm9Eb2MueG1s&#10;UEsFBgAAAAAGAAYAWQEAAI4FA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6432"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102"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6432;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iweWsvYBAADyAwAADgAAAGRycy9lMm9Eb2MueG1srVPN&#10;jtMwEL4j8Q6W7zRpV7uCqOketiwXBJWAB5g6TmLJf/K4TfsSvAASNzhx5M7bsPsYjJ1QluXSAzk4&#10;4/n5PN/n8fL6YDTby4DK2ZrPZyVn0grXKNvV/MP722fPOcMItgHtrKz5USK/Xj19shx8JReud7qR&#10;gRGIxWrwNe9j9FVRoOilAZw5Ly0FWxcMRNqGrmgCDIRudLEoy6ticKHxwQmJSN71GOQTYjgH0LWt&#10;EnLtxM5IG0fUIDVEooS98shXudu2lSK+bVuUkemaE9OYVzqE7G1ai9USqi6A75WYWoBzWnjEyYCy&#10;dOgJag0R2C6of6CMEsGha+NMOFOMRLIixGJePtLmXQ9eZi4kNfqT6Pj/YMWb/SYw1dAklAvOLBi6&#10;8rtP339+/HL/4zOtd9++sosk0+CxouwbuwnTDv0mJM6HNpj0JzbskKU9nqSVh8gEOa8uLjkT5E8G&#10;1Rd/ynzA+Eo6w5JRc61s4gwV7F9jHFN/pyS3tmyo+YvLRQIEGsCWLp5M44kE2i7XotOquVVapwoM&#10;3fZGB7aHNAT5m1r4Ky0dsgbsx7wcSmlQ9RKal7Zh8ehJHEuvgqcWjGw405IeUbJyZgSlz8kk9tom&#10;aJlHdOKZFB41TdbWNUe6mp0PqutJl3nuOUVoFLKA09imWXu4J/vhU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QxymzYAAAACwEAAA8AAAAAAAAAAQAgAAAAIgAAAGRycy9kb3ducmV2LnhtbFBL&#10;AQIUABQAAAAIAIdO4kCLB5ay9gEAAPIDAAAOAAAAAAAAAAEAIAAAACcBAABkcnMvZTJvRG9jLnht&#10;bFBLBQYAAAAABgAGAFkBAACPBQAAAAA=&#10;">
                <v:fill on="f" focussize="0,0"/>
                <v:stroke color="#000000" joinstyle="round"/>
                <v:imagedata o:title=""/>
                <o:lock v:ext="edit" aspectratio="f"/>
              </v:lin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default"/>
          <w:lang w:val="en-US" w:eastAsia="zh-CN"/>
        </w:rPr>
      </w:pPr>
      <w:r>
        <w:rPr>
          <w:rFonts w:hint="default" w:ascii="Times New Roman" w:hAnsi="Times New Roman" w:eastAsia="仿宋_GB2312" w:cs="Times New Roman"/>
          <w:sz w:val="32"/>
          <w:szCs w:val="32"/>
          <w:lang w:val="en-US" w:eastAsia="zh-CN"/>
        </w:rPr>
        <w:fldChar w:fldCharType="begin"/>
      </w:r>
      <w:r>
        <w:rPr>
          <w:rFonts w:hint="default" w:ascii="Times New Roman" w:hAnsi="Times New Roman" w:eastAsia="仿宋_GB2312" w:cs="Times New Roman"/>
          <w:sz w:val="32"/>
          <w:szCs w:val="32"/>
          <w:lang w:val="en-US" w:eastAsia="zh-CN"/>
        </w:rPr>
        <w:instrText xml:space="preserve"> HYPERLINK "https://zwfw.dl.gov.cn/dlPortal/item/toDetails/228a99d5-214a-4003-96e6-2134d9cf7c31" </w:instrText>
      </w:r>
      <w:r>
        <w:rPr>
          <w:rFonts w:hint="default" w:ascii="Times New Roman" w:hAnsi="Times New Roman" w:eastAsia="仿宋_GB2312" w:cs="Times New Roman"/>
          <w:sz w:val="32"/>
          <w:szCs w:val="32"/>
          <w:lang w:val="en-US" w:eastAsia="zh-CN"/>
        </w:rPr>
        <w:fldChar w:fldCharType="separate"/>
      </w:r>
      <w:r>
        <w:rPr>
          <w:rStyle w:val="13"/>
          <w:rFonts w:hint="default" w:ascii="Times New Roman" w:hAnsi="Times New Roman" w:eastAsia="仿宋_GB2312" w:cs="Times New Roman"/>
          <w:sz w:val="32"/>
          <w:szCs w:val="32"/>
          <w:lang w:val="en-US" w:eastAsia="zh-CN"/>
        </w:rPr>
        <w:t>https://zwfw.dl.gov.cn/dlPortal/item/toDetails/228a99d5-214a-4003-96e6-2134d9cf7c31</w:t>
      </w:r>
      <w:r>
        <w:rPr>
          <w:rFonts w:hint="default"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宋体" w:hAnsi="宋体"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途径二：</w:t>
      </w:r>
      <w:r>
        <w:rPr>
          <w:rFonts w:hint="default" w:ascii="宋体" w:hAnsi="宋体"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4" name="图片 204" descr="14.社会保险缴费申报与变更（工伤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4.社会保险缴费申报与变更（工伤保险部分）"/>
                    <pic:cNvPicPr>
                      <a:picLocks noChangeAspect="1"/>
                    </pic:cNvPicPr>
                  </pic:nvPicPr>
                  <pic:blipFill>
                    <a:blip r:embed="rId10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社会保险缴费申报与变更（失业保险部分）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用人单位申报社会保险缴费。在一个缴费年度内，用人单位初次申报后，其余月份可以只申报前款规定事项的变动情况；无变动的，可以不申报。</w: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70528" behindDoc="0" locked="0" layoutInCell="1" allowOverlap="1">
                <wp:simplePos x="0" y="0"/>
                <wp:positionH relativeFrom="column">
                  <wp:posOffset>6485255</wp:posOffset>
                </wp:positionH>
                <wp:positionV relativeFrom="paragraph">
                  <wp:posOffset>2837815</wp:posOffset>
                </wp:positionV>
                <wp:extent cx="635" cy="635"/>
                <wp:effectExtent l="0" t="0" r="0" b="0"/>
                <wp:wrapNone/>
                <wp:docPr id="103" name="直接连接符 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2" o:spid="_x0000_s1026" o:spt="20" style="position:absolute;left:0pt;margin-left:510.65pt;margin-top:223.45pt;height:0.05pt;width:0.05pt;z-index:251670528;mso-width-relative:page;mso-height-relative:page;" filled="f" stroked="t" coordsize="21600,21600" o:gfxdata="UEsDBAoAAAAAAIdO4kAAAAAAAAAAAAAAAAAEAAAAZHJzL1BLAwQUAAAACACHTuJA28nkFdgAAAAN&#10;AQAADwAAAGRycy9kb3ducmV2LnhtbE2PzU7DMBCE70i8g7VIXKrWThq1EOL0AOTGhQLiuo2XJCJe&#10;p7H7A0+PcyrHmf00O1NszrYXRxp951hDslAgiGtnOm40vL9V8zsQPiAb7B2Thh/ysCmvrwrMjTvx&#10;Kx23oRExhH2OGtoQhlxKX7dk0S/cQBxvX260GKIcG2lGPMVw28tUqZW02HH80OJAjy3V39uD1eCr&#10;D9pXv7N6pj6XjaN0//TyjFrf3iTqAUSgc7jAMNWP1aGMnXbuwMaLPmqVJsvIasiy1T2ICYlWBmI3&#10;WWsFsizk/xXlH1BLAwQUAAAACACHTuJAnXX+I/YBAADyAwAADgAAAGRycy9lMm9Eb2MueG1srVPN&#10;jtMwEL4j8Q6W7zRpV7uCqOketiwXBJWAB5g6TmLJf/K4TfsSvAASNzhx5M7bsPsYjJ1QluXSAzk4&#10;4/n5PN/n8fL6YDTby4DK2ZrPZyVn0grXKNvV/MP722fPOcMItgHtrKz5USK/Xj19shx8JReud7qR&#10;gRGIxWrwNe9j9FVRoOilAZw5Ly0FWxcMRNqGrmgCDIRudLEoy6ticKHxwQmJSN71GOQTYjgH0LWt&#10;EnLtxM5IG0fUIDVEooS98shXudu2lSK+bVuUkemaE9OYVzqE7G1ai9USqi6A75WYWoBzWnjEyYCy&#10;dOgJag0R2C6of6CMEsGha+NMOFOMRLIixGJePtLmXQ9eZi4kNfqT6Pj/YMWb/SYw1dAklBecWTB0&#10;5Xefvv/8+OX+x2da7759ZYsk0+CxouwbuwnTDv0mJM6HNpj0JzbskKU9nqSVh8gEOa8uLjkT5E8G&#10;1Rd/ynzA+Eo6w5JRc61s4gwV7F9jHFN/pyS3tmyo+YvLRQIEGsCWLp5M44kE2i7XotOquVVapwoM&#10;3fZGB7aHNAT5m1r4Ky0dsgbsx7wcSmlQ9RKal7Zh8ehJHEuvgqcWjGw405IeUbJyZgSlz8kk9tom&#10;aJlHdOKZFB41TdbWNUe6mp0PqutJl3nuOUVoFLKA09imWXu4J/vhU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vJ5BXYAAAADQEAAA8AAAAAAAAAAQAgAAAAIgAAAGRycy9kb3ducmV2LnhtbFBL&#10;AQIUABQAAAAIAIdO4kCddf4j9gEAAPIDAAAOAAAAAAAAAAEAIAAAACcBAABkcnMvZTJvRG9jLnht&#10;bFBLBQYAAAAABgAGAFkBAACPBQAAAAA=&#10;">
                <v:fill on="f" focussize="0,0"/>
                <v:stroke color="#000000" joinstyle="round"/>
                <v:imagedata o:title=""/>
                <o:lock v:ext="edit" aspectratio="f"/>
              </v:line>
            </w:pict>
          </mc:Fallback>
        </mc:AlternateContent>
      </w:r>
      <w:r>
        <w:rPr>
          <w:rFonts w:hint="eastAsia" w:ascii="Times New Roman" w:hAnsi="Times New Roman" w:eastAsia="宋体" w:cs="宋体"/>
          <w:color w:val="000000"/>
          <w:spacing w:val="0"/>
          <w:w w:val="100"/>
          <w:position w:val="0"/>
          <w:sz w:val="30"/>
          <w:szCs w:val="30"/>
          <w:lang w:val="en-US" w:eastAsia="zh-CN"/>
        </w:rPr>
        <mc:AlternateContent>
          <mc:Choice Requires="wps">
            <w:drawing>
              <wp:anchor distT="0" distB="0" distL="114300" distR="114300" simplePos="0" relativeHeight="251669504" behindDoc="0" locked="0" layoutInCell="1" allowOverlap="1">
                <wp:simplePos x="0" y="0"/>
                <wp:positionH relativeFrom="column">
                  <wp:posOffset>1456055</wp:posOffset>
                </wp:positionH>
                <wp:positionV relativeFrom="paragraph">
                  <wp:posOffset>4125595</wp:posOffset>
                </wp:positionV>
                <wp:extent cx="635" cy="635"/>
                <wp:effectExtent l="0" t="0" r="0" b="0"/>
                <wp:wrapNone/>
                <wp:docPr id="104"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接连接符 3" o:spid="_x0000_s1026" o:spt="20" style="position:absolute;left:0pt;margin-left:114.65pt;margin-top:324.85pt;height:0.05pt;width:0.05pt;z-index:251669504;mso-width-relative:page;mso-height-relative:page;" filled="f" stroked="t" coordsize="21600,21600" o:gfxdata="UEsDBAoAAAAAAIdO4kAAAAAAAAAAAAAAAAAEAAAAZHJzL1BLAwQUAAAACACHTuJA9DHKbNgAAAAL&#10;AQAADwAAAGRycy9kb3ducmV2LnhtbE2Py07DQAxF90j8w8hIbKp20rTqI2TSBZAdGwqIrZsxSUTG&#10;k2amD/h6TDew9PXR9XG+ObtOHWkIrWcD00kCirjytuXawOtLOV6BChHZYueZDHxRgE1xfZVjZv2J&#10;n+m4jbWSEg4ZGmhi7DOtQ9WQwzDxPbHsPvzgMMo41NoOeJJy1+k0SRbaYctyocGe7huqPrcHZyCU&#10;b7Qvv0fVKHmf1Z7S/cPTIxpzezNN7kBFOsc/GH71RR0Kcdr5A9ugOgNpup4JamAxXy9BCSHJHNTu&#10;kqxAF7n+/0PxA1BLAwQUAAAACACHTuJAG3f+C/YBAADyAwAADgAAAGRycy9lMm9Eb2MueG1srVPN&#10;jtMwEL4j8Q6W7zRpl11B1HQPW5YLgkrAA0wdJ7HkP3ncpn0JXgCJG5w4cudtWB6DsRPKslx6IAdn&#10;PD+f5/s8Xl4fjGZ7GVA5W/P5rORMWuEaZbuav393++QZZxjBNqCdlTU/SuTXq8ePloOv5ML1Tjcy&#10;MAKxWA2+5n2MvioKFL00gDPnpaVg64KBSNvQFU2AgdCNLhZleVUMLjQ+OCERybseg3xCDOcAurZV&#10;Qq6d2Blp44gapIZIlLBXHvkqd9u2UsQ3bYsyMl1zYhrzSoeQvU1rsVpC1QXwvRJTC3BOCw84GVCW&#10;Dj1BrSEC2wX1D5RRIjh0bZwJZ4qRSFaEWMzLB9q87cHLzIWkRn8SHf8frHi93wSmGpqE8ilnFgxd&#10;+d3Hbz8+fP75/ROtd1+/sIsk0+CxouwbuwnTDv0mJM6HNpj0JzbskKU9nqSVh8gEOa8uLjkT5E8G&#10;1Rd/ynzA+FI6w5JRc61s4gwV7F9hHFN/pyS3tmyo+fPLRQIEGsCWLp5M44kE2i7XotOquVVapwoM&#10;3fZGB7aHNAT5m1r4Ky0dsgbsx7wcSmlQ9RKaF7Zh8ehJHEuvgqcWjGw405IeUbJyZgSlz8kk9tom&#10;aJlHdOKZFB41TdbWNUe6mp0PqutJl3nuOUVoFLKA09imWbu/J/v+U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QxymzYAAAACwEAAA8AAAAAAAAAAQAgAAAAIgAAAGRycy9kb3ducmV2LnhtbFBL&#10;AQIUABQAAAAIAIdO4kAbd/4L9gEAAPIDAAAOAAAAAAAAAAEAIAAAACcBAABkcnMvZTJvRG9jLnht&#10;bFBLBQYAAAAABgAGAFkBAACPBQAAAAA=&#10;">
                <v:fill on="f" focussize="0,0"/>
                <v:stroke color="#000000" joinstyle="round"/>
                <v:imagedata o:title=""/>
                <o:lock v:ext="edit" aspectratio="f"/>
              </v:line>
            </w:pict>
          </mc:Fallback>
        </mc:AlternateConten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"https://zwfw.dl.gov.cn/dlPortal/item/toDetails/36d5c1fa-c7a3-4889-9a41-3612837dff95"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https://zwfw.dl.gov.cn/dlPortal/item/toDetails/36d5c1fa-c7a3-4889-9a41-3612837dff95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宋体" w:hAnsi="宋体"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途径二：</w:t>
      </w:r>
      <w:r>
        <w:rPr>
          <w:rFonts w:hint="default" w:ascii="宋体" w:hAnsi="宋体"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5" name="图片 205" descr="15.社会保险缴费申报与变更（失业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5.社会保险缴费申报与变更（失业保险部分）"/>
                    <pic:cNvPicPr>
                      <a:picLocks noChangeAspect="1"/>
                    </pic:cNvPicPr>
                  </pic:nvPicPr>
                  <pic:blipFill>
                    <a:blip r:embed="rId10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城乡居民养老保险参保登记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年满16周岁（不含在校学生），非国家机关和事业单位工作人员及不属于职工基本养老保险制度覆盖范围的城乡居民</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户口本</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"https://zwfw.dl.gov.cn/dlPortal/item/toDetails/e44026a6-d9d6-4ec6-bdb0-d921ce1ebfbf"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https://zwfw.dl.gov.cn/dlPortal/item/toDetails/e44026a6-d9d6-4ec6-bdb0-d921ce1ebfbf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宋体" w:hAnsi="宋体"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途径二：</w:t>
      </w:r>
      <w:r>
        <w:rPr>
          <w:rFonts w:hint="default" w:ascii="宋体" w:hAnsi="宋体"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default" w:ascii="Times New Roman" w:hAnsi="Times New Roman" w:eastAsia="黑体" w:cs="Times New Roman"/>
          <w:i w:val="0"/>
          <w:caps w:val="0"/>
          <w:color w:val="333333"/>
          <w:spacing w:val="0"/>
          <w:kern w:val="0"/>
          <w:sz w:val="32"/>
          <w:szCs w:val="32"/>
          <w:shd w:val="clear" w:color="auto" w:fill="FFFFFF"/>
          <w:lang w:val="en-US" w:eastAsia="zh-CN" w:bidi="ar"/>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6" name="图片 206" descr="16.城乡居民养老保险参保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16.城乡居民养老保险参保登记"/>
                    <pic:cNvPicPr>
                      <a:picLocks noChangeAspect="1"/>
                    </pic:cNvPicPr>
                  </pic:nvPicPr>
                  <pic:blipFill>
                    <a:blip r:embed="rId10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default"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城乡居民养老保险待遇申领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参加城乡居民养老保险的个人，年满60周岁、累计缴费满15年，且未领取国家规定的基本养老保障待遇的，可按月领取城乡居民养老保险待遇。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（2）银行卡（存折）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"https://zwfw.dl.gov.cn/dlPortal/item/toDetails/bcba935b-992e-4144-bc83-dc564b2776fc"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https://zwfw.dl.gov.cn/dlPortal/item/toDetails/bcba935b-992e-4144-bc83-dc564b2776fc</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default" w:ascii="Times New Roman" w:hAnsi="Times New Roman" w:eastAsia="黑体" w:cs="Times New Roman"/>
          <w:i w:val="0"/>
          <w:caps w:val="0"/>
          <w:color w:val="333333"/>
          <w:spacing w:val="0"/>
          <w:kern w:val="0"/>
          <w:sz w:val="32"/>
          <w:szCs w:val="32"/>
          <w:shd w:val="clear" w:color="auto" w:fill="FFFFFF"/>
          <w:lang w:val="en-US" w:eastAsia="zh-CN" w:bidi="ar"/>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7" name="图片 207" descr="17.城乡居民养老保险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17.城乡居民养老保险待遇申领"/>
                    <pic:cNvPicPr>
                      <a:picLocks noChangeAspect="1"/>
                    </pic:cNvPicPr>
                  </pic:nvPicPr>
                  <pic:blipFill>
                    <a:blip r:embed="rId11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居民养老保险注销登记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养老金计发参保人员死亡，个人账户中的资金余额，除政府补贴（本息合计）外</w:t>
      </w:r>
      <w:r>
        <w:rPr>
          <w:rFonts w:hint="eastAsia" w:ascii="Times New Roman" w:hAnsi="Times New Roman" w:eastAsia="宋体" w:cs="宋体"/>
          <w:color w:val="000000"/>
          <w:spacing w:val="0"/>
          <w:w w:val="100"/>
          <w:position w:val="0"/>
          <w:sz w:val="30"/>
          <w:szCs w:val="30"/>
          <w:lang w:val="en-US" w:eastAsia="zh-CN"/>
        </w:rPr>
        <w:t>，一次性支付给其法定继承人或者指定受益人；政府补贴余额并入城乡居民社会养老保险基金，用于继续支付其他参保人的养老金。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 xml:space="preserve">（2）《社会保险经办业务证明事项告知承诺制承诺书》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"https://zwfw.dl.gov.cn/dlPortal/item/toDetails/21a05f91-6e75-4ad2-9659-4bc30800b3c3" \l "anchor-work-accept-condition"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https://zwfw.dl.gov.cn/dlPortal/item/toDetails/21a05f91-6e75-4ad2-9659-4bc30800b3c3#anchor-work-accept-condition</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居民养老保险注销登记”，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"https://zwfw.dl.gov.cn/dlPortal/item/toDetails/21a05f91-6e75-4ad2-9659-4bc30800b3c3"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https://zwfw.dl.gov.cn/dlPortal/item/toDetails/21a05f91-6e75-4ad2-9659-4bc30800b3c3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default" w:ascii="Times New Roman" w:hAnsi="Times New Roman" w:eastAsia="黑体" w:cs="Times New Roman"/>
          <w:i w:val="0"/>
          <w:caps w:val="0"/>
          <w:color w:val="333333"/>
          <w:spacing w:val="0"/>
          <w:kern w:val="0"/>
          <w:sz w:val="32"/>
          <w:szCs w:val="32"/>
          <w:shd w:val="clear" w:color="auto" w:fill="FFFFFF"/>
          <w:lang w:val="en-US" w:eastAsia="zh-CN" w:bidi="ar"/>
        </w:rPr>
      </w:pPr>
      <w:r>
        <w:rPr>
          <w:rFonts w:hint="default"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08" name="图片 208" descr="18.居民养老保险注销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18.居民养老保险注销登记"/>
                    <pic:cNvPicPr>
                      <a:picLocks noChangeAspect="1"/>
                    </pic:cNvPicPr>
                  </pic:nvPicPr>
                  <pic:blipFill>
                    <a:blip r:embed="rId11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19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社会保险费断缴补缴申报（城乡居民）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参加城乡居民养老保险的参保人按年缴费期间出现中断缴费的，补缴时不享受政府缴费补贴。对于参保时距60周岁不足15年的参保人，逐年缴纳养老保险费，待达到60周岁时，允许补缴缴费年限不满15年部分，并享受政府补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大连市城乡居民社会养老保险补缴申请表</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"https://zwfw.dl.gov.cn/dlPortal/item/toDetails/bd611951-d28e-4dab-b6e6-639ee7a9efff"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https://zwfw.dl.gov.cn/dlPortal/item/toDetails/bd611951-d28e-4dab-b6e6-639ee7a9efff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社会保险费断缴补缴申报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ind w:firstLine="64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1440180" cy="1440180"/>
            <wp:effectExtent l="0" t="0" r="7620" b="7620"/>
            <wp:docPr id="107" name="图片 107" descr="19.社会保险费断缴补缴申报（城乡居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9.社会保险费断缴补缴申报（城乡居民）"/>
                    <pic:cNvPicPr>
                      <a:picLocks noChangeAspect="1"/>
                    </pic:cNvPicPr>
                  </pic:nvPicPr>
                  <pic:blipFill>
                    <a:blip r:embed="rId11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为保障您便捷快速办理社保相关业务，建议您优先选择“网上办”方式。如您确需到服务大厅窗口办理，您可先拨打咨询电话，中山区办事处：0411-82745125 西岗区办事处: 0411-39661821 沙河口区办事处: 0411-84306892 甘井子区办事处: 0411-86586692 高新园区办事处: 0411-84821906 长兴岛办事处：0411-85280806以避免业务高峰期等候，如有问题可拨打12345咨询投诉。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个人账户一次性待遇申领（企业养老保险部分）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加职工基本养老保险的个人达到法定退休年龄后，累计缴费不足十五年（含依照第二条规定延长缴费），且未转入新型农村社会养老保险或者城镇居民社会养老保险的，个人可以书面申请终止职工基本养老保险关系。社会保险经办机构收到申请后，应当书面告知其转入新型农村社会养老保险或者城镇居民社会养老保险的权利以及终止职工基本养老保险关系的后果，经本人书面确认后，终止其职工基本养老保险关系，并将个人账户储存额一次性支付给本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个人申请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宋体" w:hAnsi="宋体" w:eastAsia="宋体" w:cs="宋体"/>
          <w:color w:val="000000"/>
          <w:spacing w:val="0"/>
          <w:w w:val="100"/>
          <w:position w:val="0"/>
          <w:sz w:val="30"/>
          <w:szCs w:val="30"/>
          <w:lang w:val="en-US" w:eastAsia="zh-CN"/>
        </w:rPr>
        <w:t>途径：</w:t>
      </w:r>
      <w:r>
        <w:rPr>
          <w:rFonts w:hint="default" w:ascii="宋体" w:hAnsi="宋体" w:eastAsia="宋体" w:cs="宋体"/>
          <w:color w:val="000000"/>
          <w:spacing w:val="0"/>
          <w:w w:val="100"/>
          <w:position w:val="0"/>
          <w:sz w:val="30"/>
          <w:szCs w:val="30"/>
          <w:lang w:val="en-US" w:eastAsia="zh-CN"/>
        </w:rPr>
        <w:t>登录</w:t>
      </w:r>
      <w:r>
        <w:rPr>
          <w:rFonts w:hint="eastAsia" w:ascii="宋体" w:hAnsi="宋体" w:eastAsia="宋体" w:cs="宋体"/>
          <w:color w:val="000000"/>
          <w:spacing w:val="0"/>
          <w:w w:val="100"/>
          <w:position w:val="0"/>
          <w:sz w:val="30"/>
          <w:szCs w:val="30"/>
          <w:lang w:val="en-US" w:eastAsia="zh-CN"/>
        </w:rPr>
        <w:t>网站</w:t>
      </w:r>
      <w:r>
        <w:rPr>
          <w:rFonts w:ascii="仿宋" w:hAnsi="仿宋" w:eastAsia="仿宋"/>
          <w:sz w:val="32"/>
          <w:szCs w:val="32"/>
        </w:rPr>
        <w:t>（</w:t>
      </w:r>
      <w:r>
        <w:fldChar w:fldCharType="begin"/>
      </w:r>
      <w:r>
        <w:instrText xml:space="preserve"> HYPERLINK "https://www.lnzwfw.gov.cn/" </w:instrText>
      </w:r>
      <w:r>
        <w:fldChar w:fldCharType="separate"/>
      </w:r>
      <w:r>
        <w:rPr>
          <w:rStyle w:val="13"/>
          <w:rFonts w:ascii="仿宋" w:hAnsi="仿宋" w:eastAsia="仿宋"/>
          <w:sz w:val="32"/>
          <w:szCs w:val="32"/>
        </w:rPr>
        <w:t>https://www.lnzwfw.gov.cn/</w:t>
      </w:r>
      <w:r>
        <w:rPr>
          <w:rStyle w:val="13"/>
          <w:rFonts w:ascii="仿宋" w:hAnsi="仿宋" w:eastAsia="仿宋"/>
          <w:sz w:val="32"/>
          <w:szCs w:val="32"/>
        </w:rPr>
        <w:fldChar w:fldCharType="end"/>
      </w:r>
      <w:r>
        <w:rPr>
          <w:rFonts w:ascii="仿宋" w:hAnsi="仿宋" w:eastAsia="仿宋"/>
          <w:sz w:val="32"/>
          <w:szCs w:val="32"/>
        </w:rPr>
        <w:t>）</w:t>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个人账户一次性待遇申领（企业养老保险部分）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w:t>
      </w:r>
      <w:r>
        <w:rPr>
          <w:rFonts w:hint="default" w:ascii="Times New Roman" w:hAnsi="Times New Roman" w:eastAsia="宋体" w:cs="宋体"/>
          <w:color w:val="000000"/>
          <w:spacing w:val="0"/>
          <w:w w:val="100"/>
          <w:position w:val="0"/>
          <w:sz w:val="30"/>
          <w:szCs w:val="30"/>
          <w:lang w:val="en-US" w:eastAsia="zh-CN"/>
        </w:rPr>
        <w:t>窗口办：</w:t>
      </w:r>
      <w:r>
        <w:rPr>
          <w:rFonts w:hint="eastAsia" w:ascii="Times New Roman" w:hAnsi="Times New Roman" w:eastAsia="宋体" w:cs="宋体"/>
          <w:color w:val="000000"/>
          <w:spacing w:val="0"/>
          <w:w w:val="100"/>
          <w:position w:val="0"/>
          <w:sz w:val="30"/>
          <w:szCs w:val="30"/>
          <w:lang w:val="en-US" w:eastAsia="zh-CN"/>
        </w:rPr>
        <w:t>全国范围内未办理过退休手续的到辽宁省大连市西岗区高尔基路18-1号三楼待遇审核管理部01号-08号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办理过退休手续的，到大连市社会保险事业服务中心各区办事处窗口。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"https://zwfw.dl.gov.cn/dlPortal/item/toDetails/9b1786c4-5487-4f27-8f2f-8bf54c89ddf8"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https://zwfw.dl.gov.cn/dlPortal/item/toDetails/9b1786c4-5487-4f27-8f2f-8bf54c89ddf8</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eastAsia"/>
          <w:lang w:eastAsia="zh-CN"/>
        </w:rPr>
      </w:pPr>
    </w:p>
    <w:p>
      <w:pPr>
        <w:ind w:firstLine="640"/>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0" name="图片 210" descr="20.个人账户一次性待遇申领（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20.个人账户一次性待遇申领（企业养老保险部分）"/>
                    <pic:cNvPicPr>
                      <a:picLocks noChangeAspect="1"/>
                    </pic:cNvPicPr>
                  </pic:nvPicPr>
                  <pic:blipFill>
                    <a:blip r:embed="rId11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供养直系亲属待遇申请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认定的供养直系亲属应为死亡职工无劳动能力且经济收入未超过死亡职工去世当年遗属月救济金的子女（若已超过18周岁但在国内就读的本科及以下全日制院校在读的全日制学生也可认定）、配偶、父母或其他仅由死亡职工承担抚养义务的人员；认定的供养直系亲属未在国内以企业职工身份参加城镇职工养老保险；未办理任何形式的退休手续（城乡居民社会养老保险退休手续除外）；未享受居民最低生活保障待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辽宁省企业参保人员供养直系亲属资格认定申请表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（3）遗属和经办人身份证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宋体" w:hAnsi="宋体" w:eastAsia="宋体" w:cs="宋体"/>
          <w:color w:val="000000"/>
          <w:spacing w:val="0"/>
          <w:w w:val="100"/>
          <w:position w:val="0"/>
          <w:sz w:val="30"/>
          <w:szCs w:val="30"/>
          <w:lang w:val="en-US" w:eastAsia="zh-CN"/>
        </w:rPr>
        <w:t>（</w:t>
      </w:r>
      <w:r>
        <w:fldChar w:fldCharType="begin"/>
      </w:r>
      <w:r>
        <w:instrText xml:space="preserve"> HYPERLINK "https://www.lnzwfw.gov.cn/" </w:instrText>
      </w:r>
      <w:r>
        <w:fldChar w:fldCharType="separate"/>
      </w:r>
      <w:r>
        <w:rPr>
          <w:rStyle w:val="13"/>
          <w:rFonts w:ascii="仿宋" w:hAnsi="仿宋" w:eastAsia="仿宋"/>
          <w:sz w:val="32"/>
          <w:szCs w:val="32"/>
        </w:rPr>
        <w:t>https://www.lnzwfw.gov.cn/</w:t>
      </w:r>
      <w:r>
        <w:rPr>
          <w:rStyle w:val="13"/>
          <w:rFonts w:ascii="仿宋" w:hAnsi="仿宋" w:eastAsia="仿宋"/>
          <w:sz w:val="32"/>
          <w:szCs w:val="32"/>
        </w:rPr>
        <w:fldChar w:fldCharType="end"/>
      </w:r>
      <w:r>
        <w:rPr>
          <w:rFonts w:hint="eastAsia" w:ascii="宋体" w:hAnsi="宋体"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服务”，点击“供养直系亲属资格申请”，并点击“办事指南”，在“申请材料”栏目，对应申请材料名称点击“下载查看”，获取“申请材料样表”，点击“查看详情”4个字，查看申请材料的填写要求和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"https://zwfw.dl.gov.cn/dlPortal/item/toDetails/ac578d41-c47e-438a-bf60-e5738c8c409f"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https://zwfw.dl.gov.cn/dlPortal/item/toDetails/ac578d41-c47e-438a-bf60-e5738c8c409f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pPr>
    </w:p>
    <w:p>
      <w:pPr>
        <w:jc w:val="center"/>
        <w:rPr>
          <w:rFonts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1" name="图片 211" descr="21.供养直系亲属待遇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21.供养直系亲属待遇申请"/>
                    <pic:cNvPicPr>
                      <a:picLocks noChangeAspect="1"/>
                    </pic:cNvPicPr>
                  </pic:nvPicPr>
                  <pic:blipFill>
                    <a:blip r:embed="rId11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21.3 办理时限：1个工作日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遗属待遇申领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《中华人民共和国社会保险法》第十七条：参加基本养老保险的个人，因病或者非因工死亡的，其遗属可以领取丧葬补助金和抚恤金。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企业离（退）休人员供养直系亲属审批表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供养直系亲属收入情况申报及承诺书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遗属待遇申领”，并点击“办事指南”，在“申请材料”栏目，对应申请材料名称点击“下载查看”，获取“申请材料样表”，点击“查看详情”4个字，查看申请材料的填写要求和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"https://zwfw.dl.gov.cn/dlPortal/item/toDetails/21c55e29-64e7-444b-ae08-febe42a2c85b"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https://zwfw.dl.gov.cn/dlPortal/item/toDetails/21c55e29-64e7-444b-ae08-febe42a2c85b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eastAsia"/>
        </w:rPr>
      </w:pPr>
    </w:p>
    <w:p>
      <w:pPr>
        <w:ind w:firstLine="640"/>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2" name="图片 212" descr="22.遗属待遇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22.遗属待遇申领"/>
                    <pic:cNvPicPr>
                      <a:picLocks noChangeAspect="1"/>
                    </pic:cNvPicPr>
                  </pic:nvPicPr>
                  <pic:blipFill>
                    <a:blip r:embed="rId11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22.3 办理时限：1个工作日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在职、退休职工供养直系亲属认定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《中华人民共和国社会保险法》第十七条：参加基本养老保险的个人，因病或者非因工死亡的，其遗属可以领取丧葬补助金和抚恤金。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企业离（退）休人员供养直系亲属审批表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供养直系亲属收入情况申报及承诺书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服务”，点击“在职、退休职工供养直系亲属认定”并点击“办事指南”，在“申请材料”栏目，对应申请材料名称点击“下载查看”，获取“申请材料样表”，点击“查看详情”4个字，查看申请材料的填写要求和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"https://zwfw.dl.gov.cn/dlPortal/item/toDetails/62e71413-c27b-4943-b999-607c1ae90e8f"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https://zwfw.dl.gov.cn/dlPortal/item/toDetails/62e71413-c27b-4943-b999-607c1ae90e8f</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pStyle w:val="2"/>
        <w:rPr>
          <w:rFonts w:hint="eastAsia"/>
        </w:rPr>
      </w:pPr>
    </w:p>
    <w:p>
      <w:pPr>
        <w:ind w:firstLine="640"/>
        <w:jc w:val="center"/>
        <w:rPr>
          <w:rFonts w:hint="eastAsia" w:ascii="仿宋" w:hAnsi="仿宋" w:eastAsia="仿宋"/>
          <w:sz w:val="32"/>
          <w:szCs w:val="32"/>
        </w:rPr>
      </w:pPr>
      <w:r>
        <w:rPr>
          <w:rFonts w:hint="eastAsia" w:ascii="仿宋" w:hAnsi="仿宋" w:eastAsia="仿宋"/>
          <w:sz w:val="32"/>
          <w:szCs w:val="32"/>
          <w:lang w:eastAsia="zh-CN"/>
        </w:rPr>
        <w:drawing>
          <wp:inline distT="0" distB="0" distL="114300" distR="114300">
            <wp:extent cx="1440180" cy="1440180"/>
            <wp:effectExtent l="0" t="0" r="7620" b="7620"/>
            <wp:docPr id="213" name="图片 213" descr="23.在职、退休职工供养直系亲属认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23.在职、退休职工供养直系亲属认定"/>
                    <pic:cNvPicPr>
                      <a:picLocks noChangeAspect="1"/>
                    </pic:cNvPicPr>
                  </pic:nvPicPr>
                  <pic:blipFill>
                    <a:blip r:embed="rId11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23.3 办理时限：1个工作日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23.4 温馨提示：为保障您便捷快速办理业务，您可先拨打咨询电话咨询：大连市社会保险事业服务中心待遇审核管理部：0411-83709055。</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职工提前退休（退职）申请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加基本养老保险的个人，达到法定退休年龄时累计缴费满十五年的，按月领取基本养老金。从事井下、高空、高温、特别繁重体力劳动或其他有害身体健康工作的，退休年龄为男年满55周岁、女年满45周岁；因病或非因工致残，由医院证明并经劳动鉴定委员会确认完全丧失劳动能力的，退休年龄为男年满55周岁，女年满45周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退休人员信息采集回执单</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社保卡</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困难国有企业干部提前退休申请书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企业军转干部身份职级认定表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因病、非因公鉴定结论书</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职工从事特殊工种岗位认定表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因病非因工致残提前退休申请表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（9）</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户口本</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（10）</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个人档案</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职工提前退休（退职）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"https://zwfw.dl.gov.cn/dlPortal/item/toDetails/48228d81-9980-49a8-9313-0bf4fb7defc3"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https://zwfw.dl.gov.cn/dlPortal/item/toDetails/48228d81-9980-49a8-9313-0bf4fb7defc3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jc w:val="center"/>
        <w:rPr>
          <w:rFonts w:hint="eastAsia" w:ascii="Times New Roman" w:hAnsi="Times New Roman" w:eastAsia="黑体"/>
          <w:color w:val="333333"/>
          <w:kern w:val="0"/>
          <w:sz w:val="32"/>
          <w:szCs w:val="32"/>
          <w:shd w:val="clear" w:color="auto" w:fill="FFFFFF"/>
          <w:lang w:eastAsia="zh-CN"/>
        </w:rPr>
      </w:pPr>
      <w:r>
        <w:rPr>
          <w:rFonts w:hint="eastAsia" w:ascii="Times New Roman" w:hAnsi="Times New Roman" w:eastAsia="黑体"/>
          <w:color w:val="333333"/>
          <w:kern w:val="0"/>
          <w:sz w:val="32"/>
          <w:szCs w:val="32"/>
          <w:shd w:val="clear" w:color="auto" w:fill="FFFFFF"/>
          <w:lang w:eastAsia="zh-CN"/>
        </w:rPr>
        <w:drawing>
          <wp:inline distT="0" distB="0" distL="114300" distR="114300">
            <wp:extent cx="1440180" cy="1440180"/>
            <wp:effectExtent l="0" t="0" r="7620" b="7620"/>
            <wp:docPr id="215" name="图片 215" descr="24.职工提前退休（退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24.职工提前退休（退职）申请"/>
                    <pic:cNvPicPr>
                      <a:picLocks noChangeAspect="1"/>
                    </pic:cNvPicPr>
                  </pic:nvPicPr>
                  <pic:blipFill>
                    <a:blip r:embed="rId11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24.</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：为保障企业和个人便捷快速办理业务，建议优先选择“网上办”方式。如您确需到服务大厅窗口办理，您可先拨打咨询电话0411-83709055，避免业务高峰期等候，如有问题可拨打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职工正常退休(职)申请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《中华人民共和国社会保险法》第十六条：参加基本养老保险的个人，达到法定退休年龄时累计缴费满十五年的，按月领取基本养老金。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退休人员信息采集回执单</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身份证</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社保卡</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企业正常退休人员审批表</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户口本</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"javascript:;"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个人档案</w:t>
      </w:r>
      <w:r>
        <w:rPr>
          <w:rFonts w:hint="eastAsia" w:ascii="Times New Roman" w:hAnsi="Times New Roman" w:eastAsia="宋体" w:cs="宋体"/>
          <w:color w:val="000000"/>
          <w:spacing w:val="0"/>
          <w:w w:val="100"/>
          <w:position w:val="0"/>
          <w:sz w:val="30"/>
          <w:szCs w:val="30"/>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职工正常退休(职)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 西岗区高尔基路18-1号三楼 待遇审核管理部01号-08号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"https://zwfw.dl.gov.cn/dlPortal/item/toDetails/72e3424a-aae9-4a86-8025-6592713d7467"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https://zwfw.dl.gov.cn/dlPortal/item/toDetails/72e3424a-aae9-4a86-8025-6592713d7467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rPr>
      </w:pPr>
      <w:r>
        <w:rPr>
          <w:rFonts w:hint="eastAsia" w:ascii="Times New Roman" w:hAnsi="Times New Roman" w:eastAsia="黑体"/>
          <w:color w:val="333333"/>
          <w:kern w:val="0"/>
          <w:sz w:val="32"/>
          <w:szCs w:val="32"/>
          <w:shd w:val="clear" w:color="auto" w:fill="FFFFFF"/>
          <w:lang w:eastAsia="zh-CN"/>
        </w:rPr>
        <w:drawing>
          <wp:inline distT="0" distB="0" distL="114300" distR="114300">
            <wp:extent cx="1440180" cy="1440180"/>
            <wp:effectExtent l="0" t="0" r="7620" b="7620"/>
            <wp:docPr id="216" name="图片 216" descr="25.职工正常退休(职)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25.职工正常退休(职)申请"/>
                    <pic:cNvPicPr>
                      <a:picLocks noChangeAspect="1"/>
                    </pic:cNvPicPr>
                  </pic:nvPicPr>
                  <pic:blipFill>
                    <a:blip r:embed="rId11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25.</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：为保障企业和个人便捷快速办理业务，建议优先选择“网上办”方式。如您确需到服务大厅窗口办理，您可先拨打咨询电话0411-83709055，避免业务高峰期等候，如有问题可拨打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恢复养老保险待遇申请（机关事业养老保险部分）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已办理停发待遇的待遇领取人员符合发放条件时，办理待遇续发业务。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《机关事业单位基本养老保险参保人员人员*月业务申报项目表》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"https://zwfw.dl.gov.cn/dlPortal/item/toDetails/30d451bc-2cb2-4334-9c22-0e2e21052bae" </w:instrText>
      </w:r>
      <w:r>
        <w:rPr>
          <w:rFonts w:hint="eastAsia" w:ascii="Times New Roman" w:hAnsi="Times New Roman" w:eastAsia="仿宋_GB2312"/>
          <w:sz w:val="32"/>
          <w:szCs w:val="32"/>
        </w:rPr>
        <w:fldChar w:fldCharType="separate"/>
      </w:r>
      <w:r>
        <w:rPr>
          <w:rStyle w:val="12"/>
          <w:rFonts w:hint="eastAsia" w:ascii="Times New Roman" w:hAnsi="Times New Roman" w:eastAsia="仿宋_GB2312"/>
          <w:sz w:val="32"/>
          <w:szCs w:val="32"/>
        </w:rPr>
        <w:t>https://zwfw.dl.gov.cn/dlPortal/item/toDetails/30d451bc-2cb2-4334-9c22-0e2e21052bae</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恢复养老保险待遇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"https://zwfw.dl.gov.cn/dlPortal/item/toDetails/30d451bc-2cb2-4334-9c22-0e2e21052bae"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https://zwfw.dl.gov.cn/dlPortal/item/toDetails/30d451bc-2cb2-4334-9c22-0e2e21052bae</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17" name="图片 217" descr="26.恢复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26.恢复养老保险待遇申请（机关事业养老保险部分）"/>
                    <pic:cNvPicPr>
                      <a:picLocks noChangeAspect="1"/>
                    </pic:cNvPicPr>
                  </pic:nvPicPr>
                  <pic:blipFill>
                    <a:blip r:embed="rId11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26.</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：为保障您便捷快速办理业务，建议您优先选择“网上办”方式。如您确需到服务大厅窗口办理，您可先拨打咨询电话电话咨询：大连市社会保险事业服务中心待遇支付管理部：0411-83709117。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恢复养老保险待遇申请（企业养老保险部分）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已办理停发待遇的待遇领取人员符合发放条件时，办理待遇续发业务。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"https://zwfw.dl.gov.cn/dlPortal/item/toDetails/9b4143dd-280e-40b1-9597-20884ea4cb55"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https://zwfw.dl.gov.cn/dlPortal/item/toDetails/9b4143dd-280e-40b1-9597-20884ea4cb55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18" name="图片 218" descr="27.恢复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27.恢复养老保险待遇申请（企业养老保险部分）"/>
                    <pic:cNvPicPr>
                      <a:picLocks noChangeAspect="1"/>
                    </pic:cNvPicPr>
                  </pic:nvPicPr>
                  <pic:blipFill>
                    <a:blip r:embed="rId12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27.</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：为保障您便捷快速办理业务，建议您优先选择“网上办”方式。如您确需到服务大厅窗口办理，您可先拨打咨询电话电话咨询：大连市社会保险事业服务中心待遇支付管理部：0411-83709117。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丧葬补助金、抚恤金申领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因病或者非因工死亡的且未在服刑期间离退休人员，按要求申请办理丧抚待遇。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（1）《社会保险经办业务证明事项告知承诺制承诺书》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（2）退休人员本人或领取人的银行卡（折）复印件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ind w:firstLine="640" w:firstLineChars="200"/>
        <w:jc w:val="left"/>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"https://zwfw.dl.gov.cn/dlPortal/item/toDetails/09ca1f32-d350-41b2-89d8-7cea85e18a79" </w:instrText>
      </w:r>
      <w:r>
        <w:rPr>
          <w:rFonts w:ascii="Times New Roman" w:hAnsi="Times New Roman" w:eastAsia="仿宋_GB2312"/>
          <w:sz w:val="32"/>
          <w:szCs w:val="32"/>
        </w:rPr>
        <w:fldChar w:fldCharType="separate"/>
      </w:r>
      <w:r>
        <w:rPr>
          <w:rStyle w:val="12"/>
          <w:rFonts w:ascii="Times New Roman" w:hAnsi="Times New Roman" w:eastAsia="仿宋_GB2312"/>
          <w:sz w:val="32"/>
          <w:szCs w:val="32"/>
        </w:rPr>
        <w:t>https://zwfw.dl.gov.cn/dlPortal/item/toDetails/09ca1f32-d350-41b2-89d8-7cea85e18a79</w:t>
      </w:r>
      <w:r>
        <w:rPr>
          <w:rFonts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丧葬补助金、抚恤金申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"https://zwfw.dl.gov.cn/dlPortal/item/toDetails/09ca1f32-d350-41b2-89d8-7cea85e18a79"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https://zwfw.dl.gov.cn/dlPortal/item/toDetails/09ca1f32-d350-41b2-89d8-7cea85e18a79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19" name="图片 219" descr="28.丧葬补助金、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28.丧葬补助金、抚恤金申领"/>
                    <pic:cNvPicPr>
                      <a:picLocks noChangeAspect="1"/>
                    </pic:cNvPicPr>
                  </pic:nvPicPr>
                  <pic:blipFill>
                    <a:blip r:embed="rId12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28.</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：为保障您便捷快速办理业务，建议您优先选择“网上办”方式。如您确需到服务大厅窗口办理，您可先拨打咨询电话电话咨询：大连市社会保险事业服务中心待遇支付管理部：0411-83709117。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29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养老保险待遇发放账户维护申请（机关事业养老保险部分）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辽宁省人力资源和社会保障厅关于印发&lt;机关事业单位工作人员基本养老保险经办规程》的通知》（辽人社[2017]140号）第十七条（四）变更退休人员养老金发放银行账号的，需提供开户银行全称、银行卡复印件和身份证复印件。社保经办机构审核参保单位报送的参保人员信息变更申请资料，对符合条件的，进行参保人员信息变更，记录电子社会保险档案资料和数据信息；对资料不全或不符合规定的，一次性告知参保单位需要补充和更正的资料或不予受理，或单位上传所需材料复印件，网上维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（3）养老保险待遇社会化发放信息变更委托书（变更非本人养老保险待遇发放账户所需）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ind w:firstLine="640" w:firstLineChars="200"/>
        <w:jc w:val="left"/>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"https://zwfw.dl.gov.cn/dlPortal/item/toDetails/b44901d2-1997-4ed0-8d7d-d88fe4c792d2" </w:instrText>
      </w:r>
      <w:r>
        <w:rPr>
          <w:rFonts w:ascii="Times New Roman" w:hAnsi="Times New Roman" w:eastAsia="仿宋_GB2312"/>
          <w:sz w:val="32"/>
          <w:szCs w:val="32"/>
        </w:rPr>
        <w:fldChar w:fldCharType="separate"/>
      </w:r>
      <w:r>
        <w:rPr>
          <w:rStyle w:val="13"/>
          <w:rFonts w:ascii="Times New Roman" w:hAnsi="Times New Roman" w:eastAsia="仿宋_GB2312"/>
          <w:sz w:val="32"/>
          <w:szCs w:val="32"/>
        </w:rPr>
        <w:t>https://zwfw.dl.gov.cn/dlPortal/item/toDetails/b44901d2-1997-4ed0-8d7d-d88fe4c792d2</w:t>
      </w:r>
      <w:r>
        <w:rPr>
          <w:rFonts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待遇发放账户维护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"https://zwfw.dl.gov.cn/dlPortal/item/toDetails/b44901d2-1997-4ed0-8d7d-d88fe4c792d2"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https://zwfw.dl.gov.cn/dlPortal/item/toDetails/b44901d2-1997-4ed0-8d7d-d88fe4c792d2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0" name="图片 220" descr="29.养老保险待遇发放账户维护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29.养老保险待遇发放账户维护申请（机关事业养老保险部分）"/>
                    <pic:cNvPicPr>
                      <a:picLocks noChangeAspect="1"/>
                    </pic:cNvPicPr>
                  </pic:nvPicPr>
                  <pic:blipFill>
                    <a:blip r:embed="rId12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29.</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：为保障您便捷快速办理业务，建议您优先选择“网上办”方式。如您确需到服务大厅窗口办理，您可先拨打咨询电话电话咨询：大连市社会保险事业服务中心待遇支付管理部：0411-83709117。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养老保险待遇发放账户维护申请（企业养老保险部分）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辽宁省人力资源和社会保障厅关于印发&lt;机关事业单位工作人员基本养老保险经办规程》的通知》（辽人社[2017]140号）第十七条（四）变更退休人员养老金发放银行账号的，需提供开户银行全称、银行卡复印件和身份证复印件。社保经办机构审核参保单位报送的参保人员信息变更申请资料，对符合条件的，进行参保人员信息变更，记录电子社会保险档案资料和数据信息；对资料不全或不符合规定的，一次性告知参保单位需要补充和更正的资料或不予受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（1）新银行卡（折）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（3）养老保险待遇社会化发放信息变更委托书（变更非本人养老保险待遇发放账户所需）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ind w:firstLine="640" w:firstLineChars="200"/>
        <w:rPr>
          <w:rFonts w:ascii="Times New Roman" w:hAnsi="Times New Roman" w:eastAsia="仿宋_GB2312"/>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HYPERLINK "https://zwfw.dl.gov.cn/dlPortal/item/toDetails/cd09c38b-b88d-42e1-a856-3b1abc1fc4e4" \l "anchor-work-basic-info" </w:instrText>
      </w:r>
      <w:r>
        <w:rPr>
          <w:rFonts w:ascii="Times New Roman" w:hAnsi="Times New Roman" w:eastAsia="仿宋_GB2312"/>
          <w:sz w:val="32"/>
          <w:szCs w:val="32"/>
        </w:rPr>
        <w:fldChar w:fldCharType="separate"/>
      </w:r>
      <w:r>
        <w:rPr>
          <w:rStyle w:val="12"/>
          <w:rFonts w:ascii="Times New Roman" w:hAnsi="Times New Roman" w:eastAsia="仿宋_GB2312"/>
          <w:sz w:val="32"/>
          <w:szCs w:val="32"/>
        </w:rPr>
        <w:t>https://zwfw.dl.gov.cn/dlPortal/item/toDetails/cd09c38b-b88d-42e1-a856-3b1abc1fc4e4#anchor-work-basic-info</w:t>
      </w:r>
      <w:r>
        <w:rPr>
          <w:rFonts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途径二：登录网站（</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养老保险待遇发放账户维护申请（企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"https://zwfw.dl.gov.cn/dlPortal/item/toDetails/cd09c38b-b88d-42e1-a856-3b1abc1fc4e4"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https://zwfw.dl.gov.cn/dlPortal/item/toDetails/cd09c38b-b88d-42e1-a856-3b1abc1fc4e4</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left="638" w:leftChars="304"/>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1" name="图片 221" descr="30.养老保险待遇发放账户维护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30.养老保险待遇发放账户维护申请（企业养老保险部分）"/>
                    <pic:cNvPicPr>
                      <a:picLocks noChangeAspect="1"/>
                    </pic:cNvPicPr>
                  </pic:nvPicPr>
                  <pic:blipFill>
                    <a:blip r:embed="rId12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30.</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 xml:space="preserve">：为保障您便捷快速办理业务，建议您优先选择“网上办”方式。如您确需到服务大厅窗口办理，您可先拨打咨询电话电话咨询：大连市社会保险事业服务中心待遇支付管理部：0411-83709117。 </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暂停养老保险待遇申请（机关事业养老保险部分）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辽宁省人力资源和社会保障厅关于印发&lt;机关事业单位工作人员基本养老保险经办规程》的通知》（辽人社[2017]140号）第十八条参保人员发生工作调出、辞职（退）、解聘、开除、参军、上学、服刑、失踪等变化时，应从停薪或失踪之月向社保经办机构申报办理人员中断缴费或暂停发放待遇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（1）《机关事业单位基本养老保险参保人员*月业务申报项目表》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ind w:firstLine="640" w:firstLineChars="200"/>
        <w:jc w:val="left"/>
        <w:rPr>
          <w:rFonts w:hint="eastAsia"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"https://zwfw.dl.gov.cn/dlPortal/item/toDetails/2263960f-b5a1-45dc-b4e6-dee1ac9a2515"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https://zwfw.dl.gov.cn/dlPortal/item/toDetails/2263960f-b5a1-45dc-b4e6-dee1ac9a2515</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暂停养老保险待遇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"https://zwfw.dl.gov.cn/dlPortal/item/toDetails/2263960f-b5a1-45dc-b4e6-dee1ac9a2515"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https://zwfw.dl.gov.cn/dlPortal/item/toDetails/2263960f-b5a1-45dc-b4e6-dee1ac9a2515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2" name="图片 222" descr="31.暂停养老保险待遇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31.暂停养老保险待遇申请（机关事业养老保险部分）"/>
                    <pic:cNvPicPr>
                      <a:picLocks noChangeAspect="1"/>
                    </pic:cNvPicPr>
                  </pic:nvPicPr>
                  <pic:blipFill>
                    <a:blip r:embed="rId12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：为保障您便捷快速办理业务，建议您优先选择“网上办”方式。如您确需到服务大厅窗口办理，您可先拨打咨询电话电话咨询：大连市社会保险事业服务中心待遇支付管理部：0411-83709117。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暂停养老保险待遇申请（企业养老保险部分）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当待遇领取人员死亡、失踪、服刑（缓刑除外）、劳动教养和未按要求提供待遇领取资格证明材料。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①窗口办：大连市社会保险事业服务中心待遇支付管理部：大连市西岗区高尔基路18-1号三楼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"https://zwfw.dl.gov.cn/dlPortal/item/toDetails/176e13df-3e4d-42f0-8b32-04838b77cc71"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https://zwfw.dl.gov.cn/dlPortal/item/toDetails/176e13df-3e4d-42f0-8b32-04838b77cc71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ind w:firstLine="640" w:firstLineChars="200"/>
        <w:jc w:val="center"/>
        <w:rPr>
          <w:rFonts w:hint="eastAsia" w:ascii="Times New Roman" w:hAnsi="Times New Roman" w:eastAsia="黑体"/>
          <w:color w:val="333333"/>
          <w:kern w:val="0"/>
          <w:sz w:val="32"/>
          <w:szCs w:val="32"/>
          <w:shd w:val="clear" w:color="auto" w:fill="FFFFFF"/>
          <w:lang w:bidi="ar"/>
        </w:rPr>
      </w:pPr>
      <w:r>
        <w:rPr>
          <w:rFonts w:hint="eastAsia" w:ascii="Times New Roman" w:hAnsi="Times New Roman" w:eastAsia="黑体"/>
          <w:color w:val="333333"/>
          <w:kern w:val="0"/>
          <w:sz w:val="32"/>
          <w:szCs w:val="32"/>
          <w:shd w:val="clear" w:color="auto" w:fill="FFFFFF"/>
          <w:lang w:eastAsia="zh-CN" w:bidi="ar"/>
        </w:rPr>
        <w:drawing>
          <wp:inline distT="0" distB="0" distL="114300" distR="114300">
            <wp:extent cx="1440180" cy="1440180"/>
            <wp:effectExtent l="0" t="0" r="7620" b="7620"/>
            <wp:docPr id="223" name="图片 223" descr="32.暂停养老保险待遇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32.暂停养老保险待遇申请（企业养老保险部分）"/>
                    <pic:cNvPicPr>
                      <a:picLocks noChangeAspect="1"/>
                    </pic:cNvPicPr>
                  </pic:nvPicPr>
                  <pic:blipFill>
                    <a:blip r:embed="rId12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：为保障您便捷快速办理业务，建议您优先选择“网上办”方式。如您确需到服务大厅窗口办理，您可先拨打咨询电话电话咨询：大连市社会保险事业服务中心待遇支付管理部：0411-83709117。</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default"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变更工伤登记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变更工伤登记</w:t>
      </w:r>
      <w:r>
        <w:rPr>
          <w:rFonts w:hint="default" w:ascii="Times New Roman" w:hAnsi="Times New Roman" w:eastAsia="宋体" w:cs="宋体"/>
          <w:color w:val="000000"/>
          <w:spacing w:val="0"/>
          <w:w w:val="100"/>
          <w:position w:val="0"/>
          <w:sz w:val="30"/>
          <w:szCs w:val="30"/>
          <w:lang w:val="en-US" w:eastAsia="zh-CN"/>
        </w:rPr>
        <w:t>》条件：职工发生事故伤害或按照职业病防治法规定被诊断、鉴定为职业病，经社会保险行政部门认定工伤后办理。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工伤职工登记表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"https://zwfw.dl.gov.cn/dlPortal/item/toDetails/40713203-02f3-4dd8-883b-465b2940be05"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kern w:val="0"/>
          <w:sz w:val="32"/>
          <w:szCs w:val="32"/>
          <w:lang w:val="en-US" w:eastAsia="zh-CN" w:bidi="ar"/>
        </w:rPr>
        <w:t>https://zwfw.dl.gov.cn/dlPortal/item/toDetails/40713203-02f3-4dd8-883b-465b2940be05</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变更工伤登记</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"https://zwfw.dl.gov.cn/dlPortal/item/toDetails/40713203-02f3-4dd8-883b-465b2940be05"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https://zwfw.dl.gov.cn/dlPortal/item/toDetails/40713203-02f3-4dd8-883b-465b2940be05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4" name="图片 224" descr="33.变更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33.变更工伤登记"/>
                    <pic:cNvPicPr>
                      <a:picLocks noChangeAspect="1"/>
                    </pic:cNvPicPr>
                  </pic:nvPicPr>
                  <pic:blipFill>
                    <a:blip r:embed="rId12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已通过数据共享实现工伤认定与登记同步，无需主动提出申请。</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辅助器具配置（更换）费用申报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辅助器具配置（更换）费用申报</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工伤职工配置（更换）辅助器具的。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（2）辅助器具配置费用收据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（3）相关医院病历诊断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（4）工伤辅具配置鉴定结论书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rPr>
      </w:pPr>
      <w:r>
        <w:rPr>
          <w:rStyle w:val="13"/>
          <w:rFonts w:hint="default" w:ascii="Times New Roman" w:hAnsi="Times New Roman" w:eastAsia="宋体" w:cs="Times New Roman"/>
          <w:sz w:val="32"/>
          <w:szCs w:val="32"/>
          <w:lang w:val="en-US" w:eastAsia="zh-CN"/>
        </w:rPr>
        <w:t>https://zwfw.dl.gov.cn/dlPortal/item/toDetails/2c01d99d-bdb1-4f06-8edb-3116b772b09d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辅助器具配置（更换）费用申报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"https://zwfw.dl.gov.cn/dlPortal/item/toDetails/2c01d99d-bdb1-4f06-8edb-3116b772b09d"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https://zwfw.dl.gov.cn/dlPortal/item/toDetails/2c01d99d-bdb1-4f06-8edb-3116b772b09d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5" name="图片 225" descr="34.辅助器具配置（更换）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34.辅助器具配置（更换）费用申报"/>
                    <pic:cNvPicPr>
                      <a:picLocks noChangeAspect="1"/>
                    </pic:cNvPicPr>
                  </pic:nvPicPr>
                  <pic:blipFill>
                    <a:blip r:embed="rId12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：工伤职工到协议机构配置（更换）辅助器具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无需现金垫付。如您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辅助器具配置或更换申请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辅助器具配置或更换申请</w:t>
      </w:r>
      <w:r>
        <w:rPr>
          <w:rFonts w:hint="default" w:ascii="Times New Roman" w:hAnsi="Times New Roman" w:eastAsia="宋体" w:cs="宋体"/>
          <w:color w:val="000000"/>
          <w:spacing w:val="0"/>
          <w:w w:val="100"/>
          <w:position w:val="0"/>
          <w:sz w:val="30"/>
          <w:szCs w:val="30"/>
          <w:lang w:val="en-US" w:eastAsia="zh-CN"/>
        </w:rPr>
        <w:t>》条件：工伤职工因日常生活或者就业需要，需要安装假肢、矫形器、假眼、假牙和配置轮椅等辅助器具的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cs="Times New Roman"/>
          <w:sz w:val="32"/>
          <w:szCs w:val="32"/>
        </w:rPr>
      </w:pPr>
      <w:r>
        <w:rPr>
          <w:rStyle w:val="13"/>
          <w:rFonts w:hint="default" w:ascii="Times New Roman" w:hAnsi="Times New Roman" w:eastAsia="宋体" w:cs="Times New Roman"/>
          <w:sz w:val="32"/>
          <w:szCs w:val="32"/>
          <w:lang w:val="en-US" w:eastAsia="zh-CN"/>
        </w:rPr>
        <w:t>https://zwfw.dl.gov.cn/dlPortal/item/toDetails/ca8a3762-f270-4a37-9763-bb31cff1f282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辅助器具配置或更换申请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"https://zwfw.dl.gov.cn/dlPortal/item/toDetails/2c01d99d-bdb1-4f06-8edb-3116b772b09d"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https://zwfw.dl.gov.cn/dlPortal/item/toDetails/2c01d99d-bdb1-4f06-8edb-3116b772b09d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6" name="图片 226" descr="35.辅助器具配置或更换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35.辅助器具配置或更换申请"/>
                    <pic:cNvPicPr>
                      <a:picLocks noChangeAspect="1"/>
                    </pic:cNvPicPr>
                  </pic:nvPicPr>
                  <pic:blipFill>
                    <a:blip r:embed="rId12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：工伤职工需要到市内定点辅具配置协议机构进行评估，而后到劳动能力鉴定窗口申请配置辅具鉴定，经鉴定后，持配置辅具结论到定点辅具协议机构进行配置。如您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辅助器具配置协议机构的确认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辅助器具配置协议机构的确认</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大连市工伤保险协议服务机构申请审核表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https://zwfw.dl.gov.cn/dlPortal/item/toDetails/6283d1a7-8f64-4805-9566-aaf1f0cd9bf5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辅助器具配置协议机构的确认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"https://zwfw.dl.gov.cn/dlPortal/item/toDetails/6283d1a7-8f64-4805-9566-aaf1f0cd9bf5"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https://zwfw.dl.gov.cn/dlPortal/item/toDetails/6283d1a7-8f64-4805-9566-aaf1f0cd9bf5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7" name="图片 227" descr="36.辅助器具配置协议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6.辅助器具配置协议机构的确认"/>
                    <pic:cNvPicPr>
                      <a:picLocks noChangeAspect="1"/>
                    </pic:cNvPicPr>
                  </pic:nvPicPr>
                  <pic:blipFill>
                    <a:blip r:embed="rId12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：申报辅助器具配置协议机构应当向大连市社会保险事业服务中心提出申请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37</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辅助器具异地配置申请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企业法人申请《辅助器具异地配置申请》条件：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职工因工作遭受事故伤害或者患职业病，需配置辅助器具的。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w:t>
      </w:r>
      <w:r>
        <w:rPr>
          <w:rFonts w:hint="eastAsia" w:ascii="Times New Roman" w:hAnsi="Times New Roman" w:eastAsia="宋体" w:cs="宋体"/>
          <w:color w:val="000000"/>
          <w:spacing w:val="0"/>
          <w:w w:val="100"/>
          <w:position w:val="0"/>
          <w:sz w:val="30"/>
          <w:szCs w:val="30"/>
          <w:lang w:val="en-US" w:eastAsia="zh-CN"/>
        </w:rPr>
        <w:t>）伤病情医疗资料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w:t>
      </w:r>
      <w:r>
        <w:rPr>
          <w:rFonts w:hint="eastAsia" w:ascii="Times New Roman" w:hAnsi="Times New Roman" w:eastAsia="宋体" w:cs="宋体"/>
          <w:color w:val="000000"/>
          <w:spacing w:val="0"/>
          <w:w w:val="100"/>
          <w:position w:val="0"/>
          <w:sz w:val="30"/>
          <w:szCs w:val="30"/>
          <w:lang w:val="en-US" w:eastAsia="zh-CN"/>
        </w:rPr>
        <w:t>）异地配置情况说明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（3）辅助器具配置费用收据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rPr>
      </w:pPr>
      <w:r>
        <w:rPr>
          <w:rStyle w:val="13"/>
          <w:rFonts w:hint="default" w:ascii="Times New Roman" w:hAnsi="Times New Roman" w:eastAsia="宋体" w:cs="Times New Roman"/>
          <w:sz w:val="32"/>
          <w:szCs w:val="32"/>
          <w:lang w:val="en-US" w:eastAsia="zh-CN"/>
        </w:rPr>
        <w:t>https://zwfw.dl.gov.cn/dlPortal/item/toDetails/6f6acff1-11ce-4bd3-bc14-91ed8e46fee8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辅助器具异地配置申请”，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"https://zwfw.dl.gov.cn/dlPortal/item/toDetails/6f6acff1-11ce-4bd3-bc14-91ed8e46fee8"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https://zwfw.dl.gov.cn/dlPortal/item/toDetails/6f6acff1-11ce-4bd3-bc14-91ed8e46fee8</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8" name="图片 228" descr="37.辅助器具异地配置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37.辅助器具异地配置申请"/>
                    <pic:cNvPicPr>
                      <a:picLocks noChangeAspect="1"/>
                    </pic:cNvPicPr>
                  </pic:nvPicPr>
                  <pic:blipFill>
                    <a:blip r:embed="rId13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根据《大连市工伤职工辅助器具配置管理办法》第十六条规定，长期在外埠居住的工伤职工，因伤情需要安装辅助器具的，应及时到工伤保险经办机构登记备案，经工伤保险经办机构同意、市劳动能力鉴定委员会确认，可以按照市辅助器具配置范围和标准，到当地社会保险行政部门确定的辅助器具协议机构配置，发生的费用，按照本办法规定辅助器具配置标准限额审核报销。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38</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工伤保险待遇变更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工伤保险待遇变更</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工伤职工经劳动能力鉴定部门再次鉴定，伤残提高且达到一至四级或护理等级提高的；工伤供养亲属死亡的。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工伤职工开户行信息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https://zwfw.dl.gov.cn/dlPortal/item/toDetails/f9be38ac-e07f-4549-bf84-e4a94dbb405c</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工伤保险待遇变更</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"https://zwfw.dl.gov.cn/dlPortal/item/toDetails/f9be38ac-e07f-4549-bf84-e4a94dbb405c"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https://zwfw.dl.gov.cn/dlPortal/item/toDetails/f9be38ac-e07f-4549-bf84-e4a94dbb405c</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29" name="图片 229" descr="38.工伤保险待遇变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38.工伤保险待遇变更"/>
                    <pic:cNvPicPr>
                      <a:picLocks noChangeAspect="1"/>
                    </pic:cNvPicPr>
                  </pic:nvPicPr>
                  <pic:blipFill>
                    <a:blip r:embed="rId13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：伤残级别提高，不予补差发放一次性伤残补助金。如您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39</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工伤保险待遇发放账户维护申请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工伤保险待遇发放账户维护申请</w:t>
      </w:r>
      <w:r>
        <w:rPr>
          <w:rFonts w:hint="default" w:ascii="Times New Roman" w:hAnsi="Times New Roman" w:eastAsia="宋体" w:cs="宋体"/>
          <w:color w:val="000000"/>
          <w:spacing w:val="0"/>
          <w:w w:val="100"/>
          <w:position w:val="0"/>
          <w:sz w:val="30"/>
          <w:szCs w:val="30"/>
          <w:lang w:val="en-US" w:eastAsia="zh-CN"/>
        </w:rPr>
        <w:t>》条件：工伤保险发放账户发生变动情形，需要变更的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（1）银行账户信息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https://zwfw.dl.gov.cn/dlPortal/item/toDetails/3ddaac5a-e6eb-4492-9acf-ef3c5a01d652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工伤保险待遇发放账户维护申请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"https://zwfw.dl.gov.cn/dlPortal/item/toDetails/3ddaac5a-e6eb-4492-9acf-ef3c5a01d652"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https://zwfw.dl.gov.cn/dlPortal/item/toDetails/3ddaac5a-e6eb-4492-9acf-ef3c5a01d652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0" name="图片 230" descr="39.工伤保险待遇发放账户维护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39.工伤保险待遇发放账户维护申请"/>
                    <pic:cNvPicPr>
                      <a:picLocks noChangeAspect="1"/>
                    </pic:cNvPicPr>
                  </pic:nvPicPr>
                  <pic:blipFill>
                    <a:blip r:embed="rId13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法定申请人必须使用本人银行卡领取待遇</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40</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工伤康复申请确认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工伤康复申请确认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工伤职工经临床急性期治疗后，生命体征基本平稳，病情相对稳定，但仍有持续性功能障碍而影响生活自理、劳动能力下降，且具有恢复潜力和康复价值。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default" w:ascii="Times New Roman" w:hAnsi="Times New Roman" w:eastAsia="宋体" w:cs="Times New Roman"/>
          <w:kern w:val="0"/>
          <w:sz w:val="32"/>
          <w:szCs w:val="32"/>
          <w:lang w:val="en-US" w:eastAsia="zh-CN" w:bidi="ar"/>
        </w:rPr>
      </w:pPr>
      <w:r>
        <w:rPr>
          <w:rStyle w:val="13"/>
          <w:rFonts w:hint="default" w:ascii="Times New Roman" w:hAnsi="Times New Roman" w:eastAsia="宋体" w:cs="Times New Roman"/>
          <w:sz w:val="32"/>
          <w:szCs w:val="32"/>
          <w:lang w:val="en-US" w:eastAsia="zh-CN"/>
        </w:rPr>
        <w:t>https://zwfw.dl.gov.cn/dlPortal/item/toDetails/4279230e-f361-49c1-9dea-2a15233becc3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工伤康复申请确认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"https://zwfw.dl.gov.cn/dlPortal/item/toDetails/4279230e-f361-49c1-9dea-2a15233becc3"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https://zwfw.dl.gov.cn/dlPortal/item/toDetails/4279230e-f361-49c1-9dea-2a15233becc3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1" name="图片 231" descr="40.工伤康复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40.工伤康复申请确认"/>
                    <pic:cNvPicPr>
                      <a:picLocks noChangeAspect="1"/>
                    </pic:cNvPicPr>
                  </pic:nvPicPr>
                  <pic:blipFill>
                    <a:blip r:embed="rId13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由康复医院从线上提交申请，工伤职工本人需到现场参加鉴定，康复项目通过后，康复医院可实施康复计划</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41</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工伤康复治疗期延长申请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自然人申请《</w:t>
      </w:r>
      <w:r>
        <w:rPr>
          <w:rFonts w:hint="eastAsia" w:ascii="Times New Roman" w:hAnsi="Times New Roman" w:eastAsia="宋体" w:cs="宋体"/>
          <w:color w:val="000000"/>
          <w:spacing w:val="0"/>
          <w:w w:val="100"/>
          <w:position w:val="0"/>
          <w:sz w:val="30"/>
          <w:szCs w:val="30"/>
          <w:lang w:val="en-US" w:eastAsia="zh-CN"/>
        </w:rPr>
        <w:t>工伤康复治疗期延长申请</w:t>
      </w:r>
      <w:r>
        <w:rPr>
          <w:rFonts w:hint="default" w:ascii="Times New Roman" w:hAnsi="Times New Roman" w:eastAsia="宋体" w:cs="宋体"/>
          <w:color w:val="000000"/>
          <w:spacing w:val="0"/>
          <w:w w:val="100"/>
          <w:position w:val="0"/>
          <w:sz w:val="30"/>
          <w:szCs w:val="30"/>
          <w:lang w:val="en-US" w:eastAsia="zh-CN"/>
        </w:rPr>
        <w:t>》条件：工伤职工康复期满前仍有较大康复治疗价值的，康复机构应在工伤康复计划完成前10日至15日向市劳动能力鉴定机构申请延长康复时限。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https://zwfw.dl.gov.cn/dlPortal/item/toDetails/a8815278-54aa-4163-b856-c9701e047c59</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工伤康复治疗期延长申请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"https://zwfw.dl.gov.cn/dlPortal/item/toDetails/a8815278-54aa-4163-b856-c9701e047c59"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https://zwfw.dl.gov.cn/dlPortal/item/toDetails/a8815278-54aa-4163-b856-c9701e047c59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2" name="图片 232" descr="41.工伤康复治疗期延长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41.工伤康复治疗期延长申请"/>
                    <pic:cNvPicPr>
                      <a:picLocks noChangeAspect="1"/>
                    </pic:cNvPicPr>
                  </pic:nvPicPr>
                  <pic:blipFill>
                    <a:blip r:embed="rId13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由康复医院从线上提交申请，工伤职工本人需到现场参加鉴定，康复项目通过后，康复医院可实施康复计划</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42.</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工伤事故备案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工伤事故备案</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"https://zwfw.dl.gov.cn/dlPortal/item/toDetails/0a2e1e3c-3953-4a02-b6cd-1c0285341d51"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https://zwfw.dl.gov.cn/dlPortal/item/toDetails/0a2e1e3c-3953-4a02-b6cd-1c0285341d51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105" name="图片 105" descr="42.工伤事故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42.工伤事故备案"/>
                    <pic:cNvPicPr>
                      <a:picLocks noChangeAspect="1"/>
                    </pic:cNvPicPr>
                  </pic:nvPicPr>
                  <pic:blipFill>
                    <a:blip r:embed="rId13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：职工发生事故伤害后，若用人单位办理工伤事故备案，可通过电话、传真、网络等方式向业务部门进行备案，并根据事故发生经过和医疗救治情况，填写《工伤事故备案表》。</w:t>
      </w:r>
      <w:r>
        <w:rPr>
          <w:rFonts w:hint="eastAsia" w:ascii="Times New Roman" w:hAnsi="Times New Roman" w:eastAsia="宋体" w:cs="宋体"/>
          <w:color w:val="000000"/>
          <w:spacing w:val="0"/>
          <w:w w:val="100"/>
          <w:position w:val="0"/>
          <w:sz w:val="30"/>
          <w:szCs w:val="30"/>
          <w:lang w:val="en-US" w:eastAsia="zh-CN"/>
        </w:rPr>
        <w:t>不是必要项，</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43</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工伤医疗（康复）费用申报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工伤医疗（康复）费用申报</w:t>
      </w:r>
      <w:r>
        <w:rPr>
          <w:rFonts w:hint="default" w:ascii="Times New Roman" w:hAnsi="Times New Roman" w:eastAsia="宋体" w:cs="宋体"/>
          <w:color w:val="000000"/>
          <w:spacing w:val="0"/>
          <w:w w:val="100"/>
          <w:position w:val="0"/>
          <w:sz w:val="30"/>
          <w:szCs w:val="30"/>
          <w:lang w:val="en-US" w:eastAsia="zh-CN"/>
        </w:rPr>
        <w:t>》条件：职工因工作遭受事故伤害或者患职业病进行治疗的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（1）协议医疗机构治疗病志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（3）费用票据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（4）费用明细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（5）单位财务收据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https://zwfw.dl.gov.cn/dlPortal/item/toDetails/f94953b1-e7cf-4927-b392-a3bb27d58027</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工伤医疗（康复）费用申报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"https://zwfw.dl.gov.cn/dlPortal/item/toDetails/f94953b1-e7cf-4927-b392-a3bb27d58027"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https://zwfw.dl.gov.cn/dlPortal/item/toDetails/f94953b1-e7cf-4927-b392-a3bb27d58027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3" name="图片 233" descr="43.工伤医疗（康复）费用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43.工伤医疗（康复）费用申报"/>
                    <pic:cNvPicPr>
                      <a:picLocks noChangeAspect="1"/>
                    </pic:cNvPicPr>
                  </pic:nvPicPr>
                  <pic:blipFill>
                    <a:blip r:embed="rId13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：工伤医疗（康复）自费项目所产生的费用</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根据《辽宁省工伤保险实施办法》第三十六条相关规定，其费用按照谁同意谁支付的原则承担。如您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44</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工伤预防项目申报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工伤预防项目申报</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大连市工伤预防项目申请审核表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https://zwfw.dl.gov.cn/dlPortal/item/toDetails/f5685098-4757-4786-886e-ed15655f3583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工伤预防项目申报</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大连市社会保险事业服务中心劳动能力鉴定窗口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"https://zwfw.dl.gov.cn/dlPortal/item/toDetails/f5685098-4757-4786-886e-ed15655f3583"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https://zwfw.dl.gov.cn/dlPortal/item/toDetails/f5685098-4757-4786-886e-ed15655f3583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4" name="图片 234" descr="44.工伤预防项目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44.工伤预防项目申报"/>
                    <pic:cNvPicPr>
                      <a:picLocks noChangeAspect="1"/>
                    </pic:cNvPicPr>
                  </pic:nvPicPr>
                  <pic:blipFill>
                    <a:blip r:embed="rId13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：工伤预防项目申报向大连市社会保险事业服务中心提出申请。如您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45</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供养亲属抚恤金申领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供养亲属抚恤金申领</w:t>
      </w:r>
      <w:r>
        <w:rPr>
          <w:rFonts w:hint="default" w:ascii="Times New Roman" w:hAnsi="Times New Roman" w:eastAsia="宋体" w:cs="宋体"/>
          <w:color w:val="000000"/>
          <w:spacing w:val="0"/>
          <w:w w:val="100"/>
          <w:position w:val="0"/>
          <w:sz w:val="30"/>
          <w:szCs w:val="30"/>
          <w:lang w:val="en-US" w:eastAsia="zh-CN"/>
        </w:rPr>
        <w:t>》条件：职工因工死亡，其近亲属按照规定领取。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供养亲属银行1类账户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供养直系亲属收入情况申报及承诺书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大连市工亡职工供养直系亲属资格认定表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供养亲属身份证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https://zwfw.dl.gov.cn/dlPortal/item/toDetails/a582080e-f958-4cc3-8afc-82ad95b3ced1</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供养亲属抚恤金申领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"https://zwfw.dl.gov.cn/dlPortal/item/toDetails/a582080e-f958-4cc3-8afc-82ad95b3ced1"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https://zwfw.dl.gov.cn/dlPortal/item/toDetails/a582080e-f958-4cc3-8afc-82ad95b3ced1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5" name="图片 235" descr="45.供养亲属抚恤金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45.供养亲属抚恤金申领"/>
                    <pic:cNvPicPr>
                      <a:picLocks noChangeAspect="1"/>
                    </pic:cNvPicPr>
                  </pic:nvPicPr>
                  <pic:blipFill>
                    <a:blip r:embed="rId13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供养亲属抚恤金的计发基数为该职工工伤前12个月本人平均月缴费工资；职工工伤前12个月本人平均月缴费工资低于其伤残津贴或者基本养老保险待遇的，为职工死亡前12个月本人平均伤残津贴或者基本养老保险待遇。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2" w:firstLineChars="200"/>
        <w:jc w:val="left"/>
        <w:textAlignment w:val="auto"/>
        <w:rPr>
          <w:rFonts w:hint="eastAsia" w:ascii="Times New Roman" w:hAnsi="Times New Roman" w:eastAsia="宋体" w:cs="宋体"/>
          <w:b/>
          <w:bCs/>
          <w:color w:val="000000"/>
          <w:spacing w:val="0"/>
          <w:w w:val="100"/>
          <w:position w:val="0"/>
          <w:sz w:val="30"/>
          <w:szCs w:val="30"/>
          <w:lang w:val="en-US" w:eastAsia="zh-CN"/>
        </w:rPr>
      </w:pPr>
      <w:r>
        <w:rPr>
          <w:rFonts w:hint="eastAsia" w:ascii="Times New Roman" w:hAnsi="Times New Roman" w:eastAsia="宋体" w:cs="宋体"/>
          <w:b/>
          <w:bCs/>
          <w:color w:val="000000"/>
          <w:spacing w:val="0"/>
          <w:w w:val="100"/>
          <w:position w:val="0"/>
          <w:sz w:val="30"/>
          <w:szCs w:val="30"/>
          <w:lang w:val="en-US" w:eastAsia="zh-CN"/>
        </w:rPr>
        <w:t>46</w:t>
      </w:r>
      <w:r>
        <w:rPr>
          <w:rFonts w:hint="eastAsia" w:ascii="Times New Roman" w:hAnsi="Times New Roman" w:cs="宋体"/>
          <w:b/>
          <w:bCs/>
          <w:color w:val="000000"/>
          <w:spacing w:val="0"/>
          <w:w w:val="100"/>
          <w:position w:val="0"/>
          <w:sz w:val="30"/>
          <w:szCs w:val="30"/>
          <w:lang w:val="en-US" w:eastAsia="zh-CN"/>
        </w:rPr>
        <w:t xml:space="preserve">. </w:t>
      </w:r>
      <w:r>
        <w:rPr>
          <w:rFonts w:hint="eastAsia" w:ascii="Times New Roman" w:hAnsi="Times New Roman" w:eastAsia="宋体" w:cs="宋体"/>
          <w:b/>
          <w:bCs/>
          <w:color w:val="000000"/>
          <w:spacing w:val="0"/>
          <w:w w:val="100"/>
          <w:position w:val="0"/>
          <w:sz w:val="30"/>
          <w:szCs w:val="30"/>
          <w:lang w:val="en-US" w:eastAsia="zh-CN"/>
        </w:rPr>
        <w:t>旧伤复发申请确认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旧伤复发申请确认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工伤职工因旧伤复发需要治疗的，由就诊的工伤保险协议机构提出工伤复发的诊断意见，经业务部门核准后到工伤保险协议机构就医。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与伤病有关的医学诊断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病历资料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https://zwfw.dl.gov.cn/dlPortal/item/toDetails/6c566798-c19e-499a-948f-ba06e61277c5</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旧伤复发申请确认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"https://zwfw.dl.gov.cn/dlPortal/item/toDetails/6c566798-c19e-499a-948f-ba06e61277c5"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https://zwfw.dl.gov.cn/dlPortal/item/toDetails/6c566798-c19e-499a-948f-ba06e61277c5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ind w:firstLine="640" w:firstLineChars="200"/>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6" name="图片 236" descr="46.旧伤复发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46.旧伤复发申请确认"/>
                    <pic:cNvPicPr>
                      <a:picLocks noChangeAspect="1"/>
                    </pic:cNvPicPr>
                  </pic:nvPicPr>
                  <pic:blipFill>
                    <a:blip r:embed="rId13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工伤职工因旧伤复发需要治疗的，由就诊的工伤保险协议机构提出工伤复发的诊断意见，经业务部门核准后到工伤保险协议机构就医。</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lang w:val="en-US" w:eastAsia="zh-CN"/>
        </w:rPr>
      </w:pPr>
      <w:r>
        <w:rPr>
          <w:rFonts w:hint="eastAsia"/>
          <w:lang w:val="en-US" w:eastAsia="zh-CN"/>
        </w:rPr>
        <w:t>47. 劳动能力复查鉴定申请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劳动能力复查鉴定申请</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自劳动能力鉴定结论作出之日起1年后，工伤职工、用人单位或者社会保险经办机构认为伤残情况发生变化的，可以向设区的市级劳动能力鉴定委员会申请劳动能力复查鉴定。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https://zwfw.dl.gov.cn/dlPortal/item/toDetails/f395ce86-219b-4263-9a21-3d08b11aad8b</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劳动能力复查鉴定申请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"https://zwfw.dl.gov.cn/dlPortal/item/toDetails/f395ce86-219b-4263-9a21-3d08b11aad8b"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https://zwfw.dl.gov.cn/dlPortal/item/toDetails/f395ce86-219b-4263-9a21-3d08b11aad8b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7" name="图片 237" descr="47.劳动能力复查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47.劳动能力复查鉴定申请"/>
                    <pic:cNvPicPr>
                      <a:picLocks noChangeAspect="1"/>
                    </pic:cNvPicPr>
                  </pic:nvPicPr>
                  <pic:blipFill>
                    <a:blip r:embed="rId14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：劳动能力复查鉴定在收到劳动能力鉴定申请之日起30日内作出劳动能力鉴定结论。伤情复杂、涉及医疗卫生专业较多的，作出劳动能力鉴定结论的期限可以延长30日</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lang w:val="en-US" w:eastAsia="zh-CN"/>
        </w:rPr>
      </w:pPr>
      <w:r>
        <w:rPr>
          <w:rFonts w:hint="eastAsia"/>
          <w:lang w:val="en-US" w:eastAsia="zh-CN"/>
        </w:rPr>
        <w:t>48. 劳动能力鉴定申请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劳动能力鉴定申请</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劳动能力鉴定由用人单位、工伤职工或者其近亲属向设区的市级劳动能力鉴定委员会提出申请，并提供工伤认定决定和职工工伤医疗的有关资料。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病历资料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https://zwfw.dl.gov.cn/dlPortal/item/toDetails/64f8830a-cfdf-414b-8a71-f4e805052499</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劳动能力鉴定申请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"https://zwfw.dl.gov.cn/dlPortal/item/toDetails/64f8830a-cfdf-414b-8a71-f4e805052499"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https://zwfw.dl.gov.cn/dlPortal/item/toDetails/64f8830a-cfdf-414b-8a71-f4e805052499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8" name="图片 238" descr="48.劳动能力鉴定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48.劳动能力鉴定申请"/>
                    <pic:cNvPicPr>
                      <a:picLocks noChangeAspect="1"/>
                    </pic:cNvPicPr>
                  </pic:nvPicPr>
                  <pic:blipFill>
                    <a:blip r:embed="rId14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：劳动能力鉴定在收到劳动能力鉴定申请之日起30日内作出劳动能力鉴定结论。伤情复杂、涉及医疗卫生专业较多的，作出劳动能力鉴定结论的期限可以延长30日</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lang w:val="en-US" w:eastAsia="zh-CN"/>
        </w:rPr>
      </w:pPr>
      <w:r>
        <w:rPr>
          <w:rFonts w:hint="eastAsia"/>
          <w:lang w:val="en-US" w:eastAsia="zh-CN"/>
        </w:rPr>
        <w:t>49. 伤残待遇申领（一次性伤残补助金、伤残津贴和生活护理费）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伤残待遇申领（一次性伤残补助金、伤残津贴和生活护理费）</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（2）银行1类账户</w:t>
      </w:r>
      <w:r>
        <w:rPr>
          <w:rFonts w:hint="default" w:ascii="Times New Roman" w:hAnsi="Times New Roman" w:eastAsia="宋体" w:cs="宋体"/>
          <w:color w:val="000000"/>
          <w:spacing w:val="0"/>
          <w:w w:val="100"/>
          <w:position w:val="0"/>
          <w:sz w:val="30"/>
          <w:szCs w:val="30"/>
          <w:lang w:val="en-US" w:eastAsia="zh-CN"/>
        </w:rPr>
        <w:t>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https://zwfw.dl.gov.cn/dlPortal/item/toDetails/202c64aa-1f58-4ee2-af23-af3768d90649</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伤残待遇申领（一次性伤残补助金、伤残津贴和生活护理费）</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"https://zwfw.dl.gov.cn/dlPortal/item/toDetails/202c64aa-1f58-4ee2-af23-af3768d90649"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https://zwfw.dl.gov.cn/dlPortal/item/toDetails/202c64aa-1f58-4ee2-af23-af3768d90649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39" name="图片 239" descr="49.伤残待遇申领（一次性伤残补助金、伤残津贴和生活护理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49.伤残待遇申领（一次性伤残补助金、伤残津贴和生活护理费）"/>
                    <pic:cNvPicPr>
                      <a:picLocks noChangeAspect="1"/>
                    </pic:cNvPicPr>
                  </pic:nvPicPr>
                  <pic:blipFill>
                    <a:blip r:embed="rId14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：一次性伤残补助金计发基数是工伤职工本人工资（工伤职工因工作遭受事故伤害或者患职业病前12个月平均月缴费工资）</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50</w:t>
      </w:r>
      <w:r>
        <w:rPr>
          <w:rFonts w:hint="eastAsia"/>
          <w:lang w:val="en-US" w:eastAsia="zh-CN"/>
        </w:rPr>
        <w:t xml:space="preserve">. </w:t>
      </w:r>
      <w:r>
        <w:rPr>
          <w:rFonts w:hint="eastAsia" w:ascii="Times New Roman" w:hAnsi="Times New Roman"/>
          <w:lang w:val="en-US" w:eastAsia="zh-CN"/>
        </w:rPr>
        <w:t>停工留薪期确认和延长确认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企业法人申请《</w:t>
      </w:r>
      <w:r>
        <w:rPr>
          <w:rFonts w:hint="eastAsia" w:ascii="Times New Roman" w:hAnsi="Times New Roman" w:eastAsia="宋体" w:cs="宋体"/>
          <w:color w:val="000000"/>
          <w:spacing w:val="0"/>
          <w:w w:val="100"/>
          <w:position w:val="0"/>
          <w:sz w:val="30"/>
          <w:szCs w:val="30"/>
          <w:lang w:val="en-US" w:eastAsia="zh-CN"/>
        </w:rPr>
        <w:t>停工留薪期确认和延长确认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需要暂停工作接受工伤医疗的，在停工留薪期内，原工资福利待遇不变，由所在单位按月支付。停工留薪期一般不超过12个月。伤情严重或者情况特殊，经设区的市级劳动能力鉴定委员会确认，可以适当延长，但延长不得超过12个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大连市劳动能力鉴定申请书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病历资料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与伤病有关的医学诊断及病历材料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https://zwfw.dl.gov.cn/dlPortal/item/toDetails/7b33c0af-338a-44b2-9766-a84e173590a8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停工留薪期确认和延长确认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w:t>
      </w:r>
      <w:r>
        <w:rPr>
          <w:rFonts w:hint="eastAsia" w:ascii="Times New Roman" w:hAnsi="Times New Roman" w:eastAsia="宋体" w:cs="宋体"/>
          <w:color w:val="000000"/>
          <w:spacing w:val="0"/>
          <w:w w:val="100"/>
          <w:position w:val="0"/>
          <w:sz w:val="30"/>
          <w:szCs w:val="30"/>
          <w:lang w:val="en-US" w:eastAsia="zh-CN"/>
        </w:rPr>
        <w:t>劳动能力鉴定</w:t>
      </w:r>
      <w:r>
        <w:rPr>
          <w:rFonts w:hint="default" w:ascii="Times New Roman" w:hAnsi="Times New Roman" w:eastAsia="宋体" w:cs="宋体"/>
          <w:color w:val="000000"/>
          <w:spacing w:val="0"/>
          <w:w w:val="100"/>
          <w:position w:val="0"/>
          <w:sz w:val="30"/>
          <w:szCs w:val="30"/>
          <w:lang w:val="en-US" w:eastAsia="zh-CN"/>
        </w:rPr>
        <w:t>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"https://zwfw.dl.gov.cn/dlPortal/item/toDetails/7b33c0af-338a-44b2-9766-a84e173590a8"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https://zwfw.dl.gov.cn/dlPortal/item/toDetails/7b33c0af-338a-44b2-9766-a84e173590a8</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0" name="图片 240" descr="50.停工留薪期确认和延长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50.停工留薪期确认和延长确认"/>
                    <pic:cNvPicPr>
                      <a:picLocks noChangeAspect="1"/>
                    </pic:cNvPicPr>
                  </pic:nvPicPr>
                  <pic:blipFill>
                    <a:blip r:embed="rId14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24</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：一般停工留薪期确认需要自受理停工留薪期确认鉴定起，30日内作出结论，如病情复杂等情况，延长30日</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
        <w:rPr>
          <w:rFonts w:hint="eastAsia"/>
          <w:lang w:val="en-US" w:eastAsia="zh-CN"/>
        </w:rPr>
      </w:pPr>
    </w:p>
    <w:p>
      <w:pPr>
        <w:pStyle w:val="20"/>
        <w:bidi w:val="0"/>
        <w:rPr>
          <w:rFonts w:hint="eastAsia"/>
          <w:lang w:val="en-US" w:eastAsia="zh-CN"/>
        </w:rPr>
      </w:pPr>
      <w:r>
        <w:rPr>
          <w:rFonts w:hint="eastAsia"/>
          <w:lang w:val="en-US" w:eastAsia="zh-CN"/>
        </w:rPr>
        <w:t>51. 统筹地区以外交通、食宿费申领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统筹地区以外交通、食宿费申领</w:t>
      </w:r>
      <w:r>
        <w:rPr>
          <w:rFonts w:hint="default" w:ascii="Times New Roman" w:hAnsi="Times New Roman" w:eastAsia="宋体" w:cs="宋体"/>
          <w:color w:val="000000"/>
          <w:spacing w:val="0"/>
          <w:w w:val="100"/>
          <w:position w:val="0"/>
          <w:sz w:val="30"/>
          <w:szCs w:val="30"/>
          <w:lang w:val="en-US" w:eastAsia="zh-CN"/>
        </w:rPr>
        <w:t>》条件：1、职工用人单位按规定参加工伤保险并按规定及时缴纳工伤保险费；2、经社保经办机构审批到统筹地区以外就医的工伤职工</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费用票据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单位财务收据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费用明细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协议医疗机构治疗病志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https://zwfw.dl.gov.cn/dlPortal/item/toDetails/fdfc38aa-2b28-4d05-8032-72cac398329a</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统筹地区以外交通、食宿费申领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"https://zwfw.dl.gov.cn/dlPortal/item/toDetails/fdfc38aa-2b28-4d05-8032-72cac398329a"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https://zwfw.dl.gov.cn/dlPortal/item/toDetails/fdfc38aa-2b28-4d05-8032-72cac398329a</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1" name="图片 241" descr="51.统筹地区以外交通、食宿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51.统筹地区以外交通、食宿费申领"/>
                    <pic:cNvPicPr>
                      <a:picLocks noChangeAspect="1"/>
                    </pic:cNvPicPr>
                  </pic:nvPicPr>
                  <pic:blipFill>
                    <a:blip r:embed="rId14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w:t>
      </w:r>
      <w:r>
        <w:rPr>
          <w:rFonts w:hint="default"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统筹地区以外交通、食宿费的标准是经医疗机构出具证明并报经办机构同意，工伤职工到统筹地区以外就医的，住院伙食费标准为每人每天37元，住院前3日内的住宿费标准为每人每天150元。工伤职工可以乘坐火车（硬座、硬卧）、动车（二等座）、高铁（二等座）、轮船（三等舱）及客运汽车，每次就医报销一次往返交通费</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52</w:t>
      </w:r>
      <w:r>
        <w:rPr>
          <w:rFonts w:hint="eastAsia"/>
          <w:lang w:val="en-US" w:eastAsia="zh-CN"/>
        </w:rPr>
        <w:t xml:space="preserve">. </w:t>
      </w:r>
      <w:r>
        <w:rPr>
          <w:rFonts w:hint="eastAsia" w:ascii="Times New Roman" w:hAnsi="Times New Roman"/>
          <w:lang w:val="en-US" w:eastAsia="zh-CN"/>
        </w:rPr>
        <w:t>协议康复机构的确认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协议康复机构的确认</w:t>
      </w:r>
      <w:r>
        <w:rPr>
          <w:rFonts w:hint="default" w:ascii="Times New Roman" w:hAnsi="Times New Roman" w:eastAsia="宋体" w:cs="宋体"/>
          <w:color w:val="000000"/>
          <w:spacing w:val="0"/>
          <w:w w:val="100"/>
          <w:position w:val="0"/>
          <w:sz w:val="30"/>
          <w:szCs w:val="30"/>
          <w:lang w:val="en-US" w:eastAsia="zh-CN"/>
        </w:rPr>
        <w:t>》条件：申请事项属于部门职权范围，申请材料齐全、符合法定形式，或者申请人按照法律法规要求提交全部补正申请材料</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大连市工伤保险协议服务机构申请审核表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https://zwfw.dl.gov.cn/dlPortal/item/toDetails/0140738f-dc18-4c0f-9094-a0a7e6baa1d1</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协议康复机构的确认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"https://zwfw.dl.gov.cn/dlPortal/item/toDetails/0140738f-dc18-4c0f-9094-a0a7e6baa1d1"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https://zwfw.dl.gov.cn/dlPortal/item/toDetails/0140738f-dc18-4c0f-9094-a0a7e6baa1d1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2" name="图片 242" descr="52.协议康复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52.协议康复机构的确认"/>
                    <pic:cNvPicPr>
                      <a:picLocks noChangeAspect="1"/>
                    </pic:cNvPicPr>
                  </pic:nvPicPr>
                  <pic:blipFill>
                    <a:blip r:embed="rId14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：申报协议康复机构应当向大连市社会保险事业服务中心提出申请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default"/>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53</w:t>
      </w:r>
      <w:r>
        <w:rPr>
          <w:rFonts w:hint="eastAsia"/>
          <w:lang w:val="en-US" w:eastAsia="zh-CN"/>
        </w:rPr>
        <w:t xml:space="preserve">. </w:t>
      </w:r>
      <w:r>
        <w:rPr>
          <w:rFonts w:hint="eastAsia" w:ascii="Times New Roman" w:hAnsi="Times New Roman"/>
          <w:lang w:val="en-US" w:eastAsia="zh-CN"/>
        </w:rPr>
        <w:t>协议医疗机构的确认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协议医疗机构的确认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申请事项属于部门职权范围，申请材料齐全、符合法定形式，或者申请人按照法律法规要求提交全部补正申请材料。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大连市工伤保险协议服务机构申请审核表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https://zwfw.dl.gov.cn/dlPortal/item/toDetails/c15c4995-671a-44b3-9dfa-6d6bf2dffc2b</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协议医疗机构的确认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"https://zwfw.dl.gov.cn/dlPortal/item/toDetails/c15c4995-671a-44b3-9dfa-6d6bf2dffc2b"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https://zwfw.dl.gov.cn/dlPortal/item/toDetails/c15c4995-671a-44b3-9dfa-6d6bf2dffc2b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3" name="图片 243" descr="53.协议医疗机构的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53.协议医疗机构的确认"/>
                    <pic:cNvPicPr>
                      <a:picLocks noChangeAspect="1"/>
                    </pic:cNvPicPr>
                  </pic:nvPicPr>
                  <pic:blipFill>
                    <a:blip r:embed="rId14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10</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：申报协议</w:t>
      </w:r>
      <w:r>
        <w:rPr>
          <w:rFonts w:hint="eastAsia" w:ascii="Times New Roman" w:hAnsi="Times New Roman" w:eastAsia="宋体" w:cs="宋体"/>
          <w:color w:val="000000"/>
          <w:spacing w:val="0"/>
          <w:w w:val="100"/>
          <w:position w:val="0"/>
          <w:sz w:val="30"/>
          <w:szCs w:val="30"/>
          <w:lang w:val="en-US" w:eastAsia="zh-CN"/>
        </w:rPr>
        <w:t>医疗</w:t>
      </w:r>
      <w:r>
        <w:rPr>
          <w:rFonts w:hint="default" w:ascii="Times New Roman" w:hAnsi="Times New Roman" w:eastAsia="宋体" w:cs="宋体"/>
          <w:color w:val="000000"/>
          <w:spacing w:val="0"/>
          <w:w w:val="100"/>
          <w:position w:val="0"/>
          <w:sz w:val="30"/>
          <w:szCs w:val="30"/>
          <w:lang w:val="en-US" w:eastAsia="zh-CN"/>
        </w:rPr>
        <w:t>机构应当向大连市社会保险事业服务中心提出申请</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54</w:t>
      </w:r>
      <w:r>
        <w:rPr>
          <w:rFonts w:hint="eastAsia"/>
          <w:lang w:val="en-US" w:eastAsia="zh-CN"/>
        </w:rPr>
        <w:t xml:space="preserve">. </w:t>
      </w:r>
      <w:r>
        <w:rPr>
          <w:rFonts w:hint="eastAsia" w:ascii="Times New Roman" w:hAnsi="Times New Roman"/>
          <w:lang w:val="en-US" w:eastAsia="zh-CN"/>
        </w:rPr>
        <w:t>一次性工伤医疗补助金申请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一次性工伤医疗补助金申请</w:t>
      </w:r>
      <w:r>
        <w:rPr>
          <w:rFonts w:hint="default" w:ascii="Times New Roman" w:hAnsi="Times New Roman" w:eastAsia="宋体" w:cs="宋体"/>
          <w:color w:val="000000"/>
          <w:spacing w:val="0"/>
          <w:w w:val="100"/>
          <w:position w:val="0"/>
          <w:sz w:val="30"/>
          <w:szCs w:val="30"/>
          <w:lang w:val="en-US" w:eastAsia="zh-CN"/>
        </w:rPr>
        <w:t>》条件：五级、六级伤残职工本人提出与用人单位解除或者终止劳动关系，以及七级至十级伤残职工劳动合同期满终止或者本人提出解除劳动合同的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解除劳动合同证明书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银行1类账户信息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https://zwfw.dl.gov.cn/dlPortal/item/toDetails/e48e3e36-f1a2-44c2-91e4-3c18b1880903</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一次性工伤医疗补助金申请</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"https://zwfw.dl.gov.cn/dlPortal/item/toDetails/e48e3e36-f1a2-44c2-91e4-3c18b1880903"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https://zwfw.dl.gov.cn/dlPortal/item/toDetails/e48e3e36-f1a2-44c2-91e4-3c18b1880903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4" name="图片 244" descr="54.一次性工伤医疗补助金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54.一次性工伤医疗补助金申请"/>
                    <pic:cNvPicPr>
                      <a:picLocks noChangeAspect="1"/>
                    </pic:cNvPicPr>
                  </pic:nvPicPr>
                  <pic:blipFill>
                    <a:blip r:embed="rId14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一次性医疗补助金计发基数是统筹地区上年度职工月平均工资（社平工资）。</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55</w:t>
      </w:r>
      <w:r>
        <w:rPr>
          <w:rFonts w:hint="eastAsia"/>
          <w:lang w:val="en-US" w:eastAsia="zh-CN"/>
        </w:rPr>
        <w:t xml:space="preserve">. </w:t>
      </w:r>
      <w:r>
        <w:rPr>
          <w:rFonts w:hint="eastAsia" w:ascii="Times New Roman" w:hAnsi="Times New Roman"/>
          <w:lang w:val="en-US" w:eastAsia="zh-CN"/>
        </w:rPr>
        <w:t>一次性工亡补助金（含生活困难，预支50%确认）、丧葬补助金申领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一次性工亡补助金（含生活困难，预支50%确认）、丧葬补助金申领</w:t>
      </w:r>
      <w:r>
        <w:rPr>
          <w:rFonts w:hint="default" w:ascii="Times New Roman" w:hAnsi="Times New Roman" w:eastAsia="宋体" w:cs="宋体"/>
          <w:color w:val="000000"/>
          <w:spacing w:val="0"/>
          <w:w w:val="100"/>
          <w:position w:val="0"/>
          <w:sz w:val="30"/>
          <w:szCs w:val="30"/>
          <w:lang w:val="en-US" w:eastAsia="zh-CN"/>
        </w:rPr>
        <w:t>》条件：职工因工死亡，其近亲属按照规定领取</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受益人银行开户行信息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领取工伤保险工亡待遇声明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https://zwfw.dl.gov.cn/dlPortal/item/toDetails/2485d5d0-9b9b-4e4f-b103-1d5f527a4a24</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一次性工亡补助金（含生活困难，预支50%确认）、丧葬补助金申领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"https://zwfw.dl.gov.cn/dlPortal/item/toDetails/2485d5d0-9b9b-4e4f-b103-1d5f527a4a24"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https://zwfw.dl.gov.cn/dlPortal/item/toDetails/2485d5d0-9b9b-4e4f-b103-1d5f527a4a24</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5" name="图片 245" descr="55.一次性工亡补助金（含生活困难，预支50%确认）、丧葬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55.一次性工亡补助金（含生活困难，预支50%确认）、丧葬补"/>
                    <pic:cNvPicPr>
                      <a:picLocks noChangeAspect="1"/>
                    </pic:cNvPicPr>
                  </pic:nvPicPr>
                  <pic:blipFill>
                    <a:blip r:embed="rId14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55</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一次性工亡补助金计发基数是上一年度全国城镇居民人均可支配收入。</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56</w:t>
      </w:r>
      <w:r>
        <w:rPr>
          <w:rFonts w:hint="eastAsia"/>
          <w:lang w:val="en-US" w:eastAsia="zh-CN"/>
        </w:rPr>
        <w:t xml:space="preserve">. </w:t>
      </w:r>
      <w:r>
        <w:rPr>
          <w:rFonts w:hint="eastAsia" w:ascii="Times New Roman" w:hAnsi="Times New Roman"/>
          <w:lang w:val="en-US" w:eastAsia="zh-CN"/>
        </w:rPr>
        <w:t>异地工伤就医报告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异地工伤就医报告</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职工因工作遭受事故伤害或者患职业病进行治疗的。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单位申报异地就医备案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工伤职工身份证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https://zwfw.dl.gov.cn/dlPortal/item/toDetails/adae7788-191e-43e5-a4c0-829f40651680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异地工伤就医报告</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"https://zwfw.dl.gov.cn/dlPortal/item/toDetails/adae7788-191e-43e5-a4c0-829f40651680"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https://zwfw.dl.gov.cn/dlPortal/item/toDetails/adae7788-191e-43e5-a4c0-829f40651680</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6" name="图片 246" descr="56.异地工伤就医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56.异地工伤就医报告"/>
                    <pic:cNvPicPr>
                      <a:picLocks noChangeAspect="1"/>
                    </pic:cNvPicPr>
                  </pic:nvPicPr>
                  <pic:blipFill>
                    <a:blip r:embed="rId14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56</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异地工伤就医报告不是必要项，根据人社部发《关于印发工伤保险经办规程的通知》（〔2012〕11号）第四十一条规定，职工在统筹地区以外发生工伤的，应优先选择事故发生地工伤保险协议机构治疗，用人单位要及时向业务部门报告工伤职工的伤情及救治医疗机构情况，并待伤情稳定后转回统筹地区工伤协议机构继续治疗。</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57</w:t>
      </w:r>
      <w:r>
        <w:rPr>
          <w:rFonts w:hint="eastAsia"/>
          <w:lang w:val="en-US" w:eastAsia="zh-CN"/>
        </w:rPr>
        <w:t xml:space="preserve">. </w:t>
      </w:r>
      <w:r>
        <w:rPr>
          <w:rFonts w:hint="eastAsia" w:ascii="Times New Roman" w:hAnsi="Times New Roman"/>
          <w:lang w:val="en-US" w:eastAsia="zh-CN"/>
        </w:rPr>
        <w:t>用人单位办理工伤登记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用人单位办理工伤登记</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职工发生事故伤害或按照职业病防治法规定被诊断、鉴定为职业病，经社会保险行政部门认定工伤后。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工伤职工登记表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https://zwfw.dl.gov.cn/dlPortal/item/toDetails/b85e5d52-a8c5-4726-b12d-9f484376e2e2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用人单位办理工伤登记</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"https://zwfw.dl.gov.cn/dlPortal/item/toDetails/b85e5d52-a8c5-4726-b12d-9f484376e2e2"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https://zwfw.dl.gov.cn/dlPortal/item/toDetails/b85e5d52-a8c5-4726-b12d-9f484376e2e2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7" name="图片 247" descr="57.用人单位办理工伤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57.用人单位办理工伤登记"/>
                    <pic:cNvPicPr>
                      <a:picLocks noChangeAspect="1"/>
                    </pic:cNvPicPr>
                  </pic:nvPicPr>
                  <pic:blipFill>
                    <a:blip r:embed="rId15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57</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已通过数据共享实现工伤认定与登记同步，无需主动提出申请。</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58.</w:t>
      </w:r>
      <w:r>
        <w:rPr>
          <w:rFonts w:hint="eastAsia"/>
          <w:lang w:val="en-US" w:eastAsia="zh-CN"/>
        </w:rPr>
        <w:t xml:space="preserve"> </w:t>
      </w:r>
      <w:r>
        <w:rPr>
          <w:rFonts w:hint="eastAsia" w:ascii="Times New Roman" w:hAnsi="Times New Roman"/>
          <w:lang w:val="en-US" w:eastAsia="zh-CN"/>
        </w:rPr>
        <w:t>住院伙食补助费申领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住院伙食补助费申领</w:t>
      </w:r>
      <w:r>
        <w:rPr>
          <w:rFonts w:hint="default" w:ascii="Times New Roman" w:hAnsi="Times New Roman" w:eastAsia="宋体" w:cs="宋体"/>
          <w:color w:val="000000"/>
          <w:spacing w:val="0"/>
          <w:w w:val="100"/>
          <w:position w:val="0"/>
          <w:sz w:val="30"/>
          <w:szCs w:val="30"/>
          <w:lang w:val="en-US" w:eastAsia="zh-CN"/>
        </w:rPr>
        <w:t>》条件：职工因工作遭受事故伤害或者患职业病进行住院治疗的</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费用明细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费用票据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w:t>
      </w:r>
      <w:r>
        <w:rPr>
          <w:rFonts w:hint="default" w:ascii="Times New Roman" w:hAnsi="Times New Roman" w:eastAsia="宋体" w:cs="宋体"/>
          <w:color w:val="000000"/>
          <w:spacing w:val="0"/>
          <w:w w:val="100"/>
          <w:position w:val="0"/>
          <w:sz w:val="30"/>
          <w:szCs w:val="30"/>
          <w:lang w:val="en-US" w:eastAsia="zh-CN"/>
        </w:rPr>
        <w:t>单位财务收据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w:t>
      </w:r>
      <w:r>
        <w:rPr>
          <w:rFonts w:hint="default" w:ascii="Times New Roman" w:hAnsi="Times New Roman" w:eastAsia="宋体" w:cs="宋体"/>
          <w:color w:val="000000"/>
          <w:spacing w:val="0"/>
          <w:w w:val="100"/>
          <w:position w:val="0"/>
          <w:sz w:val="30"/>
          <w:szCs w:val="30"/>
          <w:lang w:val="en-US" w:eastAsia="zh-CN"/>
        </w:rPr>
        <w:t>协议医疗机构治疗病志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Fonts w:hint="default" w:ascii="Times New Roman" w:hAnsi="Times New Roman" w:eastAsia="仿宋_GB2312" w:cs="Times New Roman"/>
          <w:b w:val="0"/>
          <w:bCs/>
          <w:i w:val="0"/>
          <w:caps w:val="0"/>
          <w:color w:val="333333"/>
          <w:spacing w:val="0"/>
          <w:kern w:val="0"/>
          <w:sz w:val="32"/>
          <w:szCs w:val="32"/>
          <w:shd w:val="clear" w:color="auto" w:fill="FFFFFF"/>
          <w:lang w:val="en-US" w:eastAsia="zh-CN" w:bidi="ar"/>
        </w:rPr>
      </w:pPr>
      <w:r>
        <w:rPr>
          <w:rStyle w:val="13"/>
          <w:rFonts w:hint="default" w:ascii="Times New Roman" w:hAnsi="Times New Roman" w:eastAsia="宋体" w:cs="Times New Roman"/>
          <w:sz w:val="32"/>
          <w:szCs w:val="32"/>
          <w:lang w:val="en-US" w:eastAsia="zh-CN"/>
        </w:rPr>
        <w:t>https://zwfw.dl.gov.cn/dlPortal/item/toDetails/53e8211a-b14b-4c3c-9579-26c489d035bd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住院伙食补助费申领</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"https://zwfw.dl.gov.cn/dlPortal/item/toDetails/53e8211a-b14b-4c3c-9579-26c489d035bd"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https://zwfw.dl.gov.cn/dlPortal/item/toDetails/53e8211a-b14b-4c3c-9579-26c489d035bd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8" name="图片 248" descr="58.住院伙食补助费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58.住院伙食补助费申领"/>
                    <pic:cNvPicPr>
                      <a:picLocks noChangeAspect="1"/>
                    </pic:cNvPicPr>
                  </pic:nvPicPr>
                  <pic:blipFill>
                    <a:blip r:embed="rId15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58</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目前住院伙食补助费的标准是在统筹地区以内就医的，住院伙食费标准为每人每天26元；到统筹地区以外就医的，住院伙食费标准为每人每天37元。</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59</w:t>
      </w:r>
      <w:r>
        <w:rPr>
          <w:rFonts w:hint="eastAsia"/>
          <w:lang w:val="en-US" w:eastAsia="zh-CN"/>
        </w:rPr>
        <w:t xml:space="preserve">. </w:t>
      </w:r>
      <w:r>
        <w:rPr>
          <w:rFonts w:hint="eastAsia" w:ascii="Times New Roman" w:hAnsi="Times New Roman"/>
          <w:lang w:val="en-US" w:eastAsia="zh-CN"/>
        </w:rPr>
        <w:t>转诊转院申请确认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自然人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企业法人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事业法人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社会组织法人</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非法人企业</w:t>
      </w:r>
      <w:r>
        <w:rPr>
          <w:rFonts w:hint="eastAsia" w:ascii="Times New Roman" w:hAnsi="Times New Roman" w:eastAsia="宋体" w:cs="宋体"/>
          <w:color w:val="000000"/>
          <w:spacing w:val="0"/>
          <w:w w:val="100"/>
          <w:position w:val="0"/>
          <w:sz w:val="30"/>
          <w:szCs w:val="30"/>
          <w:lang w:val="en-US" w:eastAsia="zh-CN"/>
        </w:rPr>
        <w:t>、</w:t>
      </w:r>
      <w:r>
        <w:rPr>
          <w:rFonts w:hint="default" w:ascii="Times New Roman" w:hAnsi="Times New Roman" w:eastAsia="宋体" w:cs="宋体"/>
          <w:color w:val="000000"/>
          <w:spacing w:val="0"/>
          <w:w w:val="100"/>
          <w:position w:val="0"/>
          <w:sz w:val="30"/>
          <w:szCs w:val="30"/>
          <w:lang w:val="en-US" w:eastAsia="zh-CN"/>
        </w:rPr>
        <w:t>其他组织申请《</w:t>
      </w:r>
      <w:r>
        <w:rPr>
          <w:rFonts w:hint="eastAsia" w:ascii="Times New Roman" w:hAnsi="Times New Roman" w:eastAsia="宋体" w:cs="宋体"/>
          <w:color w:val="000000"/>
          <w:spacing w:val="0"/>
          <w:w w:val="100"/>
          <w:position w:val="0"/>
          <w:sz w:val="30"/>
          <w:szCs w:val="30"/>
          <w:lang w:val="en-US" w:eastAsia="zh-CN"/>
        </w:rPr>
        <w:t>转诊转院申请确认</w:t>
      </w:r>
      <w:r>
        <w:rPr>
          <w:rFonts w:hint="default" w:ascii="Times New Roman" w:hAnsi="Times New Roman" w:eastAsia="宋体" w:cs="宋体"/>
          <w:color w:val="000000"/>
          <w:spacing w:val="0"/>
          <w:w w:val="100"/>
          <w:position w:val="0"/>
          <w:sz w:val="30"/>
          <w:szCs w:val="30"/>
          <w:lang w:val="en-US" w:eastAsia="zh-CN"/>
        </w:rPr>
        <w:t>》条件：</w:t>
      </w:r>
      <w:r>
        <w:rPr>
          <w:rFonts w:hint="eastAsia" w:ascii="Times New Roman" w:hAnsi="Times New Roman" w:eastAsia="宋体" w:cs="宋体"/>
          <w:color w:val="000000"/>
          <w:spacing w:val="0"/>
          <w:w w:val="100"/>
          <w:position w:val="0"/>
          <w:sz w:val="30"/>
          <w:szCs w:val="30"/>
          <w:lang w:val="en-US" w:eastAsia="zh-CN"/>
        </w:rPr>
        <w:t>职工因工作遭受事故伤害或者患职业病进行治疗的。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协议医疗机构转诊转院同意书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w:t>
      </w:r>
      <w:r>
        <w:rPr>
          <w:rFonts w:hint="default" w:ascii="Times New Roman" w:hAnsi="Times New Roman" w:eastAsia="宋体" w:cs="宋体"/>
          <w:color w:val="000000"/>
          <w:spacing w:val="0"/>
          <w:w w:val="100"/>
          <w:position w:val="0"/>
          <w:sz w:val="30"/>
          <w:szCs w:val="30"/>
          <w:lang w:val="en-US" w:eastAsia="zh-CN"/>
        </w:rPr>
        <w:t>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ind w:firstLine="640" w:firstLineChars="200"/>
        <w:jc w:val="left"/>
        <w:rPr>
          <w:rStyle w:val="13"/>
          <w:rFonts w:hint="default" w:ascii="Times New Roman" w:hAnsi="Times New Roman" w:eastAsia="宋体" w:cs="Times New Roman"/>
          <w:sz w:val="32"/>
          <w:szCs w:val="32"/>
          <w:lang w:val="en-US" w:eastAsia="zh-CN"/>
        </w:rPr>
      </w:pPr>
      <w:r>
        <w:rPr>
          <w:rStyle w:val="13"/>
          <w:rFonts w:hint="default" w:ascii="Times New Roman" w:hAnsi="Times New Roman" w:eastAsia="宋体" w:cs="Times New Roman"/>
          <w:sz w:val="32"/>
          <w:szCs w:val="32"/>
          <w:lang w:val="en-US" w:eastAsia="zh-CN"/>
        </w:rPr>
        <w:t>https://zwfw.dl.gov.cn/dlPortal/item/toDetails/17d4c88f-4ac3-4100-9d5f-ed375a79638d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w:t>
      </w:r>
      <w:r>
        <w:rPr>
          <w:rFonts w:hint="eastAsia" w:ascii="Times New Roman" w:hAnsi="Times New Roman" w:eastAsia="宋体" w:cs="宋体"/>
          <w:color w:val="000000"/>
          <w:spacing w:val="0"/>
          <w:w w:val="100"/>
          <w:position w:val="0"/>
          <w:sz w:val="30"/>
          <w:szCs w:val="30"/>
          <w:lang w:val="en-US" w:eastAsia="zh-CN"/>
        </w:rPr>
        <w:t>转诊转院申请确认</w:t>
      </w:r>
      <w:r>
        <w:rPr>
          <w:rFonts w:hint="default" w:ascii="Times New Roman" w:hAnsi="Times New Roman" w:eastAsia="宋体" w:cs="宋体"/>
          <w:color w:val="000000"/>
          <w:spacing w:val="0"/>
          <w:w w:val="100"/>
          <w:position w:val="0"/>
          <w:sz w:val="30"/>
          <w:szCs w:val="30"/>
          <w:lang w:val="en-US" w:eastAsia="zh-CN"/>
        </w:rPr>
        <w:t>”，并点击“办事指南”，在“申请材料”栏目，对应申请材料名称点击“下载查看”，获取“申请材料样表”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①窗口办：大连市西岗区高尔基路18-1号三楼 大连市社会保险事业服务中心工伤保险待遇经办窗口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"https://zwfw.dl.gov.cn/dlPortal/item/toDetails/17d4c88f-4ac3-4100-9d5f-ed375a79638d"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https://zwfw.dl.gov.cn/dlPortal/item/toDetails/17d4c88f-4ac3-4100-9d5f-ed375a79638d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49" name="图片 249" descr="59.转诊转院申请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59.转诊转院申请确认"/>
                    <pic:cNvPicPr>
                      <a:picLocks noChangeAspect="1"/>
                    </pic:cNvPicPr>
                  </pic:nvPicPr>
                  <pic:blipFill>
                    <a:blip r:embed="rId15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大连市统筹区域内新伤不需要办理转诊转院手续。</w:t>
      </w:r>
      <w:r>
        <w:rPr>
          <w:rFonts w:hint="default" w:ascii="Times New Roman" w:hAnsi="Times New Roman" w:eastAsia="宋体" w:cs="宋体"/>
          <w:color w:val="000000"/>
          <w:spacing w:val="0"/>
          <w:w w:val="100"/>
          <w:position w:val="0"/>
          <w:sz w:val="30"/>
          <w:szCs w:val="30"/>
          <w:lang w:val="en-US" w:eastAsia="zh-CN"/>
        </w:rPr>
        <w:t>如您</w:t>
      </w:r>
      <w:r>
        <w:rPr>
          <w:rFonts w:hint="eastAsia" w:ascii="Times New Roman" w:hAnsi="Times New Roman" w:eastAsia="宋体" w:cs="宋体"/>
          <w:color w:val="000000"/>
          <w:spacing w:val="0"/>
          <w:w w:val="100"/>
          <w:position w:val="0"/>
          <w:sz w:val="30"/>
          <w:szCs w:val="30"/>
          <w:lang w:val="en-US" w:eastAsia="zh-CN"/>
        </w:rPr>
        <w:t>需要可</w:t>
      </w:r>
      <w:r>
        <w:rPr>
          <w:rFonts w:hint="default" w:ascii="Times New Roman" w:hAnsi="Times New Roman" w:eastAsia="宋体" w:cs="宋体"/>
          <w:color w:val="000000"/>
          <w:spacing w:val="0"/>
          <w:w w:val="100"/>
          <w:position w:val="0"/>
          <w:sz w:val="30"/>
          <w:szCs w:val="30"/>
          <w:lang w:val="en-US" w:eastAsia="zh-CN"/>
        </w:rPr>
        <w:t>到</w:t>
      </w:r>
      <w:r>
        <w:rPr>
          <w:rFonts w:hint="eastAsia" w:ascii="Times New Roman" w:hAnsi="Times New Roman" w:eastAsia="宋体" w:cs="宋体"/>
          <w:color w:val="000000"/>
          <w:spacing w:val="0"/>
          <w:w w:val="100"/>
          <w:position w:val="0"/>
          <w:sz w:val="30"/>
          <w:szCs w:val="30"/>
          <w:lang w:val="en-US" w:eastAsia="zh-CN"/>
        </w:rPr>
        <w:t>服务大厅</w:t>
      </w:r>
      <w:r>
        <w:rPr>
          <w:rFonts w:hint="default" w:ascii="Times New Roman" w:hAnsi="Times New Roman" w:eastAsia="宋体" w:cs="宋体"/>
          <w:color w:val="000000"/>
          <w:spacing w:val="0"/>
          <w:w w:val="100"/>
          <w:position w:val="0"/>
          <w:sz w:val="30"/>
          <w:szCs w:val="30"/>
          <w:lang w:val="en-US" w:eastAsia="zh-CN"/>
        </w:rPr>
        <w:t>窗口</w:t>
      </w:r>
      <w:r>
        <w:rPr>
          <w:rFonts w:hint="eastAsia" w:ascii="Times New Roman" w:hAnsi="Times New Roman" w:eastAsia="宋体" w:cs="宋体"/>
          <w:color w:val="000000"/>
          <w:spacing w:val="0"/>
          <w:w w:val="100"/>
          <w:position w:val="0"/>
          <w:sz w:val="30"/>
          <w:szCs w:val="30"/>
          <w:lang w:val="en-US" w:eastAsia="zh-CN"/>
        </w:rPr>
        <w:t>咨询</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如有问题可拨打咨询电话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，监督投诉电话</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60.</w:t>
      </w:r>
      <w:r>
        <w:rPr>
          <w:rFonts w:hint="eastAsia"/>
          <w:lang w:val="en-US" w:eastAsia="zh-CN"/>
        </w:rPr>
        <w:t xml:space="preserve"> </w:t>
      </w:r>
      <w:r>
        <w:rPr>
          <w:rFonts w:hint="eastAsia" w:ascii="Times New Roman" w:hAnsi="Times New Roman"/>
          <w:lang w:val="en-US" w:eastAsia="zh-CN"/>
        </w:rPr>
        <w:t>劳动人事争议仲裁申请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根据《劳动人事争议仲裁办案规则》第三十条规定，“仲裁委员会对符合下列条件的仲裁申请应当予以受理，并在收到仲裁申请之日起五日内向申请人出具受理通知书：（一）属于本规则第二条规定的争议范围；（二）有明确的仲裁请求和事实理由；（三）申请人是与本案有直接利害关系的自然人、法人或者其他组织，有明确的被申请人；（四）属于本仲裁委员会管辖范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（1）劳动人事争议仲裁申请书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（3）容缺受理承诺书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劳动人事争议仲裁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①窗口办：长春路376-1号5号楼1楼仲裁业务窗口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"https://zwfw.dl.gov.cn/dlPortal/item/toDetails/52cbf42c-f992-493f-a6d7-522adea2e5d5"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https://zwfw.dl.gov.cn/dlPortal/item/toDetails/52cbf42c-f992-493f-a6d7-522adea2e5d5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spacing w:line="240" w:lineRule="auto"/>
        <w:jc w:val="center"/>
        <w:rPr>
          <w:rFonts w:hint="eastAsia" w:ascii="Times New Roman" w:hAnsi="Times New Roman" w:eastAsia="黑体"/>
          <w:color w:val="333333"/>
          <w:kern w:val="0"/>
          <w:sz w:val="32"/>
          <w:szCs w:val="32"/>
          <w:shd w:val="clear" w:color="auto" w:fill="FFFFFF"/>
          <w:lang w:val="en-US" w:eastAsia="zh-CN" w:bidi="ar"/>
        </w:rPr>
      </w:pPr>
      <w:r>
        <w:rPr>
          <w:rFonts w:hint="eastAsia" w:ascii="Times New Roman" w:hAnsi="Times New Roman" w:eastAsia="黑体"/>
          <w:color w:val="333333"/>
          <w:kern w:val="0"/>
          <w:sz w:val="32"/>
          <w:szCs w:val="32"/>
          <w:shd w:val="clear" w:color="auto" w:fill="FFFFFF"/>
          <w:lang w:val="en-US" w:eastAsia="zh-CN" w:bidi="ar"/>
        </w:rPr>
        <w:drawing>
          <wp:inline distT="0" distB="0" distL="114300" distR="114300">
            <wp:extent cx="1440180" cy="1440180"/>
            <wp:effectExtent l="0" t="0" r="7620" b="7620"/>
            <wp:docPr id="256" name="图片 256" descr="60.劳动人事争议仲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60.劳动人事争议仲裁申请"/>
                    <pic:cNvPicPr>
                      <a:picLocks noChangeAspect="1"/>
                    </pic:cNvPicPr>
                  </pic:nvPicPr>
                  <pic:blipFill>
                    <a:blip r:embed="rId15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60.</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：为保障您便捷快速办理业务，建议您优先选择“网上办”方式。如您确需到服务大厅窗口办理，您可先拨打咨询电话0411-83634911，避免业务高峰期等候，如有问题可拨打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bookmarkStart w:id="0" w:name="_Toc128733566"/>
      <w:bookmarkStart w:id="1" w:name="_Hlk128903034"/>
      <w:bookmarkStart w:id="2" w:name="_Hlk128945976"/>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61.</w:t>
      </w:r>
      <w:r>
        <w:rPr>
          <w:rFonts w:hint="eastAsia"/>
          <w:lang w:val="en-US" w:eastAsia="zh-CN"/>
        </w:rPr>
        <w:t xml:space="preserve"> </w:t>
      </w:r>
      <w:r>
        <w:rPr>
          <w:rFonts w:hint="eastAsia" w:ascii="Times New Roman" w:hAnsi="Times New Roman"/>
          <w:lang w:val="en-US" w:eastAsia="zh-CN"/>
        </w:rPr>
        <w:t>社会保障卡补领、换领、换发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持卡人社会保障卡丢失的或出现下列之一的，持卡人应当申请补换社会保障卡：社会保障卡有效期满的；社会保障卡损坏不能在读写终端设备上正常读写的；社会保障卡卡面污损、残缺不能辨认的；持卡人姓名、社会保障号、发卡服务银行等卡面信息变更的；持卡人年满16周岁需要印刷照片的，外貌发生较大变化需要更换照片的；因个人用卡需求主动申请补换卡的；其他情形需要补换领社会保障卡的</w:t>
      </w:r>
      <w:r>
        <w:rPr>
          <w:rFonts w:hint="eastAsia" w:ascii="Times New Roman" w:hAnsi="Times New Roman"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（1）居住在境内，年满十六周岁的中国公民，需提供居民身份证；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（2）居住在境内，十六周岁以下的中国公民，需提供居民户口簿原件及监护人（或代办人）本人有效身份证件和出生证明；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（3）香港、澳门居民，需提供港澳居民往来内地通行证；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（4）台湾居民，需提供台湾居民来往大陆通行证或者其他有效证件；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（5）外国公民，需提供护照或外国人永久居留身份证。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ascii="仿宋_GB2312" w:hAnsi="仿宋_GB2312" w:eastAsia="仿宋_GB2312" w:cs="仿宋_GB2312"/>
          <w:sz w:val="32"/>
          <w:szCs w:val="32"/>
        </w:rPr>
      </w:pPr>
      <w:r>
        <w:rPr>
          <w:rFonts w:hint="eastAsia" w:ascii="Times New Roman" w:hAnsi="Times New Roman" w:eastAsia="宋体" w:cs="宋体"/>
          <w:color w:val="000000"/>
          <w:spacing w:val="0"/>
          <w:w w:val="100"/>
          <w:position w:val="0"/>
          <w:sz w:val="30"/>
          <w:szCs w:val="30"/>
          <w:lang w:val="en-US" w:eastAsia="zh-CN"/>
        </w:rPr>
        <w:t>②网上办：国家社会保险公共服务平台：</w:t>
      </w:r>
      <w:r>
        <w:fldChar w:fldCharType="begin"/>
      </w:r>
      <w:r>
        <w:instrText xml:space="preserve"> HYPERLINK "http://si.12333.gov.cn/index.jhtml?ret_url=http%3A%2F%2Fsi.12333.gov.cn%3A80%2F" </w:instrText>
      </w:r>
      <w:r>
        <w:fldChar w:fldCharType="separate"/>
      </w:r>
      <w:r>
        <w:rPr>
          <w:rStyle w:val="13"/>
          <w:rFonts w:hint="eastAsia" w:ascii="仿宋_GB2312" w:hAnsi="仿宋_GB2312" w:eastAsia="仿宋_GB2312" w:cs="仿宋_GB2312"/>
          <w:sz w:val="32"/>
          <w:szCs w:val="32"/>
        </w:rPr>
        <w:t>http://si.</w:t>
      </w:r>
      <w:r>
        <w:rPr>
          <w:rStyle w:val="13"/>
          <w:rFonts w:hint="eastAsia" w:ascii="仿宋_GB2312" w:hAnsi="仿宋_GB2312" w:eastAsia="仿宋_GB2312" w:cs="仿宋_GB2312"/>
          <w:sz w:val="32"/>
          <w:szCs w:val="32"/>
          <w:lang w:eastAsia="zh-CN"/>
        </w:rPr>
        <w:t>12345</w:t>
      </w:r>
      <w:r>
        <w:rPr>
          <w:rStyle w:val="13"/>
          <w:rFonts w:hint="eastAsia" w:ascii="仿宋_GB2312" w:hAnsi="仿宋_GB2312" w:eastAsia="仿宋_GB2312" w:cs="仿宋_GB2312"/>
          <w:sz w:val="32"/>
          <w:szCs w:val="32"/>
        </w:rPr>
        <w:t>.gov.cn/index.jhtml?ret_url=http%3A%2F%2Fsi.</w:t>
      </w:r>
      <w:r>
        <w:rPr>
          <w:rStyle w:val="13"/>
          <w:rFonts w:hint="eastAsia" w:ascii="仿宋_GB2312" w:hAnsi="仿宋_GB2312" w:eastAsia="仿宋_GB2312" w:cs="仿宋_GB2312"/>
          <w:sz w:val="32"/>
          <w:szCs w:val="32"/>
          <w:lang w:eastAsia="zh-CN"/>
        </w:rPr>
        <w:t>12345</w:t>
      </w:r>
      <w:r>
        <w:rPr>
          <w:rStyle w:val="13"/>
          <w:rFonts w:hint="eastAsia" w:ascii="仿宋_GB2312" w:hAnsi="仿宋_GB2312" w:eastAsia="仿宋_GB2312" w:cs="仿宋_GB2312"/>
          <w:sz w:val="32"/>
          <w:szCs w:val="32"/>
        </w:rPr>
        <w:t>.gov.cn%3A80%2F</w:t>
      </w:r>
      <w:r>
        <w:rPr>
          <w:rStyle w:val="13"/>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58" name="图片 258" descr="61.社会保障卡补领、换领、换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61.社会保障卡补领、换领、换发"/>
                    <pic:cNvPicPr>
                      <a:picLocks noChangeAspect="1"/>
                    </pic:cNvPicPr>
                  </pic:nvPicPr>
                  <pic:blipFill>
                    <a:blip r:embed="rId15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③掌上办：掌上</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APP、电子社保卡APP等跨省通办渠道。</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inline distT="0" distB="0" distL="114300" distR="114300">
            <wp:extent cx="1440180" cy="1440180"/>
            <wp:effectExtent l="0" t="0" r="7620" b="7620"/>
            <wp:docPr id="259" name="图片 259"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：补换新卡后，原卡不能继续使用。</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62.</w:t>
      </w:r>
      <w:r>
        <w:rPr>
          <w:rFonts w:hint="eastAsia"/>
          <w:lang w:val="en-US" w:eastAsia="zh-CN"/>
        </w:rPr>
        <w:t xml:space="preserve"> </w:t>
      </w:r>
      <w:r>
        <w:rPr>
          <w:rFonts w:hint="eastAsia" w:ascii="Times New Roman" w:hAnsi="Times New Roman"/>
          <w:lang w:val="en-US" w:eastAsia="zh-CN"/>
        </w:rPr>
        <w:t>社会保障卡挂失与解挂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大连市正常状态的社保卡丢失后，持卡人应当及时办理挂失手续，避免个人权益和账户资金受到侵害。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（1）持卡人应当持有效身份证件；如代办需要携带代办人及申请人有效身份证原件。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②网上办：辽宁省人社公共服务平台</w:t>
      </w:r>
    </w:p>
    <w:p>
      <w:pPr>
        <w:spacing w:line="360" w:lineRule="auto"/>
        <w:ind w:firstLine="480"/>
        <w:rPr>
          <w:rFonts w:ascii="仿宋_GB2312" w:hAnsi="仿宋_GB2312" w:eastAsia="仿宋_GB2312" w:cs="仿宋_GB2312"/>
          <w:sz w:val="32"/>
          <w:szCs w:val="32"/>
        </w:rPr>
      </w:pPr>
      <w:r>
        <w:fldChar w:fldCharType="begin"/>
      </w:r>
      <w:r>
        <w:instrText xml:space="preserve"> HYPERLINK "https://ggfw.lnrc.com.cn/ehrss/login/" </w:instrText>
      </w:r>
      <w:r>
        <w:fldChar w:fldCharType="separate"/>
      </w:r>
      <w:r>
        <w:rPr>
          <w:rStyle w:val="13"/>
          <w:rFonts w:hint="eastAsia" w:ascii="仿宋_GB2312" w:hAnsi="仿宋_GB2312" w:eastAsia="仿宋_GB2312" w:cs="仿宋_GB2312"/>
          <w:sz w:val="32"/>
          <w:szCs w:val="32"/>
        </w:rPr>
        <w:t>https://ggfw.lnrc.com.cn/ehrss/login/</w:t>
      </w:r>
      <w:r>
        <w:rPr>
          <w:rStyle w:val="13"/>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drawing>
          <wp:inline distT="0" distB="0" distL="114300" distR="114300">
            <wp:extent cx="1440180" cy="1440180"/>
            <wp:effectExtent l="0" t="0" r="7620" b="7620"/>
            <wp:docPr id="260" name="图片 260" descr="62.社会保障卡挂失与解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62.社会保障卡挂失与解挂"/>
                    <pic:cNvPicPr>
                      <a:picLocks noChangeAspect="1"/>
                    </pic:cNvPicPr>
                  </pic:nvPicPr>
                  <pic:blipFill>
                    <a:blip r:embed="rId15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③掌上办：掌上</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APP、电子社保卡APP、支付宝辽宁社会保障卡生活号</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1" name="图片 261"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：为保障您便捷快速社保卡挂失业务，建议您优先选择“网上办”、“掌上办”方式。如需到网点线下办理，您可先拨打咨询电话，避免业务高峰期等候。</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63.</w:t>
      </w:r>
      <w:r>
        <w:rPr>
          <w:rFonts w:hint="eastAsia"/>
          <w:lang w:val="en-US" w:eastAsia="zh-CN"/>
        </w:rPr>
        <w:t xml:space="preserve"> </w:t>
      </w:r>
      <w:r>
        <w:rPr>
          <w:rFonts w:hint="eastAsia" w:ascii="Times New Roman" w:hAnsi="Times New Roman"/>
          <w:lang w:val="en-US" w:eastAsia="zh-CN"/>
        </w:rPr>
        <w:t>社会保障卡启用（含社会保障卡银行账户激活）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申请人领卡后，应当向社会保障卡服务机构申请社会保障功能启用。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（1）持卡人应当持有效身份证件、社会保障卡；如代办需要携带代办人及申请人有效身份证原件。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②网上办：辽宁省人社公共服务平台</w:t>
      </w:r>
    </w:p>
    <w:p>
      <w:pPr>
        <w:spacing w:line="360" w:lineRule="auto"/>
        <w:ind w:firstLine="480"/>
        <w:rPr>
          <w:rFonts w:ascii="仿宋_GB2312" w:hAnsi="仿宋_GB2312" w:eastAsia="仿宋_GB2312" w:cs="仿宋_GB2312"/>
          <w:sz w:val="32"/>
          <w:szCs w:val="32"/>
        </w:rPr>
      </w:pPr>
      <w:r>
        <w:fldChar w:fldCharType="begin"/>
      </w:r>
      <w:r>
        <w:instrText xml:space="preserve"> HYPERLINK "https://ggfw.lnrc.com.cn/ehrss/login/" </w:instrText>
      </w:r>
      <w:r>
        <w:fldChar w:fldCharType="separate"/>
      </w:r>
      <w:r>
        <w:rPr>
          <w:rStyle w:val="13"/>
          <w:rFonts w:hint="eastAsia" w:ascii="仿宋_GB2312" w:hAnsi="仿宋_GB2312" w:eastAsia="仿宋_GB2312" w:cs="仿宋_GB2312"/>
          <w:sz w:val="32"/>
          <w:szCs w:val="32"/>
        </w:rPr>
        <w:t>https://ggfw.lnrc.com.cn/ehrss/login/</w:t>
      </w:r>
      <w:r>
        <w:rPr>
          <w:rStyle w:val="13"/>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2" name="图片 262" descr="63.社会保障卡启用（含社会保障卡银行账户激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63.社会保障卡启用（含社会保障卡银行账户激活）"/>
                    <pic:cNvPicPr>
                      <a:picLocks noChangeAspect="1"/>
                    </pic:cNvPicPr>
                  </pic:nvPicPr>
                  <pic:blipFill>
                    <a:blip r:embed="rId15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③掌上办：支付宝辽宁社会保障卡生活号</w:t>
      </w:r>
    </w:p>
    <w:p>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3" name="图片 263"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63.</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：为保障您便捷快速办理激活启用业务，建议您优先选择“网上办”、“掌上办”方式。</w:t>
      </w:r>
      <w:bookmarkEnd w:id="0"/>
      <w:bookmarkEnd w:id="1"/>
      <w:bookmarkEnd w:id="2"/>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64.</w:t>
      </w:r>
      <w:r>
        <w:rPr>
          <w:rFonts w:hint="eastAsia"/>
          <w:lang w:val="en-US" w:eastAsia="zh-CN"/>
        </w:rPr>
        <w:t xml:space="preserve"> </w:t>
      </w:r>
      <w:r>
        <w:rPr>
          <w:rFonts w:hint="eastAsia" w:ascii="Times New Roman" w:hAnsi="Times New Roman"/>
          <w:lang w:val="en-US" w:eastAsia="zh-CN"/>
        </w:rPr>
        <w:t>社会保障卡申领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在大连市参保且未申请过社会保障卡的人。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（1）居住在境内，年满十六周岁的中国公民，需提供居民身份证；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（2）居住在境内，十六周岁以下的中国公民，需提供居民户口簿原件及监护人（或代办人）本人有效身份证件和出生证明；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（3）香港、澳门居民，需提供港澳居民往来内地通行证；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（4）台湾居民，需提供台湾居民来往大陆通行证或者其他有效证件；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（5）外国公民，需提供护照或外国人永久居留身份证。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ascii="仿宋_GB2312" w:hAnsi="仿宋_GB2312" w:eastAsia="仿宋_GB2312" w:cs="仿宋_GB2312"/>
          <w:sz w:val="32"/>
          <w:szCs w:val="32"/>
        </w:rPr>
      </w:pPr>
      <w:r>
        <w:rPr>
          <w:rFonts w:hint="eastAsia" w:ascii="Times New Roman" w:hAnsi="Times New Roman" w:eastAsia="宋体" w:cs="宋体"/>
          <w:color w:val="000000"/>
          <w:spacing w:val="0"/>
          <w:w w:val="100"/>
          <w:position w:val="0"/>
          <w:sz w:val="30"/>
          <w:szCs w:val="30"/>
          <w:lang w:val="en-US" w:eastAsia="zh-CN"/>
        </w:rPr>
        <w:t>②网上办：国家社会保险公共服务平台：</w:t>
      </w:r>
      <w:r>
        <w:fldChar w:fldCharType="begin"/>
      </w:r>
      <w:r>
        <w:instrText xml:space="preserve"> HYPERLINK "http://si.12333.gov.cn/index.jhtml?ret_url=http%3A%2F%2Fsi.12333.gov.cn%3A80%2F" </w:instrText>
      </w:r>
      <w:r>
        <w:fldChar w:fldCharType="separate"/>
      </w:r>
      <w:r>
        <w:rPr>
          <w:rStyle w:val="13"/>
          <w:rFonts w:hint="eastAsia" w:ascii="仿宋_GB2312" w:hAnsi="仿宋_GB2312" w:eastAsia="仿宋_GB2312" w:cs="仿宋_GB2312"/>
          <w:sz w:val="32"/>
          <w:szCs w:val="32"/>
        </w:rPr>
        <w:t>http://si.</w:t>
      </w:r>
      <w:r>
        <w:rPr>
          <w:rStyle w:val="13"/>
          <w:rFonts w:hint="eastAsia" w:ascii="仿宋_GB2312" w:hAnsi="仿宋_GB2312" w:eastAsia="仿宋_GB2312" w:cs="仿宋_GB2312"/>
          <w:sz w:val="32"/>
          <w:szCs w:val="32"/>
          <w:lang w:eastAsia="zh-CN"/>
        </w:rPr>
        <w:t>12345</w:t>
      </w:r>
      <w:r>
        <w:rPr>
          <w:rStyle w:val="13"/>
          <w:rFonts w:hint="eastAsia" w:ascii="仿宋_GB2312" w:hAnsi="仿宋_GB2312" w:eastAsia="仿宋_GB2312" w:cs="仿宋_GB2312"/>
          <w:sz w:val="32"/>
          <w:szCs w:val="32"/>
        </w:rPr>
        <w:t>.gov.cn/index.jhtml?ret_url=http%3A%2F%2Fsi.</w:t>
      </w:r>
      <w:r>
        <w:rPr>
          <w:rStyle w:val="13"/>
          <w:rFonts w:hint="eastAsia" w:ascii="仿宋_GB2312" w:hAnsi="仿宋_GB2312" w:eastAsia="仿宋_GB2312" w:cs="仿宋_GB2312"/>
          <w:sz w:val="32"/>
          <w:szCs w:val="32"/>
          <w:lang w:eastAsia="zh-CN"/>
        </w:rPr>
        <w:t>12345</w:t>
      </w:r>
      <w:r>
        <w:rPr>
          <w:rStyle w:val="13"/>
          <w:rFonts w:hint="eastAsia" w:ascii="仿宋_GB2312" w:hAnsi="仿宋_GB2312" w:eastAsia="仿宋_GB2312" w:cs="仿宋_GB2312"/>
          <w:sz w:val="32"/>
          <w:szCs w:val="32"/>
        </w:rPr>
        <w:t>.gov.cn%3A80%2F</w:t>
      </w:r>
      <w:r>
        <w:rPr>
          <w:rStyle w:val="13"/>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4" name="图片 264" descr="64.社会保障卡申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64.社会保障卡申领"/>
                    <pic:cNvPicPr>
                      <a:picLocks noChangeAspect="1"/>
                    </pic:cNvPicPr>
                  </pic:nvPicPr>
                  <pic:blipFill>
                    <a:blip r:embed="rId15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③掌上办：掌上</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APP、电子社保卡APP等跨省通办渠道。</w:t>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5" name="图片 265"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3 办理时限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64.</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：为保障您便捷快速办理社会保障卡，建议您就近选择最近的社保卡银行即时服务网点。您可通过大连人社</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公众号-查询服务-便民举措中查询社保卡银行即时服务网点信息，拨打就近社保卡网点咨询电话，如有问题可拨打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65.</w:t>
      </w:r>
      <w:r>
        <w:rPr>
          <w:rFonts w:hint="eastAsia"/>
          <w:lang w:val="en-US" w:eastAsia="zh-CN"/>
        </w:rPr>
        <w:t xml:space="preserve"> </w:t>
      </w:r>
      <w:r>
        <w:rPr>
          <w:rFonts w:hint="eastAsia" w:ascii="Times New Roman" w:hAnsi="Times New Roman"/>
          <w:lang w:val="en-US" w:eastAsia="zh-CN"/>
        </w:rPr>
        <w:t>社会保障卡应用状态查询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申请人了解社会保障卡使用状态。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（1）持卡人应当持有效身份证件、社会保障卡；如代办需要携带代办人及申请人有效身份证原件。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①窗口办：大连市社会保障卡银行即时服务网点。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②网上办：辽宁省人社公共服务平台</w:t>
      </w:r>
    </w:p>
    <w:p>
      <w:pPr>
        <w:spacing w:line="360" w:lineRule="auto"/>
        <w:ind w:firstLine="480"/>
        <w:rPr>
          <w:rFonts w:ascii="仿宋_GB2312" w:hAnsi="仿宋_GB2312" w:eastAsia="仿宋_GB2312" w:cs="仿宋_GB2312"/>
          <w:sz w:val="32"/>
          <w:szCs w:val="32"/>
        </w:rPr>
      </w:pPr>
      <w:r>
        <w:fldChar w:fldCharType="begin"/>
      </w:r>
      <w:r>
        <w:instrText xml:space="preserve"> HYPERLINK "https://ggfw.lnrc.com.cn/ehrss/login/" </w:instrText>
      </w:r>
      <w:r>
        <w:fldChar w:fldCharType="separate"/>
      </w:r>
      <w:r>
        <w:rPr>
          <w:rStyle w:val="13"/>
          <w:rFonts w:hint="eastAsia" w:ascii="仿宋_GB2312" w:hAnsi="仿宋_GB2312" w:eastAsia="仿宋_GB2312" w:cs="仿宋_GB2312"/>
          <w:sz w:val="32"/>
          <w:szCs w:val="32"/>
        </w:rPr>
        <w:t>https://ggfw.lnrc.com.cn/ehrss/login/</w:t>
      </w:r>
      <w:r>
        <w:rPr>
          <w:rStyle w:val="13"/>
          <w:rFonts w:hint="eastAsia" w:ascii="仿宋_GB2312" w:hAnsi="仿宋_GB2312" w:eastAsia="仿宋_GB2312" w:cs="仿宋_GB2312"/>
          <w:sz w:val="32"/>
          <w:szCs w:val="32"/>
        </w:rPr>
        <w:fldChar w:fldCharType="end"/>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6" name="图片 266" descr="65.社会保障卡应用状态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65.社会保障卡应用状态查询"/>
                    <pic:cNvPicPr>
                      <a:picLocks noChangeAspect="1"/>
                    </pic:cNvPicPr>
                  </pic:nvPicPr>
                  <pic:blipFill>
                    <a:blip r:embed="rId15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③掌上办：支付宝辽宁社会保障卡生活号</w:t>
      </w:r>
    </w:p>
    <w:p>
      <w:pPr>
        <w:spacing w:line="360" w:lineRule="auto"/>
        <w:jc w:val="cente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drawing>
          <wp:inline distT="0" distB="0" distL="114300" distR="114300">
            <wp:extent cx="1440180" cy="1440180"/>
            <wp:effectExtent l="0" t="0" r="7620" b="7620"/>
            <wp:docPr id="267" name="图片 267" descr="社会保障卡“掌上办”简要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社会保障卡“掌上办”简要流程"/>
                    <pic:cNvPicPr>
                      <a:picLocks noChangeAspect="1"/>
                    </pic:cNvPicPr>
                  </pic:nvPicPr>
                  <pic:blipFill>
                    <a:blip r:embed="rId15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④自助办：合作银行网点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65.</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：为保障您便捷了解社会保障卡应用状态，建议您优先选择“网上办”、“掌上办”方式。</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66</w:t>
      </w:r>
      <w:r>
        <w:rPr>
          <w:rFonts w:hint="eastAsia"/>
          <w:lang w:val="en-US" w:eastAsia="zh-CN"/>
        </w:rPr>
        <w:t xml:space="preserve">. </w:t>
      </w:r>
      <w:r>
        <w:rPr>
          <w:rFonts w:hint="eastAsia" w:ascii="Times New Roman" w:hAnsi="Times New Roman"/>
          <w:lang w:val="en-US" w:eastAsia="zh-CN"/>
        </w:rPr>
        <w:t>参保单位注销（机关事业养老保险部分）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参保单位因发生撤销、解散、合并、改制、成建制转出等情形，依法终止社会保险缴费义务的，应自有关部门批准之日起30日内，向社保经办机构申请办理注销社会保险登记。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（1）办理注销登记的单位填报《机关事业单位社会保险变更登记（注销）申请表》一份；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（2）提供有关部门批准撤销、解散、合并、改制的法律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文书、文件或有关职能部门批准成建制转出文件 (申请由相关部门提供后，可不提供该文件)。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pPr>
      <w:r>
        <w:rPr>
          <w:rStyle w:val="13"/>
          <w:rFonts w:hint="eastAsia" w:ascii="Times New Roman" w:hAnsi="Times New Roman" w:eastAsia="宋体" w:cs="Times New Roman"/>
          <w:color w:val="auto"/>
          <w:sz w:val="32"/>
          <w:szCs w:val="32"/>
        </w:rPr>
        <w:fldChar w:fldCharType="begin"/>
      </w:r>
      <w:r>
        <w:rPr>
          <w:rStyle w:val="13"/>
          <w:rFonts w:hint="eastAsia" w:ascii="Times New Roman" w:hAnsi="Times New Roman" w:eastAsia="宋体" w:cs="Times New Roman"/>
          <w:color w:val="auto"/>
          <w:sz w:val="32"/>
          <w:szCs w:val="32"/>
        </w:rPr>
        <w:instrText xml:space="preserve"> HYPERLINK "https://zwfw.dl.gov.cn/dlPortal/item/toDetails/a0c33832-80a5-49f8-aeb5-706d44ece9be" </w:instrText>
      </w:r>
      <w:r>
        <w:rPr>
          <w:rStyle w:val="13"/>
          <w:rFonts w:hint="eastAsia" w:ascii="Times New Roman" w:hAnsi="Times New Roman" w:eastAsia="宋体" w:cs="Times New Roman"/>
          <w:color w:val="auto"/>
          <w:sz w:val="32"/>
          <w:szCs w:val="32"/>
        </w:rPr>
        <w:fldChar w:fldCharType="separate"/>
      </w:r>
      <w:r>
        <w:rPr>
          <w:rStyle w:val="13"/>
          <w:rFonts w:hint="eastAsia" w:ascii="Times New Roman" w:hAnsi="Times New Roman" w:eastAsia="宋体" w:cs="Times New Roman"/>
          <w:sz w:val="32"/>
          <w:szCs w:val="32"/>
        </w:rPr>
        <w:t>https://zwfw.dl.gov.cn/dlPortal/item/toDetails/a0c33832-80a5-49f8-aeb5-706d44ece9be</w:t>
      </w:r>
      <w:r>
        <w:rPr>
          <w:rStyle w:val="13"/>
          <w:rFonts w:hint="eastAsia" w:ascii="Times New Roman" w:hAnsi="Times New Roman" w:eastAsia="宋体" w:cs="Times New Roman"/>
          <w:color w:val="auto"/>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参保单位注销（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"https://zwfw.dl.gov.cn/dlPortal/item/toDetails/a0c33832-80a5-49f8-aeb5-706d44ece9be"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https://zwfw.dl.gov.cn/dlPortal/item/toDetails/a0c33832-80a5-49f8-aeb5-706d44ece9be</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68" name="图片 268" descr="66.参保单位注销（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66.参保单位注销（机关事业养老保险部分）"/>
                    <pic:cNvPicPr>
                      <a:picLocks noChangeAspect="1"/>
                    </pic:cNvPicPr>
                  </pic:nvPicPr>
                  <pic:blipFill>
                    <a:blip r:embed="rId16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：15个工作日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66.</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67</w:t>
      </w:r>
      <w:r>
        <w:rPr>
          <w:rFonts w:hint="eastAsia"/>
          <w:lang w:val="en-US" w:eastAsia="zh-CN"/>
        </w:rPr>
        <w:t xml:space="preserve">. </w:t>
      </w:r>
      <w:r>
        <w:rPr>
          <w:rFonts w:hint="eastAsia" w:ascii="Times New Roman" w:hAnsi="Times New Roman"/>
          <w:lang w:val="en-US" w:eastAsia="zh-CN"/>
        </w:rPr>
        <w:t>单位（项目）基本信息变更（机关事业养老保险部分）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 xml:space="preserve">参保单位名称、地址、法定代表人（负责人）、单位类型、单位性质、经费来源、主管部门、隶属关系、编制人数、开户银行账号、增加险种、分立、合并、中断结算、恢复结算以及法律法规规定的社会保险其他登记事项发生变更时，应当在登记事项变更之日起30日内，向社保经办机构申请办理变更登记。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（1）办理登记变更的单位填报《机关事业单位社会保险变更登记（注销）申请表》一份；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（2）审批部门同意变更事项的批件。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"https://zwfw.dl.gov.cn/dlPortal/item/toDetails/8387b449-e3c2-45bb-bff3-65120cbbd21b"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https://zwfw.dl.gov.cn/dlPortal/item/toDetails/8387b449-e3c2-45bb-bff3-65120cbbd21b</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单位（项目）基本信息变更（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"https://zwfw.dl.gov.cn/dlPortal/item/toDetails/8387b449-e3c2-45bb-bff3-65120cbbd21b"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https://zwfw.dl.gov.cn/dlPortal/item/toDetails/8387b449-e3c2-45bb-bff3-65120cbbd21b</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69" name="图片 269" descr="67.单位（项目）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67.单位（项目）基本信息变更（机关事业养老保险部分）"/>
                    <pic:cNvPicPr>
                      <a:picLocks noChangeAspect="1"/>
                    </pic:cNvPicPr>
                  </pic:nvPicPr>
                  <pic:blipFill>
                    <a:blip r:embed="rId16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67.</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68</w:t>
      </w:r>
      <w:r>
        <w:rPr>
          <w:rFonts w:hint="eastAsia"/>
          <w:lang w:val="en-US" w:eastAsia="zh-CN"/>
        </w:rPr>
        <w:t xml:space="preserve">. </w:t>
      </w:r>
      <w:r>
        <w:rPr>
          <w:rFonts w:hint="eastAsia" w:ascii="Times New Roman" w:hAnsi="Times New Roman"/>
          <w:lang w:val="en-US" w:eastAsia="zh-CN"/>
        </w:rPr>
        <w:t>单位参保证明查询打印（机关事业养老保险部分）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参保单位可申请查询、打印本单位全体员工参保证明。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"https://zwfw.dl.gov.cn/dlPortal/item/toDetails/e0981354-9fdb-4c22-b28f-0a7d60c1cf11"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https://zwfw.dl.gov.cn/dlPortal/item/toDetails/e0981354-9fdb-4c22-b28f-0a7d60c1cf11</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0" name="图片 270" descr="68.单位参保证明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68.单位参保证明查询打印（机关事业养老保险部分）"/>
                    <pic:cNvPicPr>
                      <a:picLocks noChangeAspect="1"/>
                    </pic:cNvPicPr>
                  </pic:nvPicPr>
                  <pic:blipFill>
                    <a:blip r:embed="rId16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68.</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69</w:t>
      </w:r>
      <w:r>
        <w:rPr>
          <w:rFonts w:hint="eastAsia"/>
          <w:lang w:val="en-US" w:eastAsia="zh-CN"/>
        </w:rPr>
        <w:t xml:space="preserve">. </w:t>
      </w:r>
      <w:r>
        <w:rPr>
          <w:rFonts w:hint="eastAsia" w:ascii="Times New Roman" w:hAnsi="Times New Roman"/>
          <w:lang w:val="en-US" w:eastAsia="zh-CN"/>
        </w:rPr>
        <w:t>多重养老保险关系个人账户退费（机关事业养老保险部分）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对参保人员存在两个及以上基本养老保险关系和个人账户的，参保单位应向社保经办机构申请办理清理重复账户业务。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（1）办理清理重复账户业务的单位填报《社会保险费退款申请表》；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（2）参保人员书面说明一份（加盖单位公章）；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（3）由具有干部人事管理权限的单位认定本人唯一的劳动、人事（聘用）关系和确定唯一的养老保险关系材料(申请由相关部门提供后，可不提供该文件)。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"https://zwfw.dl.gov.cn/dlPortal/item/toDetails/30783cf1-dbf0-4b1f-949f-3abeaca849a9"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https://zwfw.dl.gov.cn/dlPortal/item/toDetails/30783cf1-dbf0-4b1f-949f-3abeaca849a9</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多重养老保险关系个人账户退费（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"https://zwfw.dl.gov.cn/dlPortal/item/toDetails/30783cf1-dbf0-4b1f-949f-3abeaca849a9"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https://zwfw.dl.gov.cn/dlPortal/item/toDetails/30783cf1-dbf0-4b1f-949f-3abeaca849a9</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1" name="图片 271" descr="69.多重养老保险关系个人账户退费（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69.多重养老保险关系个人账户退费（机关事业养老保险部分）"/>
                    <pic:cNvPicPr>
                      <a:picLocks noChangeAspect="1"/>
                    </pic:cNvPicPr>
                  </pic:nvPicPr>
                  <pic:blipFill>
                    <a:blip r:embed="rId16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69.</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70</w:t>
      </w:r>
      <w:r>
        <w:rPr>
          <w:rFonts w:hint="eastAsia"/>
          <w:lang w:val="en-US" w:eastAsia="zh-CN"/>
        </w:rPr>
        <w:t xml:space="preserve">. </w:t>
      </w:r>
      <w:r>
        <w:rPr>
          <w:rFonts w:hint="eastAsia" w:ascii="Times New Roman" w:hAnsi="Times New Roman"/>
          <w:lang w:val="en-US" w:eastAsia="zh-CN"/>
        </w:rPr>
        <w:t>个人基本信息变更（机关事业养老保险部分）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参保人员登记信息发生变化时,参保单位应当在30日内向社保经办机构申请办理人员信息变更登记业务。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（1）办理人员信息变更业务的单位填报《机关事业单位参保人员信息（待遇）变更申请表》一份；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（2）提供与变更登记事项对应的材料原件 (申请由相关部门提供后，可不提供该文件)。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"https://zwfw.dl.gov.cn/dlPortal/item/toDetails/a6446ac3-955b-420a-9f15-1af3fd2421be"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https://zwfw.dl.gov.cn/dlPortal/item/toDetails/a6446ac3-955b-420a-9f15-1af3fd2421be</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个人基本信息变更（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"https://zwfw.dl.gov.cn/dlPortal/item/toDetails/a6446ac3-955b-420a-9f15-1af3fd2421be"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https://zwfw.dl.gov.cn/dlPortal/item/toDetails/a6446ac3-955b-420a-9f15-1af3fd2421be</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2" name="图片 272" descr="70.个人基本信息变更（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70.个人基本信息变更（机关事业养老保险部分）"/>
                    <pic:cNvPicPr>
                      <a:picLocks noChangeAspect="1"/>
                    </pic:cNvPicPr>
                  </pic:nvPicPr>
                  <pic:blipFill>
                    <a:blip r:embed="rId16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70.</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71</w:t>
      </w:r>
      <w:r>
        <w:rPr>
          <w:rFonts w:hint="eastAsia"/>
          <w:lang w:val="en-US" w:eastAsia="zh-CN"/>
        </w:rPr>
        <w:t xml:space="preserve">. </w:t>
      </w:r>
      <w:r>
        <w:rPr>
          <w:rFonts w:hint="eastAsia" w:ascii="Times New Roman" w:hAnsi="Times New Roman"/>
          <w:lang w:val="en-US" w:eastAsia="zh-CN"/>
        </w:rPr>
        <w:t>个人权益记录查询打印（机关事业养老保险部分）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 xml:space="preserve">申请人可异地查询、打印本人名下各地、各年度社会保险个人权益记录单，不受地域限制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cs="宋体"/>
          <w:color w:val="000000"/>
          <w:spacing w:val="0"/>
          <w:w w:val="100"/>
          <w:position w:val="0"/>
          <w:sz w:val="30"/>
          <w:szCs w:val="30"/>
          <w:lang w:val="en-US" w:eastAsia="zh-CN"/>
        </w:rPr>
        <w:t>7</w:t>
      </w:r>
      <w:r>
        <w:rPr>
          <w:rFonts w:hint="eastAsia" w:ascii="Times New Roman" w:hAnsi="Times New Roman" w:eastAsia="宋体" w:cs="宋体"/>
          <w:color w:val="000000"/>
          <w:spacing w:val="0"/>
          <w:w w:val="100"/>
          <w:position w:val="0"/>
          <w:sz w:val="30"/>
          <w:szCs w:val="30"/>
          <w:lang w:val="en-US" w:eastAsia="zh-CN"/>
        </w:rPr>
        <w:t>1.</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（1）社会保障卡或身份证原件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"https://zwfw.dl.gov.cn/dlPortal/item/toDetails/46be8df7-f129-4082-8f4f-f879b507d235"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https://zwfw.dl.gov.cn/dlPortal/item/toDetails/46be8df7-f129-4082-8f4f-f879b507d235</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个人权益记录查询打印（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71.</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"https://zwfw.dl.gov.cn/dlPortal/item/toDetails/46be8df7-f129-4082-8f4f-f879b507d235"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https://zwfw.dl.gov.cn/dlPortal/item/toDetails/46be8df7-f129-4082-8f4f-f879b507d235</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仿宋_GB2312" w:cs="Times New Roman"/>
          <w:sz w:val="32"/>
          <w:szCs w:val="32"/>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3" name="图片 273" descr="71.个人权益记录查询打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71.个人权益记录查询打印（机关事业养老保险部分）"/>
                    <pic:cNvPicPr>
                      <a:picLocks noChangeAspect="1"/>
                    </pic:cNvPicPr>
                  </pic:nvPicPr>
                  <pic:blipFill>
                    <a:blip r:embed="rId16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71.</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71.</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：为保障您便捷快速办理机关事业单位社保相关业务，建议您优先选择“网上办”方式。您也可直接到经办窗口办理打印业务。如有问题可拨打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72.</w:t>
      </w:r>
      <w:r>
        <w:rPr>
          <w:rFonts w:hint="eastAsia"/>
          <w:lang w:val="en-US" w:eastAsia="zh-CN"/>
        </w:rPr>
        <w:t xml:space="preserve"> </w:t>
      </w:r>
      <w:r>
        <w:rPr>
          <w:rFonts w:hint="eastAsia" w:ascii="Times New Roman" w:hAnsi="Times New Roman"/>
          <w:lang w:val="en-US" w:eastAsia="zh-CN"/>
        </w:rPr>
        <w:t>个人账户一次性待遇申领（机关事业养老保险部分）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办理参保人员终止登记手续后，参保单位向社保经办机构申请办理个人账户一次性支付手续。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（1）参保单位提供的情况说明；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（2）参保人员死亡的，需提供居民死亡医学证明书或其他死亡证明材料；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（3）参保人员丧失中华人民共和国国籍的，需提供定居国护照等相关资料。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"https://zwfw.dl.gov.cn/dlPortal/item/toDetails/2e9a3f50-bcb5-4607-a6c8-9dbf2044136d"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https://zwfw.dl.gov.cn/dlPortal/item/toDetails/2e9a3f50-bcb5-4607-a6c8-9dbf2044136d</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个人账户一次性待遇申领（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"https://zwfw.dl.gov.cn/dlPortal/item/toDetails/2e9a3f50-bcb5-4607-a6c8-9dbf2044136d"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https://zwfw.dl.gov.cn/dlPortal/item/toDetails/2e9a3f50-bcb5-4607-a6c8-9dbf2044136d</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4" name="图片 274" descr="72.个人账户一次性待遇申领（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72.个人账户一次性待遇申领（机关事业养老保险部分）"/>
                    <pic:cNvPicPr>
                      <a:picLocks noChangeAspect="1"/>
                    </pic:cNvPicPr>
                  </pic:nvPicPr>
                  <pic:blipFill>
                    <a:blip r:embed="rId16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72.</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73</w:t>
      </w:r>
      <w:r>
        <w:rPr>
          <w:rFonts w:hint="eastAsia"/>
          <w:lang w:val="en-US" w:eastAsia="zh-CN"/>
        </w:rPr>
        <w:t xml:space="preserve">. </w:t>
      </w:r>
      <w:r>
        <w:rPr>
          <w:rFonts w:hint="eastAsia" w:ascii="Times New Roman" w:hAnsi="Times New Roman"/>
          <w:lang w:val="en-US" w:eastAsia="zh-CN"/>
        </w:rPr>
        <w:t>机关事业单位基本养老保险与城镇企业职工基本养老保险互转申请（机关事业养老保险部分）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申请人可向转入地申请，转入地与转出地协同办理机关事业单位基本养老保险与企业职工基本养老保险互转（不符合转出条件的除外）</w:t>
      </w:r>
      <w:r>
        <w:rPr>
          <w:rFonts w:hint="eastAsia" w:ascii="Times New Roman" w:hAnsi="Times New Roman"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（1）填写《养老保险关系转移接续申请表》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（2）身份证明原件及复印件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（3）参保缴费凭证（如能提供原参保地相关信息，可不提供纸质材料）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kern w:val="0"/>
          <w:sz w:val="32"/>
          <w:szCs w:val="32"/>
          <w:shd w:val="clear" w:color="auto" w:fill="auto"/>
        </w:rPr>
        <w:fldChar w:fldCharType="begin"/>
      </w:r>
      <w:r>
        <w:rPr>
          <w:rFonts w:hint="eastAsia" w:ascii="Times New Roman" w:hAnsi="Times New Roman" w:eastAsia="仿宋_GB2312"/>
          <w:kern w:val="0"/>
          <w:sz w:val="32"/>
          <w:szCs w:val="32"/>
          <w:shd w:val="clear" w:color="auto" w:fill="auto"/>
        </w:rPr>
        <w:instrText xml:space="preserve"> HYPERLINK "https://zwfw.dl.gov.cn/dlPortal/item/toDetails/3af67e71-e08c-41f5-9c39-4ad25b2f267a" </w:instrText>
      </w:r>
      <w:r>
        <w:rPr>
          <w:rFonts w:hint="eastAsia" w:ascii="Times New Roman" w:hAnsi="Times New Roman" w:eastAsia="仿宋_GB2312"/>
          <w:kern w:val="0"/>
          <w:sz w:val="32"/>
          <w:szCs w:val="32"/>
          <w:shd w:val="clear" w:color="auto" w:fill="auto"/>
        </w:rPr>
        <w:fldChar w:fldCharType="separate"/>
      </w:r>
      <w:r>
        <w:rPr>
          <w:rStyle w:val="13"/>
          <w:rFonts w:hint="eastAsia" w:ascii="Times New Roman" w:hAnsi="Times New Roman" w:eastAsia="仿宋_GB2312"/>
          <w:kern w:val="0"/>
          <w:sz w:val="32"/>
          <w:szCs w:val="32"/>
          <w:shd w:val="clear" w:color="auto" w:fill="auto"/>
        </w:rPr>
        <w:t>https://zwfw.dl.gov.cn/dlPortal/item/toDetails/3af67e71-e08c-41f5-9c39-4ad25b2f267a</w:t>
      </w:r>
      <w:r>
        <w:rPr>
          <w:rFonts w:hint="eastAsia" w:ascii="Times New Roman" w:hAnsi="Times New Roman" w:eastAsia="仿宋_GB2312"/>
          <w:kern w:val="0"/>
          <w:sz w:val="32"/>
          <w:szCs w:val="32"/>
          <w:shd w:val="clear" w:color="auto" w:fill="auto"/>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机关事业单位基本养老保险与城镇企业职工基本养老保险互转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"https://zwfw.dl.gov.cn/dlPortal/item/toDetails/3af67e71-e08c-41f5-9c39-4ad25b2f267a"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https://zwfw.dl.gov.cn/dlPortal/item/toDetails/3af67e71-e08c-41f5-9c39-4ad25b2f267a</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5" name="图片 275" descr="7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73.机关事业单位基本养老保险与城镇企业职工基本养老保险互转"/>
                    <pic:cNvPicPr>
                      <a:picLocks noChangeAspect="1"/>
                    </pic:cNvPicPr>
                  </pic:nvPicPr>
                  <pic:blipFill>
                    <a:blip r:embed="rId16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：75个工作日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73.</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由单位先在金保系统中预约。参保人本人也可直接到经办窗口办理。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74</w:t>
      </w:r>
      <w:r>
        <w:rPr>
          <w:rFonts w:hint="eastAsia"/>
          <w:lang w:val="en-US" w:eastAsia="zh-CN"/>
        </w:rPr>
        <w:t xml:space="preserve">. </w:t>
      </w:r>
      <w:r>
        <w:rPr>
          <w:rFonts w:hint="eastAsia" w:ascii="Times New Roman" w:hAnsi="Times New Roman"/>
          <w:lang w:val="en-US" w:eastAsia="zh-CN"/>
        </w:rPr>
        <w:t>机关事业单位社会保险登记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机关事业单位应当自批准成立之日起30日内，向社保经办机构申请办理单位参保登记。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（1）办理参保登记的单位填报《机关事业单位社会保险登记申请表》一份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（2）最新的机构编制批准文件复印件一份(申请由编制部门提供后，可不提供该文件)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（3）单位银行开户证明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（4）事业单位法人证书/统一社会信用代码证书原件及复印件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（5）法定代表人任命文原件及复印件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（6）法定代表人身份证原件及复印件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spacing w:line="360" w:lineRule="auto"/>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"https://zwfw.dl.gov.cn/dlPortal/item/toDetails/e1fcad15-ea6f-4bd9-a777-f97c4b644e06"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https://zwfw.dl.gov.cn/dlPortal/item/toDetails/e1fcad15-ea6f-4bd9-a777-f97c4b644e06</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机关事业单位社会保险登记”，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"https://zwfw.dl.gov.cn/dlPortal/item/toDetails/e1fcad15-ea6f-4bd9-a777-f97c4b644e06"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https://zwfw.dl.gov.cn/dlPortal/item/toDetails/e1fcad15-ea6f-4bd9-a777-f97c4b644e06</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6" name="图片 276" descr="74.机关事业单位社会保险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74.机关事业单位社会保险登记"/>
                    <pic:cNvPicPr>
                      <a:picLocks noChangeAspect="1"/>
                    </pic:cNvPicPr>
                  </pic:nvPicPr>
                  <pic:blipFill>
                    <a:blip r:embed="rId16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74.</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75</w:t>
      </w:r>
      <w:r>
        <w:rPr>
          <w:rFonts w:hint="eastAsia"/>
          <w:lang w:val="en-US" w:eastAsia="zh-CN"/>
        </w:rPr>
        <w:t xml:space="preserve">. </w:t>
      </w:r>
      <w:r>
        <w:rPr>
          <w:rFonts w:hint="eastAsia" w:ascii="Times New Roman" w:hAnsi="Times New Roman"/>
          <w:lang w:val="en-US" w:eastAsia="zh-CN"/>
        </w:rPr>
        <w:t>机关事业单位养老保险关系转移接续申请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申请人可向转入地申请，转入地与转出地协同办理机关事业单位基本养老保险关系转移接续（含职业年金）（不符合转出条件的除外）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（1）填写《养老保险关系转移接续申请表》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（2）身份证明原件及复印件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（3）跨省转移还需提供参保缴费凭证（如能提供原参保地相关信息，可不提供纸质材料）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spacing w:line="360" w:lineRule="auto"/>
        <w:jc w:val="left"/>
        <w:rPr>
          <w:rFonts w:hint="eastAsia" w:ascii="Times New Roman" w:hAnsi="Times New Roman" w:eastAsia="仿宋_GB2312"/>
          <w:kern w:val="0"/>
          <w:sz w:val="32"/>
          <w:szCs w:val="32"/>
          <w:shd w:val="clear" w:color="auto" w:fill="auto"/>
        </w:rPr>
      </w:pPr>
      <w:r>
        <w:rPr>
          <w:rFonts w:hint="eastAsia" w:ascii="Times New Roman" w:hAnsi="Times New Roman" w:eastAsia="仿宋_GB2312"/>
          <w:kern w:val="0"/>
          <w:sz w:val="32"/>
          <w:szCs w:val="32"/>
          <w:shd w:val="clear" w:color="auto" w:fill="auto"/>
        </w:rPr>
        <w:fldChar w:fldCharType="begin"/>
      </w:r>
      <w:r>
        <w:rPr>
          <w:rFonts w:hint="eastAsia" w:ascii="Times New Roman" w:hAnsi="Times New Roman" w:eastAsia="仿宋_GB2312"/>
          <w:kern w:val="0"/>
          <w:sz w:val="32"/>
          <w:szCs w:val="32"/>
          <w:shd w:val="clear" w:color="auto" w:fill="auto"/>
        </w:rPr>
        <w:instrText xml:space="preserve"> HYPERLINK "https://zwfw.dl.gov.cn/dlPortal/item/toDetails/b9ce43a2-b800-4c99-b4de-54effa1cddec" </w:instrText>
      </w:r>
      <w:r>
        <w:rPr>
          <w:rFonts w:hint="eastAsia" w:ascii="Times New Roman" w:hAnsi="Times New Roman" w:eastAsia="仿宋_GB2312"/>
          <w:kern w:val="0"/>
          <w:sz w:val="32"/>
          <w:szCs w:val="32"/>
          <w:shd w:val="clear" w:color="auto" w:fill="auto"/>
        </w:rPr>
        <w:fldChar w:fldCharType="separate"/>
      </w:r>
      <w:r>
        <w:rPr>
          <w:rStyle w:val="13"/>
          <w:rFonts w:hint="eastAsia" w:ascii="Times New Roman" w:hAnsi="Times New Roman" w:eastAsia="仿宋_GB2312"/>
          <w:kern w:val="0"/>
          <w:sz w:val="32"/>
          <w:szCs w:val="32"/>
          <w:shd w:val="clear" w:color="auto" w:fill="auto"/>
        </w:rPr>
        <w:t>https://zwfw.dl.gov.cn/dlPortal/item/toDetails/b9ce43a2-b800-4c99-b4de-54effa1cddec</w:t>
      </w:r>
      <w:r>
        <w:rPr>
          <w:rFonts w:hint="eastAsia" w:ascii="Times New Roman" w:hAnsi="Times New Roman" w:eastAsia="仿宋_GB2312"/>
          <w:kern w:val="0"/>
          <w:sz w:val="32"/>
          <w:szCs w:val="32"/>
          <w:shd w:val="clear" w:color="auto" w:fill="auto"/>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机关事业单位养老保险关系转移接续申请”，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"https://zwfw.dl.gov.cn/dlPortal/item/toDetails/b9ce43a2-b800-4c99-b4de-54effa1cddec"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https://zwfw.dl.gov.cn/dlPortal/item/toDetails/b9ce43a2-b800-4c99-b4de-54effa1cddec</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7" name="图片 277" descr="75.机关事业单位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75.机关事业单位养老保险关系转移接续申请"/>
                    <pic:cNvPicPr>
                      <a:picLocks noChangeAspect="1"/>
                    </pic:cNvPicPr>
                  </pic:nvPicPr>
                  <pic:blipFill>
                    <a:blip r:embed="rId169"/>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：75个工作日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75.</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由单位先在金保系统中预约。参保人本人也可直接到经办窗口办理。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76</w:t>
      </w:r>
      <w:r>
        <w:rPr>
          <w:rFonts w:hint="eastAsia"/>
          <w:lang w:val="en-US" w:eastAsia="zh-CN"/>
        </w:rPr>
        <w:t xml:space="preserve">. </w:t>
      </w:r>
      <w:r>
        <w:rPr>
          <w:rFonts w:hint="eastAsia" w:ascii="Times New Roman" w:hAnsi="Times New Roman"/>
          <w:lang w:val="en-US" w:eastAsia="zh-CN"/>
        </w:rPr>
        <w:t>缴费人员增减申报（机关事业养老保险部分）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参保人员发生工作调出、辞职（退）、解聘、开除、参军、上学、服刑、失踪等变化时，应从停薪之月向社保经办机构申报办理人员中断缴费业务。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 xml:space="preserve">  中断缴费人员重新在参保单位恢复工作的，应从起薪之月向社保经办机构申报办理人员恢复缴费业务。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（1）《机关事业单位社会保险参保人员*月业务申报项目表》一份；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（2）提供具有干部管理权限单位出具的停薪决定 (申请由相关部门提供后，可不提供该文件)/ 提供具有干部管理权限单位出具的起薪决定(申请由相关部门提供后，可不提供该文件)；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（3）具有干部管理权限单位出具的干部调动手续(申请由相关部门提供后，可不提供该文件)。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jc w:val="left"/>
      </w:pP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fldChar w:fldCharType="begin"/>
      </w: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instrText xml:space="preserve"> HYPERLINK "https://zwfw.dl.gov.cn/dlPortal/item/toDetails/2958ebe9-1c77-406d-ade8-8e14ce5304ba" </w:instrText>
      </w: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fldChar w:fldCharType="separate"/>
      </w:r>
      <w:r>
        <w:rPr>
          <w:rStyle w:val="13"/>
          <w:rFonts w:hint="eastAsia" w:ascii="Times New Roman" w:hAnsi="Times New Roman" w:eastAsia="仿宋_GB2312"/>
          <w:color w:val="000000" w:themeColor="text1"/>
          <w:kern w:val="0"/>
          <w:sz w:val="32"/>
          <w:szCs w:val="32"/>
          <w:shd w:val="clear" w:color="auto" w:fill="auto"/>
          <w14:textFill>
            <w14:solidFill>
              <w14:schemeClr w14:val="tx1"/>
            </w14:solidFill>
          </w14:textFill>
        </w:rPr>
        <w:t>https://zwfw.dl.gov.cn/dlPortal/item/toDetails/2958ebe9-1c77-406d-ade8-8e14ce5304ba</w:t>
      </w:r>
      <w:r>
        <w:rPr>
          <w:rFonts w:hint="eastAsia" w:ascii="Times New Roman" w:hAnsi="Times New Roman" w:eastAsia="仿宋_GB2312"/>
          <w:color w:val="000000" w:themeColor="text1"/>
          <w:kern w:val="0"/>
          <w:sz w:val="32"/>
          <w:szCs w:val="32"/>
          <w:shd w:val="clear" w:color="auto" w:fill="auto"/>
          <w14:textFill>
            <w14:solidFill>
              <w14:schemeClr w14:val="tx1"/>
            </w14:solidFill>
          </w14:textFill>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缴费人员增减申报（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"https://zwfw.dl.gov.cn/dlPortal/item/toDetails/2958ebe9-1c77-406d-ade8-8e14ce5304ba"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https://zwfw.dl.gov.cn/dlPortal/item/toDetails/2958ebe9-1c77-406d-ade8-8e14ce5304ba</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8" name="图片 278" descr="76.缴费人员增减申报（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76.缴费人员增减申报（机关事业养老保险部分）"/>
                    <pic:cNvPicPr>
                      <a:picLocks noChangeAspect="1"/>
                    </pic:cNvPicPr>
                  </pic:nvPicPr>
                  <pic:blipFill>
                    <a:blip r:embed="rId170"/>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76.</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77</w:t>
      </w:r>
      <w:r>
        <w:rPr>
          <w:rFonts w:hint="eastAsia"/>
          <w:lang w:val="en-US" w:eastAsia="zh-CN"/>
        </w:rPr>
        <w:t xml:space="preserve">. </w:t>
      </w:r>
      <w:r>
        <w:rPr>
          <w:rFonts w:hint="eastAsia" w:ascii="Times New Roman" w:hAnsi="Times New Roman"/>
          <w:lang w:val="en-US" w:eastAsia="zh-CN"/>
        </w:rPr>
        <w:t>军地养老保险关系转移接续申请（机关事业养老保险部分）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军人退出现役后参加机关事业单位养老保险的，需将原在军队参保期间的养老保险、职业年金关系和基金转入新参保地经办机构。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（1）《军人退役基本养老保险参保缴费凭证》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（2）《军人职业年金缴费凭证》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（3）《军人退役基本养老保险关系转移接续信息表》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"https://zwfw.dl.gov.cn/dlPortal/item/toDetails/50d5475a-065a-437b-9aa6-6f2414ac41e2"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https://zwfw.dl.gov.cn/dlPortal/item/toDetails/50d5475a-065a-437b-9aa6-6f2414ac41e2</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军地养老保险关系转移接续申请（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"https://zwfw.dl.gov.cn/dlPortal/item/toDetails/50d5475a-065a-437b-9aa6-6f2414ac41e2"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https://zwfw.dl.gov.cn/dlPortal/item/toDetails/50d5475a-065a-437b-9aa6-6f2414ac41e2</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79" name="图片 279" descr="77.军地养老保险关系转移接续申请（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77.军地养老保险关系转移接续申请（机关事业养老保险部分）"/>
                    <pic:cNvPicPr>
                      <a:picLocks noChangeAspect="1"/>
                    </pic:cNvPicPr>
                  </pic:nvPicPr>
                  <pic:blipFill>
                    <a:blip r:embed="rId171"/>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77.</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由单位先在金保系统中预约。参保人本人也可直接到经办窗口办理。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78</w:t>
      </w:r>
      <w:r>
        <w:rPr>
          <w:rFonts w:hint="eastAsia"/>
          <w:lang w:val="en-US" w:eastAsia="zh-CN"/>
        </w:rPr>
        <w:t xml:space="preserve">. </w:t>
      </w:r>
      <w:r>
        <w:rPr>
          <w:rFonts w:hint="eastAsia" w:ascii="Times New Roman" w:hAnsi="Times New Roman"/>
          <w:lang w:val="en-US" w:eastAsia="zh-CN"/>
        </w:rPr>
        <w:t>职工参保登记（机关事业养老保险部分）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参保单位在编制范围内因新招录、调入人员新参保的，应从起薪之月向社保经办机构申报办理人员新参保手续。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（1）单位填报《机关事业单位社会保险参保人员*月业务申报项目表》一份；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（2）提供具有干部管理权限单位出具的起薪决定(申请由相关部门提供后，可不提供该文件)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（3）提供具有干部管理权限单位出具的干部调动/考录手续(申请由相关部门提供后，可不提供该文件)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途径一：登录网站</w:t>
      </w:r>
    </w:p>
    <w:p>
      <w:pPr>
        <w:widowControl/>
        <w:spacing w:line="360" w:lineRule="auto"/>
        <w:jc w:val="left"/>
      </w:pPr>
      <w:r>
        <w:rPr>
          <w:rFonts w:hint="eastAsia" w:ascii="Times New Roman" w:hAnsi="Times New Roman" w:eastAsia="仿宋_GB2312"/>
          <w:sz w:val="32"/>
          <w:szCs w:val="32"/>
        </w:rPr>
        <w:fldChar w:fldCharType="begin"/>
      </w:r>
      <w:r>
        <w:rPr>
          <w:rFonts w:hint="eastAsia" w:ascii="Times New Roman" w:hAnsi="Times New Roman" w:eastAsia="仿宋_GB2312"/>
          <w:sz w:val="32"/>
          <w:szCs w:val="32"/>
        </w:rPr>
        <w:instrText xml:space="preserve"> HYPERLINK "https://zwfw.dl.gov.cn/dlPortal/item/toDetails/8fff84f0-feed-4ce8-92a3-98c3507e4a93" </w:instrText>
      </w:r>
      <w:r>
        <w:rPr>
          <w:rFonts w:hint="eastAsia" w:ascii="Times New Roman" w:hAnsi="Times New Roman" w:eastAsia="仿宋_GB2312"/>
          <w:sz w:val="32"/>
          <w:szCs w:val="32"/>
        </w:rPr>
        <w:fldChar w:fldCharType="separate"/>
      </w:r>
      <w:r>
        <w:rPr>
          <w:rStyle w:val="13"/>
          <w:rFonts w:hint="eastAsia" w:ascii="Times New Roman" w:hAnsi="Times New Roman" w:eastAsia="仿宋_GB2312"/>
          <w:sz w:val="32"/>
          <w:szCs w:val="32"/>
        </w:rPr>
        <w:t>https://zwfw.dl.gov.cn/dlPortal/item/toDetails/8fff84f0-feed-4ce8-92a3-98c3507e4a93</w:t>
      </w:r>
      <w:r>
        <w:rPr>
          <w:rFonts w:hint="eastAsia" w:ascii="Times New Roman" w:hAnsi="Times New Roman" w:eastAsia="仿宋_GB2312"/>
          <w:sz w:val="32"/>
          <w:szCs w:val="32"/>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途径二：登录《辽宁省政务服务网》（</w:t>
      </w:r>
      <w:r>
        <w:rPr>
          <w:rFonts w:hint="eastAsia" w:ascii="Times New Roman" w:hAnsi="Times New Roman" w:eastAsia="宋体" w:cs="宋体"/>
          <w:color w:val="000000"/>
          <w:spacing w:val="0"/>
          <w:w w:val="100"/>
          <w:position w:val="0"/>
          <w:sz w:val="30"/>
          <w:szCs w:val="30"/>
          <w:lang w:val="en-US" w:eastAsia="zh-CN"/>
        </w:rPr>
        <w:fldChar w:fldCharType="begin"/>
      </w:r>
      <w:r>
        <w:rPr>
          <w:rFonts w:hint="eastAsia"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eastAsia" w:ascii="Times New Roman" w:hAnsi="Times New Roman" w:eastAsia="宋体" w:cs="宋体"/>
          <w:color w:val="000000"/>
          <w:spacing w:val="0"/>
          <w:w w:val="100"/>
          <w:position w:val="0"/>
          <w:sz w:val="30"/>
          <w:szCs w:val="30"/>
          <w:lang w:val="en-US" w:eastAsia="zh-CN"/>
        </w:rPr>
        <w:fldChar w:fldCharType="separate"/>
      </w:r>
      <w:r>
        <w:rPr>
          <w:rFonts w:hint="eastAsia" w:ascii="Times New Roman" w:hAnsi="Times New Roman" w:eastAsia="宋体" w:cs="宋体"/>
          <w:color w:val="000000"/>
          <w:spacing w:val="0"/>
          <w:w w:val="100"/>
          <w:position w:val="0"/>
          <w:sz w:val="30"/>
          <w:szCs w:val="30"/>
          <w:lang w:val="en-US" w:eastAsia="zh-CN"/>
        </w:rPr>
        <w:t>https://www.lnzwfw.gov.cn/</w:t>
      </w:r>
      <w:r>
        <w:rPr>
          <w:rFonts w:hint="eastAsia" w:ascii="Times New Roman" w:hAnsi="Times New Roman" w:eastAsia="宋体" w:cs="宋体"/>
          <w:color w:val="000000"/>
          <w:spacing w:val="0"/>
          <w:w w:val="100"/>
          <w:position w:val="0"/>
          <w:sz w:val="30"/>
          <w:szCs w:val="30"/>
          <w:lang w:val="en-US" w:eastAsia="zh-CN"/>
        </w:rPr>
        <w:fldChar w:fldCharType="end"/>
      </w:r>
      <w:r>
        <w:rPr>
          <w:rFonts w:hint="eastAsia"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职工参保登记（机关事业养老保险部分）”，并点击“办事指南”，在“申请材料”栏目，对应申请材料名称点击“下载查看”，获取“申请材料样表”，点击“查看详情”4个字，查看申请材料的填写要求审核准则。</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①窗口办：辽宁省大连市西岗区高尔基路18-1号3楼 大连市机关事业养老保险服务中心窗口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"https://zwfw.dl.gov.cn/dlPortal/item/toDetails/8fff84f0-feed-4ce8-92a3-98c3507e4a93"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https://zwfw.dl.gov.cn/dlPortal/item/toDetails/8fff84f0-feed-4ce8-92a3-98c3507e4a93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jc w:val="center"/>
        <w:rPr>
          <w:rFonts w:hint="eastAsia" w:ascii="Times New Roman" w:hAnsi="Times New Roman" w:eastAsia="黑体"/>
          <w:color w:val="333333"/>
          <w:kern w:val="0"/>
          <w:sz w:val="32"/>
          <w:szCs w:val="32"/>
          <w:shd w:val="clear" w:color="auto" w:fill="FFFFFF"/>
          <w:lang w:val="en-US" w:eastAsia="zh-CN"/>
        </w:rPr>
      </w:pPr>
      <w:r>
        <w:rPr>
          <w:rFonts w:hint="eastAsia" w:ascii="Times New Roman" w:hAnsi="Times New Roman" w:eastAsia="黑体"/>
          <w:color w:val="333333"/>
          <w:kern w:val="0"/>
          <w:sz w:val="32"/>
          <w:szCs w:val="32"/>
          <w:shd w:val="clear" w:color="auto" w:fill="FFFFFF"/>
          <w:lang w:val="en-US" w:eastAsia="zh-CN"/>
        </w:rPr>
        <w:drawing>
          <wp:inline distT="0" distB="0" distL="114300" distR="114300">
            <wp:extent cx="1440180" cy="1440180"/>
            <wp:effectExtent l="0" t="0" r="7620" b="7620"/>
            <wp:docPr id="280" name="图片 280" descr="78.职工参保登记（机关事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78.职工参保登记（机关事业养老保险部分）"/>
                    <pic:cNvPicPr>
                      <a:picLocks noChangeAspect="1"/>
                    </pic:cNvPicPr>
                  </pic:nvPicPr>
                  <pic:blipFill>
                    <a:blip r:embed="rId172"/>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3 办理时限</w:t>
      </w:r>
      <w:r>
        <w:rPr>
          <w:rFonts w:hint="eastAsia" w:ascii="Times New Roman" w:hAnsi="Times New Roman" w:eastAsia="宋体" w:cs="宋体"/>
          <w:color w:val="000000"/>
          <w:spacing w:val="0"/>
          <w:w w:val="100"/>
          <w:position w:val="0"/>
          <w:sz w:val="30"/>
          <w:szCs w:val="30"/>
          <w:lang w:val="en-US" w:eastAsia="zh-CN"/>
        </w:rPr>
        <w:t>：即时办结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78.</w:t>
      </w:r>
      <w:r>
        <w:rPr>
          <w:rFonts w:hint="eastAsia" w:ascii="Times New Roman" w:hAnsi="Times New Roman" w:cs="宋体"/>
          <w:color w:val="000000"/>
          <w:spacing w:val="0"/>
          <w:w w:val="100"/>
          <w:position w:val="0"/>
          <w:sz w:val="30"/>
          <w:szCs w:val="30"/>
          <w:lang w:val="en-US" w:eastAsia="zh-CN"/>
        </w:rPr>
        <w:t>4 温馨提示</w:t>
      </w:r>
      <w:r>
        <w:rPr>
          <w:rFonts w:hint="eastAsia" w:ascii="Times New Roman" w:hAnsi="Times New Roman" w:eastAsia="宋体" w:cs="宋体"/>
          <w:color w:val="000000"/>
          <w:spacing w:val="0"/>
          <w:w w:val="100"/>
          <w:position w:val="0"/>
          <w:sz w:val="30"/>
          <w:szCs w:val="30"/>
          <w:lang w:val="en-US" w:eastAsia="zh-CN"/>
        </w:rPr>
        <w:t>：为保障您便捷快速办理机关事业单位社保相关业务，建议您优先选择“网上办”方式。如您确需到服务大厅窗口办理，为避免业务高峰期等候，可先在金保系统中预约。如有问题可拨打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79</w:t>
      </w:r>
      <w:r>
        <w:rPr>
          <w:rFonts w:hint="eastAsia"/>
          <w:lang w:val="en-US" w:eastAsia="zh-CN"/>
        </w:rPr>
        <w:t xml:space="preserve">. </w:t>
      </w:r>
      <w:r>
        <w:rPr>
          <w:rFonts w:hint="eastAsia" w:ascii="Times New Roman" w:hAnsi="Times New Roman"/>
          <w:lang w:val="en-US" w:eastAsia="zh-CN"/>
        </w:rPr>
        <w:t>城乡居民基本养老保险关系转移接续申请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参保人员在缴费期间跨统筹地区迁移户籍的，转出地应将其城乡居民养老保险关系和个人账户储存额一次性转入新参保地。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"https://zwfw.dl.gov.cn/dlPortal/item/toDetails/9da79c78-78f2-4ab0-810c-90939651d745"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https://zwfw.dl.gov.cn/dlPortal/item/toDetails/9da79c78-78f2-4ab0-810c-90939651d745</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1" name="图片 281" descr="79.城乡居民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79.城乡居民基本养老保险关系转移接续申请"/>
                    <pic:cNvPicPr>
                      <a:picLocks noChangeAspect="1"/>
                    </pic:cNvPicPr>
                  </pic:nvPicPr>
                  <pic:blipFill>
                    <a:blip r:embed="rId173"/>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79</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80</w:t>
      </w:r>
      <w:r>
        <w:rPr>
          <w:rFonts w:hint="eastAsia"/>
          <w:lang w:val="en-US" w:eastAsia="zh-CN"/>
        </w:rPr>
        <w:t xml:space="preserve">. </w:t>
      </w:r>
      <w:r>
        <w:rPr>
          <w:rFonts w:hint="eastAsia" w:ascii="Times New Roman" w:hAnsi="Times New Roman"/>
          <w:lang w:val="en-US" w:eastAsia="zh-CN"/>
        </w:rPr>
        <w:t>城镇职工基本养老保险关系转移接续申请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国务院办公厅关于转发人力资源社会保障部财政部城镇企业职工基本养老保险关系转移接续暂行办法的通知》（国办发[2009]66号）第五条参保人员跨省流动就业，其基本养老保险关系转移接续按下列规定办理：（一）参保人员返回户籍所在地（指省、自治区、直辖市，下同）就业参保的，户籍所在地的相关社保经办机构应为其及时办理转移接续手续。（二）参保人员未返回户籍所在地就业参保的，由新参保地的社保经办机构为其及时办理转移接续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"https://zwfw.dl.gov.cn/dlPortal/item/toDetails/131143b2-3472-4ba4-87ac-22cbad91b593"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https://zwfw.dl.gov.cn/dlPortal/item/toDetails/131143b2-3472-4ba4-87ac-22cbad91b593</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2" name="图片 282" descr="80.城镇职工基本养老保险关系转移接续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80.城镇职工基本养老保险关系转移接续申请"/>
                    <pic:cNvPicPr>
                      <a:picLocks noChangeAspect="1"/>
                    </pic:cNvPicPr>
                  </pic:nvPicPr>
                  <pic:blipFill>
                    <a:blip r:embed="rId174"/>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80</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81</w:t>
      </w:r>
      <w:r>
        <w:rPr>
          <w:rFonts w:hint="eastAsia"/>
          <w:lang w:val="en-US" w:eastAsia="zh-CN"/>
        </w:rPr>
        <w:t xml:space="preserve">. </w:t>
      </w:r>
      <w:r>
        <w:rPr>
          <w:rFonts w:hint="eastAsia" w:ascii="Times New Roman" w:hAnsi="Times New Roman"/>
          <w:lang w:val="en-US" w:eastAsia="zh-CN"/>
        </w:rPr>
        <w:t>城镇职工基本养老保险与城乡居民基本养老保险制度衔接申请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参保人员达到城镇职工养老保险法定退休年龄，如有分别参加城镇职工养老保险、城乡居民养老保险情形，在申请领取养老保险待遇前，向待遇领取地社保机构申请办理城乡养老保险制度衔接手续。</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"https://zwfw.dl.gov.cn/dlPortal/item/toDetails/071e2175-f60d-4607-9a7c-61fbcf625404"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https://zwfw.dl.gov.cn/dlPortal/item/toDetails/071e2175-f60d-4607-9a7c-61fbcf625404</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3" name="图片 283" descr="81.城镇职工基本养老保险与城乡居民基本养老保险制度衔接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81.城镇职工基本养老保险与城乡居民基本养老保险制度衔接申请"/>
                    <pic:cNvPicPr>
                      <a:picLocks noChangeAspect="1"/>
                    </pic:cNvPicPr>
                  </pic:nvPicPr>
                  <pic:blipFill>
                    <a:blip r:embed="rId175"/>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81</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82.</w:t>
      </w:r>
      <w:r>
        <w:rPr>
          <w:rFonts w:hint="eastAsia"/>
          <w:lang w:val="en-US" w:eastAsia="zh-CN"/>
        </w:rPr>
        <w:t xml:space="preserve"> </w:t>
      </w:r>
      <w:r>
        <w:rPr>
          <w:rFonts w:hint="eastAsia" w:ascii="Times New Roman" w:hAnsi="Times New Roman"/>
          <w:lang w:val="en-US" w:eastAsia="zh-CN"/>
        </w:rPr>
        <w:t>多重养老保险关系个人账户退费（企业养老保险部分）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办理养老保险关系转移接续业务过程中发现重复缴费的参保人员</w:t>
      </w:r>
      <w:r>
        <w:rPr>
          <w:rFonts w:hint="eastAsia"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"https://zwfw.dl.gov.cn/dlPortal/item/toDetails/945545c3-7f33-4136-b509-564a2fd1b387"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https://zwfw.dl.gov.cn/dlPortal/item/toDetails/945545c3-7f33-4136-b509-564a2fd1b387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4" name="图片 284" descr="82.多重养老保险关系个人账户退费（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82.多重养老保险关系个人账户退费（企业养老保险部分）"/>
                    <pic:cNvPicPr>
                      <a:picLocks noChangeAspect="1"/>
                    </pic:cNvPicPr>
                  </pic:nvPicPr>
                  <pic:blipFill>
                    <a:blip r:embed="rId176"/>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82</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83</w:t>
      </w:r>
      <w:r>
        <w:rPr>
          <w:rFonts w:hint="eastAsia"/>
          <w:lang w:val="en-US" w:eastAsia="zh-CN"/>
        </w:rPr>
        <w:t xml:space="preserve">. </w:t>
      </w:r>
      <w:r>
        <w:rPr>
          <w:rFonts w:hint="eastAsia" w:ascii="Times New Roman" w:hAnsi="Times New Roman"/>
          <w:lang w:val="en-US" w:eastAsia="zh-CN"/>
        </w:rPr>
        <w:t>机关事业单位基本养老保险与城镇企业职工基本养老保险互转申请（企业养老保险部分）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参保人员经组织批准从机关事业单位调动到企业的，基本养老保险关系转移至调入企业参保地的企业职工基本养老保险社保经办机构；参保人员因辞职、辞退等原因离开机关事业单位的，基本养老保险关系转移至户籍所在地的企业职工基本养老保险社保经办机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"https://zwfw.dl.gov.cn/dlPortal/item/toDetails/e87087e8-c176-440a-b309-6cae0a9345a6"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https://zwfw.dl.gov.cn/dlPortal/item/toDetails/e87087e8-c176-440a-b309-6cae0a9345a6</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5" name="图片 285" descr="83.机关事业单位基本养老保险与城镇企业职工基本养老保险互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83.机关事业单位基本养老保险与城镇企业职工基本养老保险互转"/>
                    <pic:cNvPicPr>
                      <a:picLocks noChangeAspect="1"/>
                    </pic:cNvPicPr>
                  </pic:nvPicPr>
                  <pic:blipFill>
                    <a:blip r:embed="rId177"/>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83</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pStyle w:val="20"/>
        <w:bidi w:val="0"/>
        <w:rPr>
          <w:rFonts w:hint="eastAsia" w:ascii="Times New Roman" w:hAnsi="Times New Roman"/>
          <w:lang w:val="en-US" w:eastAsia="zh-CN"/>
        </w:rPr>
      </w:pPr>
      <w:r>
        <w:rPr>
          <w:rFonts w:hint="eastAsia" w:ascii="Times New Roman" w:hAnsi="Times New Roman"/>
          <w:lang w:val="en-US" w:eastAsia="zh-CN"/>
        </w:rPr>
        <w:t>84.</w:t>
      </w:r>
      <w:r>
        <w:rPr>
          <w:rFonts w:hint="eastAsia"/>
          <w:lang w:val="en-US" w:eastAsia="zh-CN"/>
        </w:rPr>
        <w:t xml:space="preserve"> </w:t>
      </w:r>
      <w:r>
        <w:rPr>
          <w:rFonts w:hint="eastAsia" w:ascii="Times New Roman" w:hAnsi="Times New Roman"/>
          <w:lang w:val="en-US" w:eastAsia="zh-CN"/>
        </w:rPr>
        <w:t>军地养老保险关系转移接续申请（企业养老保险部分）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已安置的退役军人。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1 需提供要件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（1）《军人退役基本养老保险关系转移接续信息表》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资料来源要件样表：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keepNext w:val="0"/>
        <w:keepLines w:val="0"/>
        <w:widowControl/>
        <w:suppressLineNumbers w:val="0"/>
        <w:jc w:val="left"/>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"https://zwfw.dl.gov.cn/dlPortal/item/toDetails/cd87cabd-7e9d-4e91-aed8-94c31b5557ee"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kern w:val="0"/>
          <w:sz w:val="32"/>
          <w:szCs w:val="32"/>
          <w:lang w:val="en-US" w:eastAsia="zh-CN" w:bidi="ar"/>
        </w:rPr>
        <w:t>https://zwfw.dl.gov.cn/dlPortal/item/toDetails/63dfa572-be72-425c-9207-dab97c993857</w:t>
      </w:r>
      <w:r>
        <w:rPr>
          <w:rFonts w:hint="default" w:ascii="Times New Roman" w:hAnsi="Times New Roman" w:eastAsia="宋体" w:cs="Times New Roman"/>
          <w:kern w:val="0"/>
          <w:sz w:val="32"/>
          <w:szCs w:val="32"/>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r>
        <w:rPr>
          <w:rFonts w:hint="default" w:ascii="Times New Roman" w:hAnsi="Times New Roman" w:eastAsia="宋体" w:cs="宋体"/>
          <w:color w:val="000000"/>
          <w:spacing w:val="0"/>
          <w:w w:val="100"/>
          <w:position w:val="0"/>
          <w:sz w:val="30"/>
          <w:szCs w:val="30"/>
          <w:lang w:val="en-US" w:eastAsia="zh-CN"/>
        </w:rPr>
        <w:fldChar w:fldCharType="begin"/>
      </w:r>
      <w:r>
        <w:rPr>
          <w:rFonts w:hint="default" w:ascii="Times New Roman" w:hAnsi="Times New Roman" w:eastAsia="宋体" w:cs="宋体"/>
          <w:color w:val="000000"/>
          <w:spacing w:val="0"/>
          <w:w w:val="100"/>
          <w:position w:val="0"/>
          <w:sz w:val="30"/>
          <w:szCs w:val="30"/>
          <w:lang w:val="en-US" w:eastAsia="zh-CN"/>
        </w:rPr>
        <w:instrText xml:space="preserve"> HYPERLINK "https://www.lnzwfw.gov.cn/" </w:instrText>
      </w:r>
      <w:r>
        <w:rPr>
          <w:rFonts w:hint="default" w:ascii="Times New Roman" w:hAnsi="Times New Roman" w:eastAsia="宋体" w:cs="宋体"/>
          <w:color w:val="000000"/>
          <w:spacing w:val="0"/>
          <w:w w:val="100"/>
          <w:position w:val="0"/>
          <w:sz w:val="30"/>
          <w:szCs w:val="30"/>
          <w:lang w:val="en-US" w:eastAsia="zh-CN"/>
        </w:rPr>
        <w:fldChar w:fldCharType="separate"/>
      </w:r>
      <w:r>
        <w:rPr>
          <w:rFonts w:hint="default" w:ascii="Times New Roman" w:hAnsi="Times New Roman" w:eastAsia="宋体" w:cs="宋体"/>
          <w:color w:val="000000"/>
          <w:spacing w:val="0"/>
          <w:w w:val="100"/>
          <w:position w:val="0"/>
          <w:sz w:val="30"/>
          <w:szCs w:val="30"/>
          <w:lang w:val="en-US" w:eastAsia="zh-CN"/>
        </w:rPr>
        <w:t>https://www.lnzwfw.gov.cn/</w:t>
      </w:r>
      <w:r>
        <w:rPr>
          <w:rFonts w:hint="default" w:ascii="Times New Roman" w:hAnsi="Times New Roman" w:eastAsia="宋体" w:cs="宋体"/>
          <w:color w:val="000000"/>
          <w:spacing w:val="0"/>
          <w:w w:val="100"/>
          <w:position w:val="0"/>
          <w:sz w:val="30"/>
          <w:szCs w:val="30"/>
          <w:lang w:val="en-US" w:eastAsia="zh-CN"/>
        </w:rPr>
        <w:fldChar w:fldCharType="end"/>
      </w:r>
      <w:r>
        <w:rPr>
          <w:rFonts w:hint="default" w:ascii="Times New Roman" w:hAnsi="Times New Roman" w:eastAsia="宋体" w:cs="宋体"/>
          <w:color w:val="000000"/>
          <w:spacing w:val="0"/>
          <w:w w:val="100"/>
          <w:position w:val="0"/>
          <w:sz w:val="30"/>
          <w:szCs w:val="30"/>
          <w:lang w:val="en-US" w:eastAsia="zh-CN"/>
        </w:rPr>
        <w:t>），鼠标指向“辽宁省”，点击“大连市”并点击“确定”，鼠标再指向“政务清单”并点击，鼠标再指向“部门”并点击“市人力资源和社会保障局”，在“事项列表中”点击“军地养老保险关系转移接续申请（企业养老保险部分）”，并点击“办事指南”，在“申请材料”栏目，对应申请材料名称点击“下载查看”，获取“申请材料样表”</w:t>
      </w:r>
      <w:r>
        <w:rPr>
          <w:rFonts w:hint="eastAsia" w:ascii="Times New Roman" w:hAnsi="Times New Roman" w:eastAsia="宋体" w:cs="宋体"/>
          <w:color w:val="000000"/>
          <w:spacing w:val="0"/>
          <w:w w:val="100"/>
          <w:position w:val="0"/>
          <w:sz w:val="30"/>
          <w:szCs w:val="30"/>
          <w:lang w:val="en-US" w:eastAsia="zh-CN"/>
        </w:rPr>
        <w:t>，点击“查看详情”4个字，查看申请材料的填写要求审核准则</w:t>
      </w:r>
      <w:r>
        <w:rPr>
          <w:rFonts w:hint="default" w:ascii="Times New Roman" w:hAnsi="Times New Roman" w:eastAsia="宋体" w:cs="宋体"/>
          <w:color w:val="000000"/>
          <w:spacing w:val="0"/>
          <w:w w:val="100"/>
          <w:position w:val="0"/>
          <w:sz w:val="30"/>
          <w:szCs w:val="30"/>
          <w:lang w:val="en-US"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2 办理路径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①窗口办：</w:t>
      </w:r>
      <w:r>
        <w:rPr>
          <w:rFonts w:hint="eastAsia" w:ascii="Times New Roman" w:hAnsi="Times New Roman" w:eastAsia="宋体" w:cs="宋体"/>
          <w:color w:val="000000"/>
          <w:spacing w:val="0"/>
          <w:w w:val="100"/>
          <w:position w:val="0"/>
          <w:sz w:val="30"/>
          <w:szCs w:val="30"/>
          <w:lang w:val="en-US" w:eastAsia="zh-CN"/>
        </w:rPr>
        <w:t>大连市社会保险事业服务中心各区办事处窗口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default" w:ascii="Times New Roman" w:hAnsi="Times New Roman" w:eastAsia="宋体" w:cs="宋体"/>
          <w:color w:val="000000"/>
          <w:spacing w:val="0"/>
          <w:w w:val="100"/>
          <w:position w:val="0"/>
          <w:sz w:val="30"/>
          <w:szCs w:val="30"/>
          <w:lang w:val="en-US" w:eastAsia="zh-CN"/>
        </w:rPr>
        <w:t>②网上办：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途径一：</w:t>
      </w:r>
      <w:r>
        <w:rPr>
          <w:rFonts w:hint="default" w:ascii="Times New Roman" w:hAnsi="Times New Roman" w:eastAsia="宋体" w:cs="宋体"/>
          <w:color w:val="000000"/>
          <w:spacing w:val="0"/>
          <w:w w:val="100"/>
          <w:position w:val="0"/>
          <w:sz w:val="30"/>
          <w:szCs w:val="30"/>
          <w:lang w:val="en-US" w:eastAsia="zh-CN"/>
        </w:rPr>
        <w:t>登录</w:t>
      </w:r>
      <w:r>
        <w:rPr>
          <w:rFonts w:hint="eastAsia" w:ascii="Times New Roman" w:hAnsi="Times New Roman" w:eastAsia="宋体" w:cs="宋体"/>
          <w:color w:val="000000"/>
          <w:spacing w:val="0"/>
          <w:w w:val="100"/>
          <w:position w:val="0"/>
          <w:sz w:val="30"/>
          <w:szCs w:val="30"/>
          <w:lang w:val="en-US" w:eastAsia="zh-CN"/>
        </w:rPr>
        <w:t>网站</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"https://zwfw.dl.gov.cn/dlPortal/item/toDetails/63dfa572-be72-425c-9207-dab97c993857" </w:instrText>
      </w:r>
      <w:r>
        <w:rPr>
          <w:rFonts w:hint="eastAsia" w:ascii="Times New Roman" w:hAnsi="Times New Roman" w:eastAsia="仿宋_GB2312" w:cs="Times New Roman"/>
          <w:sz w:val="32"/>
          <w:szCs w:val="32"/>
          <w:lang w:val="en-US" w:eastAsia="zh-CN"/>
        </w:rPr>
        <w:fldChar w:fldCharType="separate"/>
      </w:r>
      <w:r>
        <w:rPr>
          <w:rStyle w:val="13"/>
          <w:rFonts w:hint="eastAsia" w:ascii="Times New Roman" w:hAnsi="Times New Roman" w:eastAsia="仿宋_GB2312" w:cs="Times New Roman"/>
          <w:sz w:val="32"/>
          <w:szCs w:val="32"/>
          <w:lang w:val="en-US" w:eastAsia="zh-CN"/>
        </w:rPr>
        <w:t>https://zwfw.dl.gov.cn/dlPortal/item/toDetails/63dfa572-be72-425c-9207-dab97c993857</w:t>
      </w:r>
      <w:r>
        <w:rPr>
          <w:rFonts w:hint="eastAsia" w:ascii="Times New Roman" w:hAnsi="Times New Roman" w:eastAsia="仿宋_GB2312" w:cs="Times New Roman"/>
          <w:sz w:val="32"/>
          <w:szCs w:val="32"/>
          <w:lang w:val="en-US" w:eastAsia="zh-CN"/>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途径二：</w:t>
      </w:r>
      <w:r>
        <w:rPr>
          <w:rFonts w:hint="default" w:ascii="Times New Roman" w:hAnsi="Times New Roman" w:eastAsia="宋体" w:cs="宋体"/>
          <w:color w:val="000000"/>
          <w:spacing w:val="0"/>
          <w:w w:val="100"/>
          <w:position w:val="0"/>
          <w:sz w:val="30"/>
          <w:szCs w:val="30"/>
          <w:lang w:val="en-US" w:eastAsia="zh-CN"/>
        </w:rPr>
        <w:t>登录辽宁省政务服务网</w:t>
      </w:r>
    </w:p>
    <w:p>
      <w:pPr>
        <w:ind w:firstLine="640" w:firstLineChars="200"/>
        <w:rPr>
          <w:rFonts w:hint="default" w:ascii="Times New Roman" w:hAnsi="Times New Roman" w:eastAsia="宋体" w:cs="Times New Roman"/>
          <w:kern w:val="0"/>
          <w:sz w:val="32"/>
          <w:szCs w:val="32"/>
          <w:lang w:val="en-US" w:eastAsia="zh-CN" w:bidi="ar"/>
        </w:rPr>
      </w:pPr>
      <w:r>
        <w:rPr>
          <w:rFonts w:hint="default" w:ascii="Times New Roman" w:hAnsi="Times New Roman" w:eastAsia="宋体" w:cs="Times New Roman"/>
          <w:kern w:val="0"/>
          <w:sz w:val="32"/>
          <w:szCs w:val="32"/>
          <w:lang w:val="en-US" w:eastAsia="zh-CN" w:bidi="ar"/>
        </w:rPr>
        <w:fldChar w:fldCharType="begin"/>
      </w:r>
      <w:r>
        <w:rPr>
          <w:rFonts w:hint="default" w:ascii="Times New Roman" w:hAnsi="Times New Roman" w:eastAsia="宋体" w:cs="Times New Roman"/>
          <w:kern w:val="0"/>
          <w:sz w:val="32"/>
          <w:szCs w:val="32"/>
          <w:lang w:val="en-US" w:eastAsia="zh-CN" w:bidi="ar"/>
        </w:rPr>
        <w:instrText xml:space="preserve"> HYPERLINK "https://www.lnzwfw.gov.cn/" </w:instrText>
      </w:r>
      <w:r>
        <w:rPr>
          <w:rFonts w:hint="default" w:ascii="Times New Roman" w:hAnsi="Times New Roman" w:eastAsia="宋体" w:cs="Times New Roman"/>
          <w:kern w:val="0"/>
          <w:sz w:val="32"/>
          <w:szCs w:val="32"/>
          <w:lang w:val="en-US" w:eastAsia="zh-CN" w:bidi="ar"/>
        </w:rPr>
        <w:fldChar w:fldCharType="separate"/>
      </w:r>
      <w:r>
        <w:rPr>
          <w:rStyle w:val="13"/>
          <w:rFonts w:hint="default" w:ascii="Times New Roman" w:hAnsi="Times New Roman" w:eastAsia="宋体" w:cs="Times New Roman"/>
          <w:sz w:val="32"/>
          <w:szCs w:val="32"/>
        </w:rPr>
        <w:t>https://www.lnzwfw.gov.cn/</w:t>
      </w:r>
      <w:r>
        <w:rPr>
          <w:rFonts w:hint="default" w:ascii="Times New Roman" w:hAnsi="Times New Roman" w:eastAsia="宋体" w:cs="Times New Roman"/>
          <w:kern w:val="0"/>
          <w:sz w:val="32"/>
          <w:szCs w:val="32"/>
          <w:lang w:val="en-US" w:eastAsia="zh-CN" w:bidi="ar"/>
        </w:rPr>
        <w:fldChar w:fldCharType="end"/>
      </w:r>
    </w:p>
    <w:p>
      <w:pPr>
        <w:numPr>
          <w:ilvl w:val="0"/>
          <w:numId w:val="0"/>
        </w:numPr>
        <w:jc w:val="center"/>
        <w:rPr>
          <w:rFonts w:hint="eastAsia" w:ascii="Times New Roman" w:hAnsi="Times New Roman" w:eastAsia="黑体" w:cs="Times New Roman"/>
          <w:i w:val="0"/>
          <w:caps w:val="0"/>
          <w:color w:val="333333"/>
          <w:spacing w:val="0"/>
          <w:kern w:val="0"/>
          <w:sz w:val="32"/>
          <w:szCs w:val="32"/>
          <w:shd w:val="clear" w:color="auto" w:fill="FFFFFF"/>
          <w:lang w:val="en-US" w:eastAsia="zh-CN" w:bidi="ar"/>
        </w:rPr>
      </w:pPr>
      <w:r>
        <w:rPr>
          <w:rFonts w:hint="eastAsia" w:ascii="Times New Roman" w:hAnsi="Times New Roman" w:eastAsia="黑体"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286" name="图片 286" descr="84.军地养老保险关系转移接续申请（企业养老保险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84.军地养老保险关系转移接续申请（企业养老保险部分）"/>
                    <pic:cNvPicPr>
                      <a:picLocks noChangeAspect="1"/>
                    </pic:cNvPicPr>
                  </pic:nvPicPr>
                  <pic:blipFill>
                    <a:blip r:embed="rId178"/>
                    <a:stretch>
                      <a:fillRect/>
                    </a:stretch>
                  </pic:blipFill>
                  <pic:spPr>
                    <a:xfrm>
                      <a:off x="0" y="0"/>
                      <a:ext cx="1440180" cy="144018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3 办理时限</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eastAsia="宋体" w:cs="宋体"/>
          <w:color w:val="000000"/>
          <w:spacing w:val="0"/>
          <w:w w:val="100"/>
          <w:position w:val="0"/>
          <w:sz w:val="30"/>
          <w:szCs w:val="30"/>
          <w:lang w:val="en-US" w:eastAsia="zh-CN"/>
        </w:rPr>
        <w:t>1</w:t>
      </w:r>
      <w:r>
        <w:rPr>
          <w:rFonts w:hint="default" w:ascii="Times New Roman" w:hAnsi="Times New Roman" w:eastAsia="宋体" w:cs="宋体"/>
          <w:color w:val="000000"/>
          <w:spacing w:val="0"/>
          <w:w w:val="100"/>
          <w:position w:val="0"/>
          <w:sz w:val="30"/>
          <w:szCs w:val="30"/>
          <w:lang w:val="en-US" w:eastAsia="zh-CN"/>
        </w:rPr>
        <w:t>个工作日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ascii="Times New Roman" w:hAnsi="Times New Roman" w:eastAsia="宋体" w:cs="宋体"/>
          <w:color w:val="000000"/>
          <w:spacing w:val="0"/>
          <w:w w:val="100"/>
          <w:position w:val="0"/>
          <w:sz w:val="30"/>
          <w:szCs w:val="30"/>
          <w:lang w:val="en-US" w:eastAsia="zh-CN"/>
        </w:rPr>
      </w:pPr>
      <w:r>
        <w:rPr>
          <w:rFonts w:hint="eastAsia" w:ascii="Times New Roman" w:hAnsi="Times New Roman" w:eastAsia="宋体" w:cs="宋体"/>
          <w:color w:val="000000"/>
          <w:spacing w:val="0"/>
          <w:w w:val="100"/>
          <w:position w:val="0"/>
          <w:sz w:val="30"/>
          <w:szCs w:val="30"/>
          <w:lang w:val="en-US" w:eastAsia="zh-CN"/>
        </w:rPr>
        <w:t>84</w:t>
      </w:r>
      <w:r>
        <w:rPr>
          <w:rFonts w:hint="default" w:ascii="Times New Roman" w:hAnsi="Times New Roman" w:eastAsia="宋体" w:cs="宋体"/>
          <w:color w:val="000000"/>
          <w:spacing w:val="0"/>
          <w:w w:val="100"/>
          <w:position w:val="0"/>
          <w:sz w:val="30"/>
          <w:szCs w:val="30"/>
          <w:lang w:val="en-US" w:eastAsia="zh-CN"/>
        </w:rPr>
        <w:t>.</w:t>
      </w:r>
      <w:r>
        <w:rPr>
          <w:rFonts w:hint="eastAsia" w:ascii="Times New Roman" w:hAnsi="Times New Roman" w:cs="宋体"/>
          <w:color w:val="000000"/>
          <w:spacing w:val="0"/>
          <w:w w:val="100"/>
          <w:position w:val="0"/>
          <w:sz w:val="30"/>
          <w:szCs w:val="30"/>
          <w:lang w:val="en-US" w:eastAsia="zh-CN"/>
        </w:rPr>
        <w:t>4 温馨提示</w:t>
      </w:r>
      <w:r>
        <w:rPr>
          <w:rFonts w:hint="default" w:ascii="Times New Roman" w:hAnsi="Times New Roman" w:eastAsia="宋体" w:cs="宋体"/>
          <w:color w:val="000000"/>
          <w:spacing w:val="0"/>
          <w:w w:val="100"/>
          <w:position w:val="0"/>
          <w:sz w:val="30"/>
          <w:szCs w:val="30"/>
          <w:lang w:val="en-US" w:eastAsia="zh-CN"/>
        </w:rPr>
        <w:t>：为保障您便捷快速</w:t>
      </w:r>
      <w:r>
        <w:rPr>
          <w:rFonts w:hint="eastAsia" w:ascii="Times New Roman" w:hAnsi="Times New Roman" w:eastAsia="宋体" w:cs="宋体"/>
          <w:color w:val="000000"/>
          <w:spacing w:val="0"/>
          <w:w w:val="100"/>
          <w:position w:val="0"/>
          <w:sz w:val="30"/>
          <w:szCs w:val="30"/>
          <w:lang w:val="en-US" w:eastAsia="zh-CN"/>
        </w:rPr>
        <w:t>办理社保相关业务</w:t>
      </w:r>
      <w:r>
        <w:rPr>
          <w:rFonts w:hint="default" w:ascii="Times New Roman" w:hAnsi="Times New Roman" w:eastAsia="宋体" w:cs="宋体"/>
          <w:color w:val="000000"/>
          <w:spacing w:val="0"/>
          <w:w w:val="100"/>
          <w:position w:val="0"/>
          <w:sz w:val="30"/>
          <w:szCs w:val="30"/>
          <w:lang w:val="en-US" w:eastAsia="zh-CN"/>
        </w:rPr>
        <w:t>，建议您优先选择“网上办”方式。如您确需到服务大厅窗口办理，您可先拨打咨询电话中山区办事处：0411-82745125 西岗区办事处: 0411-39661821 沙河口区办事处: 0411-84306892 甘井子区办事处: 0411-86586692 高新园区办事处: 0411-84821906</w:t>
      </w:r>
      <w:r>
        <w:rPr>
          <w:rFonts w:hint="eastAsia" w:ascii="Times New Roman" w:hAnsi="Times New Roman" w:eastAsia="宋体" w:cs="宋体"/>
          <w:color w:val="000000"/>
          <w:spacing w:val="0"/>
          <w:w w:val="100"/>
          <w:position w:val="0"/>
          <w:sz w:val="30"/>
          <w:szCs w:val="30"/>
          <w:lang w:val="en-US" w:eastAsia="zh-CN"/>
        </w:rPr>
        <w:t>，如有问题可拨打</w:t>
      </w:r>
      <w:r>
        <w:rPr>
          <w:rFonts w:hint="eastAsia" w:ascii="Times New Roman" w:hAnsi="Times New Roman" w:cs="宋体"/>
          <w:color w:val="000000"/>
          <w:spacing w:val="0"/>
          <w:w w:val="100"/>
          <w:position w:val="0"/>
          <w:sz w:val="30"/>
          <w:szCs w:val="30"/>
          <w:lang w:val="en-US" w:eastAsia="zh-CN"/>
        </w:rPr>
        <w:t>12345</w:t>
      </w:r>
      <w:r>
        <w:rPr>
          <w:rFonts w:hint="eastAsia" w:ascii="Times New Roman" w:hAnsi="Times New Roman" w:eastAsia="宋体" w:cs="宋体"/>
          <w:color w:val="000000"/>
          <w:spacing w:val="0"/>
          <w:w w:val="100"/>
          <w:position w:val="0"/>
          <w:sz w:val="30"/>
          <w:szCs w:val="30"/>
          <w:lang w:val="en-US" w:eastAsia="zh-CN"/>
        </w:rPr>
        <w:t>咨询投诉。</w:t>
      </w:r>
    </w:p>
    <w:p>
      <w:pPr>
        <w:pStyle w:val="2"/>
        <w:rPr>
          <w:rFonts w:hint="eastAsia"/>
          <w:lang w:val="en-US" w:eastAsia="zh-CN"/>
        </w:rPr>
      </w:pPr>
    </w:p>
    <w:p>
      <w:pPr>
        <w:ind w:firstLine="640"/>
        <w:rPr>
          <w:rFonts w:hint="eastAsia" w:ascii="Times New Roman" w:hAnsi="Times New Roman" w:eastAsia="宋体" w:cs="宋体"/>
          <w:color w:val="000000"/>
          <w:spacing w:val="0"/>
          <w:w w:val="100"/>
          <w:kern w:val="2"/>
          <w:position w:val="0"/>
          <w:sz w:val="30"/>
          <w:szCs w:val="30"/>
          <w:u w:val="none"/>
          <w:shd w:val="clear" w:color="auto" w:fill="auto"/>
          <w:lang w:val="en-US" w:eastAsia="zh-CN" w:bidi="ar-SA"/>
        </w:rPr>
      </w:pPr>
    </w:p>
    <w:p>
      <w:pPr>
        <w:rPr>
          <w:rFonts w:hint="eastAsia"/>
          <w:lang w:val="en-US" w:eastAsia="zh-CN"/>
        </w:rPr>
      </w:pPr>
      <w:r>
        <w:rPr>
          <w:rFonts w:hint="eastAsia"/>
          <w:lang w:val="en-US" w:eastAsia="zh-CN"/>
        </w:rPr>
        <w:br w:type="page"/>
      </w:r>
    </w:p>
    <w:p>
      <w:pPr>
        <w:pStyle w:val="2"/>
        <w:rPr>
          <w:rFonts w:hint="eastAsia"/>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right"/>
        <w:textAlignment w:val="auto"/>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31" name="图片 31" descr="违规禁办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违规禁办事项清单"/>
                    <pic:cNvPicPr>
                      <a:picLocks noChangeAspect="1"/>
                    </pic:cNvPicPr>
                  </pic:nvPicPr>
                  <pic:blipFill>
                    <a:blip r:embed="rId179"/>
                    <a:stretch>
                      <a:fillRect/>
                    </a:stretch>
                  </pic:blipFill>
                  <pic:spPr>
                    <a:xfrm>
                      <a:off x="0" y="0"/>
                      <a:ext cx="1440180" cy="1440180"/>
                    </a:xfrm>
                    <a:prstGeom prst="rect">
                      <a:avLst/>
                    </a:prstGeom>
                  </pic:spPr>
                </pic:pic>
              </a:graphicData>
            </a:graphic>
          </wp:inline>
        </w:drawing>
      </w:r>
    </w:p>
    <w:p>
      <w:pPr>
        <w:jc w:val="center"/>
        <w:rPr>
          <w:rFonts w:ascii="黑体" w:hAnsi="黑体" w:eastAsia="黑体" w:cs="黑体"/>
          <w:color w:val="333333"/>
          <w:kern w:val="0"/>
          <w:sz w:val="32"/>
          <w:szCs w:val="32"/>
          <w:shd w:val="clear" w:color="auto" w:fill="FFFFFF"/>
        </w:rPr>
      </w:pPr>
      <w:r>
        <w:rPr>
          <w:rFonts w:hint="eastAsia" w:ascii="华文中宋" w:hAnsi="华文中宋" w:eastAsia="华文中宋" w:cs="华文中宋"/>
          <w:color w:val="333333"/>
          <w:kern w:val="0"/>
          <w:sz w:val="44"/>
          <w:szCs w:val="44"/>
          <w:shd w:val="clear" w:color="auto" w:fill="FFFFFF"/>
        </w:rPr>
        <w:t>违规</w:t>
      </w:r>
      <w:r>
        <w:rPr>
          <w:rFonts w:hint="eastAsia" w:ascii="华文中宋" w:hAnsi="华文中宋" w:eastAsia="华文中宋" w:cs="华文中宋"/>
          <w:color w:val="333333"/>
          <w:kern w:val="0"/>
          <w:sz w:val="44"/>
          <w:szCs w:val="44"/>
          <w:shd w:val="clear" w:color="auto" w:fill="FFFFFF"/>
          <w:lang w:val="en-US" w:eastAsia="zh-CN"/>
        </w:rPr>
        <w:t>禁办</w:t>
      </w:r>
      <w:r>
        <w:rPr>
          <w:rFonts w:hint="eastAsia" w:ascii="华文中宋" w:hAnsi="华文中宋" w:eastAsia="华文中宋" w:cs="华文中宋"/>
          <w:color w:val="333333"/>
          <w:kern w:val="0"/>
          <w:sz w:val="44"/>
          <w:szCs w:val="44"/>
          <w:shd w:val="clear" w:color="auto" w:fill="FFFFFF"/>
        </w:rPr>
        <w:t>事项清单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813"/>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序号</w:t>
            </w:r>
          </w:p>
        </w:tc>
        <w:tc>
          <w:tcPr>
            <w:tcW w:w="3813" w:type="dxa"/>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禁办事项</w:t>
            </w:r>
          </w:p>
        </w:tc>
        <w:tc>
          <w:tcPr>
            <w:tcW w:w="3608" w:type="dxa"/>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禁办情形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1</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企业职工基本养老保险补缴</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违规对城镇个体工商户和灵活就业人员以事后追补缴的方式增加缴费年限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2</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城乡居民养老保险参保</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非大连本地户籍人员办理城乡居民养老保险参保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3</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职工正常退休(职)</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未达到法定退休年龄或累计缴费未满15年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4</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工伤鉴定</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不进行工伤认定，申请工伤初次鉴定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5</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一次性伤残补助金</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补助金打入非工伤职工本人账户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6</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养老保险跨省转移</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外省户籍，男超50周岁，女超40周岁；或存在一次性缴纳养老保险费超过3年（含）的，且转出地社保经办机构无法提供相关材料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7</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城乡居民养老保险待遇申领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1.未满60周岁2.缴费未达待遇申领条件3.已享受城镇职工基本养老保险待遇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8</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因病提前退休</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未完全丧失劳动能力或缴费未满15年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9</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特殊工种提前退休</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特殊工种单位未在人社局备案；职工从事特殊工种单位与实际缴费单位不一致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10</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社会保障卡申领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办理人不能提供有效证件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rPr>
            </w:pPr>
            <w:r>
              <w:rPr>
                <w:rFonts w:hint="eastAsia" w:ascii="宋体" w:hAnsi="宋体" w:eastAsia="宋体" w:cs="宋体"/>
                <w:color w:val="333333"/>
                <w:kern w:val="0"/>
                <w:sz w:val="28"/>
                <w:szCs w:val="28"/>
                <w:shd w:val="clear" w:color="auto" w:fill="FFFFFF"/>
              </w:rPr>
              <w:t>11</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恢复养老保险待遇申请（企业养老保险部分）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未符合发放条件时申请恢复养老待遇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333333"/>
                <w:kern w:val="0"/>
                <w:sz w:val="28"/>
                <w:szCs w:val="28"/>
                <w:shd w:val="clear" w:color="auto" w:fill="FFFFFF"/>
                <w:lang w:val="en-US" w:eastAsia="zh-CN"/>
              </w:rPr>
            </w:pPr>
            <w:r>
              <w:rPr>
                <w:rFonts w:hint="eastAsia" w:ascii="宋体" w:hAnsi="宋体" w:eastAsia="宋体" w:cs="宋体"/>
                <w:color w:val="333333"/>
                <w:kern w:val="0"/>
                <w:sz w:val="28"/>
                <w:szCs w:val="28"/>
                <w:shd w:val="clear" w:color="auto" w:fill="FFFFFF"/>
                <w:lang w:val="en-US" w:eastAsia="zh-CN"/>
              </w:rPr>
              <w:t>12</w:t>
            </w:r>
          </w:p>
        </w:tc>
        <w:tc>
          <w:tcPr>
            <w:tcW w:w="3813"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恢复养老保险待遇申请（机关事业养老保险部分）</w:t>
            </w:r>
          </w:p>
        </w:tc>
        <w:tc>
          <w:tcPr>
            <w:tcW w:w="3608" w:type="dxa"/>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未符合发放条件时申请恢复养老待遇</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left"/>
        <w:textAlignment w:val="auto"/>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p>
    <w:p>
      <w:pP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640" w:firstLineChars="200"/>
        <w:jc w:val="right"/>
        <w:textAlignment w:val="auto"/>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pPr>
      <w:r>
        <w:rPr>
          <w:rFonts w:hint="eastAsia" w:ascii="Times New Roman" w:hAnsi="Times New Roman" w:eastAsia="仿宋_GB2312" w:cs="Times New Roman"/>
          <w:i w:val="0"/>
          <w:caps w:val="0"/>
          <w:color w:val="333333"/>
          <w:spacing w:val="0"/>
          <w:kern w:val="0"/>
          <w:sz w:val="32"/>
          <w:szCs w:val="32"/>
          <w:shd w:val="clear" w:color="auto" w:fill="FFFFFF"/>
          <w:lang w:val="en-US" w:eastAsia="zh-CN" w:bidi="ar"/>
        </w:rPr>
        <w:drawing>
          <wp:inline distT="0" distB="0" distL="114300" distR="114300">
            <wp:extent cx="1440180" cy="1440180"/>
            <wp:effectExtent l="0" t="0" r="7620" b="7620"/>
            <wp:docPr id="32" name="图片 32" descr="容缺办理事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容缺办理事项清单"/>
                    <pic:cNvPicPr>
                      <a:picLocks noChangeAspect="1"/>
                    </pic:cNvPicPr>
                  </pic:nvPicPr>
                  <pic:blipFill>
                    <a:blip r:embed="rId180"/>
                    <a:stretch>
                      <a:fillRect/>
                    </a:stretch>
                  </pic:blipFill>
                  <pic:spPr>
                    <a:xfrm>
                      <a:off x="0" y="0"/>
                      <a:ext cx="1440180" cy="1440180"/>
                    </a:xfrm>
                    <a:prstGeom prst="rect">
                      <a:avLst/>
                    </a:prstGeom>
                  </pic:spPr>
                </pic:pic>
              </a:graphicData>
            </a:graphic>
          </wp:inline>
        </w:drawing>
      </w:r>
    </w:p>
    <w:p>
      <w:pPr>
        <w:jc w:val="center"/>
        <w:rPr>
          <w:rFonts w:ascii="黑体" w:hAnsi="黑体" w:eastAsia="黑体" w:cs="黑体"/>
          <w:color w:val="333333"/>
          <w:kern w:val="0"/>
          <w:sz w:val="32"/>
          <w:szCs w:val="32"/>
          <w:shd w:val="clear" w:color="auto" w:fill="FFFFFF"/>
        </w:rPr>
      </w:pPr>
      <w:r>
        <w:rPr>
          <w:rFonts w:hint="eastAsia" w:ascii="华文中宋" w:hAnsi="华文中宋" w:eastAsia="华文中宋" w:cs="华文中宋"/>
          <w:color w:val="333333"/>
          <w:kern w:val="0"/>
          <w:sz w:val="44"/>
          <w:szCs w:val="44"/>
          <w:shd w:val="clear" w:color="auto" w:fill="FFFFFF"/>
        </w:rPr>
        <w:t>容缺办理事项清单</w:t>
      </w:r>
    </w:p>
    <w:tbl>
      <w:tblPr>
        <w:tblStyle w:val="9"/>
        <w:tblW w:w="5000" w:type="pct"/>
        <w:jc w:val="center"/>
        <w:tblDescription w:val="{&quot;styleId&quot;: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780"/>
        <w:gridCol w:w="4266"/>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序号</w:t>
            </w:r>
          </w:p>
        </w:tc>
        <w:tc>
          <w:tcPr>
            <w:tcW w:w="1044" w:type="pct"/>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业务事项</w:t>
            </w:r>
          </w:p>
        </w:tc>
        <w:tc>
          <w:tcPr>
            <w:tcW w:w="2502" w:type="pct"/>
            <w:vAlign w:val="center"/>
          </w:tcPr>
          <w:p>
            <w:pPr>
              <w:jc w:val="center"/>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可容缺资料</w:t>
            </w:r>
          </w:p>
        </w:tc>
        <w:tc>
          <w:tcPr>
            <w:tcW w:w="963" w:type="pct"/>
            <w:vAlign w:val="center"/>
          </w:tcPr>
          <w:p>
            <w:pPr>
              <w:jc w:val="both"/>
              <w:rPr>
                <w:rFonts w:hint="eastAsia" w:ascii="宋体" w:hAnsi="宋体" w:eastAsia="宋体" w:cs="宋体"/>
                <w:b/>
                <w:bCs/>
                <w:color w:val="333333"/>
                <w:kern w:val="0"/>
                <w:sz w:val="28"/>
                <w:szCs w:val="28"/>
                <w:shd w:val="clear" w:color="auto" w:fill="FFFFFF"/>
              </w:rPr>
            </w:pPr>
            <w:r>
              <w:rPr>
                <w:rFonts w:hint="eastAsia" w:ascii="宋体" w:hAnsi="宋体" w:eastAsia="宋体" w:cs="宋体"/>
                <w:b/>
                <w:bCs/>
                <w:color w:val="333333"/>
                <w:kern w:val="0"/>
                <w:sz w:val="28"/>
                <w:szCs w:val="28"/>
                <w:shd w:val="clear" w:color="auto" w:fill="FFFFFF"/>
              </w:rPr>
              <w:t>资料来源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1</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工伤康复治疗期延长申请</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2</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协议医疗机构的确认</w:t>
            </w:r>
            <w:r>
              <w:rPr>
                <w:rFonts w:hint="eastAsia" w:ascii="宋体" w:hAnsi="宋体" w:eastAsia="宋体" w:cs="宋体"/>
                <w:i w:val="0"/>
                <w:color w:val="auto"/>
                <w:kern w:val="0"/>
                <w:sz w:val="28"/>
                <w:szCs w:val="28"/>
                <w:u w:val="none"/>
                <w:lang w:val="en-US" w:eastAsia="zh-CN" w:bidi="ar"/>
              </w:rPr>
              <w:fldChar w:fldCharType="end"/>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医疗机构整体情况介绍及医疗机构资质服务证明</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3</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协议康复机构的确认</w:t>
            </w:r>
            <w:r>
              <w:rPr>
                <w:rFonts w:hint="eastAsia" w:ascii="宋体" w:hAnsi="宋体" w:eastAsia="宋体" w:cs="宋体"/>
                <w:i w:val="0"/>
                <w:color w:val="auto"/>
                <w:kern w:val="0"/>
                <w:sz w:val="28"/>
                <w:szCs w:val="28"/>
                <w:u w:val="none"/>
                <w:lang w:val="en-US" w:eastAsia="zh-CN" w:bidi="ar"/>
              </w:rPr>
              <w:fldChar w:fldCharType="end"/>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协议康复机构情况介绍及协议康复机构资质服务证明</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康复机构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4</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劳动能力复查鉴定申请</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5</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劳动能力鉴定申请</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6</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辅助器具配置或更换申请</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7</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辅助器具配置协议机构的确认</w:t>
            </w:r>
            <w:r>
              <w:rPr>
                <w:rFonts w:hint="eastAsia" w:ascii="宋体" w:hAnsi="宋体" w:eastAsia="宋体" w:cs="宋体"/>
                <w:i w:val="0"/>
                <w:color w:val="auto"/>
                <w:kern w:val="0"/>
                <w:sz w:val="28"/>
                <w:szCs w:val="28"/>
                <w:u w:val="none"/>
                <w:lang w:val="en-US" w:eastAsia="zh-CN" w:bidi="ar"/>
              </w:rPr>
              <w:fldChar w:fldCharType="end"/>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辅助器具配置协议机构整体情况介绍及辅助器具配置协议机构资质服务证明</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8</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工伤康复申请确认</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9</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旧伤复发申请确认</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10</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停工留薪期确认和延长确认</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1.与伤病有关的医学诊断及病历材料</w:t>
            </w:r>
          </w:p>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2.病历材料</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bidi="ar-SA"/>
              </w:rPr>
            </w:pPr>
            <w:r>
              <w:rPr>
                <w:rFonts w:hint="eastAsia" w:ascii="宋体" w:hAnsi="宋体" w:eastAsia="宋体" w:cs="宋体"/>
                <w:color w:val="333333"/>
                <w:kern w:val="0"/>
                <w:sz w:val="28"/>
                <w:szCs w:val="28"/>
                <w:shd w:val="clear" w:color="auto" w:fill="FFFFFF"/>
              </w:rPr>
              <w:t>11</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工伤医疗（康复）费用申报</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协议医疗机构治疗病志</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rPr>
            </w:pPr>
            <w:r>
              <w:rPr>
                <w:rFonts w:hint="eastAsia" w:ascii="宋体" w:hAnsi="宋体" w:eastAsia="宋体" w:cs="宋体"/>
                <w:color w:val="333333"/>
                <w:kern w:val="0"/>
                <w:sz w:val="28"/>
                <w:szCs w:val="28"/>
                <w:shd w:val="clear" w:color="auto" w:fill="FFFFFF"/>
                <w:lang w:val="en-US" w:eastAsia="zh-CN"/>
              </w:rPr>
              <w:t>12</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辅助器具配置（更换）费用申报</w:t>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相关医院病历诊断</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医疗机构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9" w:type="pct"/>
            <w:vAlign w:val="center"/>
          </w:tcPr>
          <w:p>
            <w:pPr>
              <w:jc w:val="center"/>
              <w:rPr>
                <w:rFonts w:hint="eastAsia" w:ascii="宋体" w:hAnsi="宋体" w:eastAsia="宋体" w:cs="宋体"/>
                <w:color w:val="333333"/>
                <w:kern w:val="0"/>
                <w:sz w:val="28"/>
                <w:szCs w:val="28"/>
                <w:shd w:val="clear" w:color="auto" w:fill="FFFFFF"/>
                <w:lang w:val="en-US" w:eastAsia="zh-CN"/>
              </w:rPr>
            </w:pPr>
            <w:r>
              <w:rPr>
                <w:rFonts w:hint="eastAsia" w:ascii="宋体" w:hAnsi="宋体" w:eastAsia="宋体" w:cs="宋体"/>
                <w:color w:val="333333"/>
                <w:kern w:val="0"/>
                <w:sz w:val="28"/>
                <w:szCs w:val="28"/>
                <w:shd w:val="clear" w:color="auto" w:fill="FFFFFF"/>
                <w:lang w:val="en-US" w:eastAsia="zh-CN"/>
              </w:rPr>
              <w:t>13</w:t>
            </w:r>
          </w:p>
        </w:tc>
        <w:tc>
          <w:tcPr>
            <w:tcW w:w="1044"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fldChar w:fldCharType="begin"/>
            </w:r>
            <w:r>
              <w:rPr>
                <w:rFonts w:hint="eastAsia" w:ascii="宋体" w:hAnsi="宋体" w:eastAsia="宋体" w:cs="宋体"/>
                <w:i w:val="0"/>
                <w:color w:val="auto"/>
                <w:kern w:val="0"/>
                <w:sz w:val="28"/>
                <w:szCs w:val="28"/>
                <w:u w:val="none"/>
                <w:lang w:val="en-US" w:eastAsia="zh-CN" w:bidi="ar"/>
              </w:rPr>
              <w:instrText xml:space="preserve"> HYPERLINK "https://59.197.165.3/lnqlk/epointqlk/audititem/yibeian/void(0)" \o "https://59.197.165.3/lnqlk/epointqlk/audititem/yibeian/void(0)" </w:instrText>
            </w:r>
            <w:r>
              <w:rPr>
                <w:rFonts w:hint="eastAsia" w:ascii="宋体" w:hAnsi="宋体" w:eastAsia="宋体" w:cs="宋体"/>
                <w:i w:val="0"/>
                <w:color w:val="auto"/>
                <w:kern w:val="0"/>
                <w:sz w:val="28"/>
                <w:szCs w:val="28"/>
                <w:u w:val="none"/>
                <w:lang w:val="en-US" w:eastAsia="zh-CN" w:bidi="ar"/>
              </w:rPr>
              <w:fldChar w:fldCharType="separate"/>
            </w:r>
            <w:r>
              <w:rPr>
                <w:rFonts w:hint="eastAsia" w:ascii="宋体" w:hAnsi="宋体" w:eastAsia="宋体" w:cs="宋体"/>
                <w:i w:val="0"/>
                <w:color w:val="auto"/>
                <w:kern w:val="0"/>
                <w:sz w:val="28"/>
                <w:szCs w:val="28"/>
                <w:u w:val="none"/>
                <w:lang w:val="en-US" w:eastAsia="zh-CN" w:bidi="ar"/>
              </w:rPr>
              <w:t>劳动人事争议仲裁申请</w:t>
            </w:r>
            <w:r>
              <w:rPr>
                <w:rFonts w:hint="eastAsia" w:ascii="宋体" w:hAnsi="宋体" w:eastAsia="宋体" w:cs="宋体"/>
                <w:i w:val="0"/>
                <w:color w:val="auto"/>
                <w:kern w:val="0"/>
                <w:sz w:val="28"/>
                <w:szCs w:val="28"/>
                <w:u w:val="none"/>
                <w:lang w:val="en-US" w:eastAsia="zh-CN" w:bidi="ar"/>
              </w:rPr>
              <w:fldChar w:fldCharType="end"/>
            </w:r>
          </w:p>
        </w:tc>
        <w:tc>
          <w:tcPr>
            <w:tcW w:w="2502"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身份证</w:t>
            </w:r>
          </w:p>
        </w:tc>
        <w:tc>
          <w:tcPr>
            <w:tcW w:w="963" w:type="pct"/>
            <w:vAlign w:val="center"/>
          </w:tcPr>
          <w:p>
            <w:pPr>
              <w:keepNext w:val="0"/>
              <w:keepLines w:val="0"/>
              <w:pageBreakBefore w:val="0"/>
              <w:widowControl/>
              <w:suppressLineNumbers w:val="0"/>
              <w:kinsoku/>
              <w:wordWrap/>
              <w:overflowPunct/>
              <w:topLinePunct w:val="0"/>
              <w:autoSpaceDE/>
              <w:autoSpaceDN/>
              <w:bidi w:val="0"/>
              <w:adjustRightInd/>
              <w:snapToGrid/>
              <w:spacing w:line="480" w:lineRule="exact"/>
              <w:jc w:val="both"/>
              <w:textAlignment w:val="center"/>
              <w:rPr>
                <w:rFonts w:hint="eastAsia" w:ascii="宋体" w:hAnsi="宋体" w:eastAsia="宋体" w:cs="宋体"/>
                <w:i w:val="0"/>
                <w:color w:val="auto"/>
                <w:kern w:val="0"/>
                <w:sz w:val="28"/>
                <w:szCs w:val="28"/>
                <w:u w:val="none"/>
                <w:lang w:val="en-US" w:eastAsia="zh-CN" w:bidi="ar"/>
              </w:rPr>
            </w:pPr>
            <w:r>
              <w:rPr>
                <w:rFonts w:hint="eastAsia" w:ascii="宋体" w:hAnsi="宋体" w:eastAsia="宋体" w:cs="宋体"/>
                <w:i w:val="0"/>
                <w:color w:val="auto"/>
                <w:kern w:val="0"/>
                <w:sz w:val="28"/>
                <w:szCs w:val="28"/>
                <w:u w:val="none"/>
                <w:lang w:val="en-US" w:eastAsia="zh-CN" w:bidi="ar"/>
              </w:rPr>
              <w:t>申请人提供</w:t>
            </w:r>
          </w:p>
        </w:tc>
      </w:tr>
    </w:tbl>
    <w:p>
      <w:pPr>
        <w:rPr>
          <w:rFonts w:eastAsia="宋体" w:cs="Times New Roman"/>
        </w:rPr>
      </w:pPr>
    </w:p>
    <w:p>
      <w:pPr>
        <w:rPr>
          <w:rFonts w:ascii="Times New Roman" w:hAnsi="Times New Roman" w:eastAsia="仿宋_GB2312"/>
          <w:sz w:val="32"/>
          <w:szCs w:val="32"/>
        </w:rPr>
      </w:pPr>
      <w:r>
        <w:rPr>
          <w:rFonts w:ascii="Times New Roman" w:hAnsi="Times New Roman" w:eastAsia="仿宋_GB2312"/>
          <w:sz w:val="32"/>
          <w:szCs w:val="32"/>
        </w:rPr>
        <w:br w:type="page"/>
      </w:r>
    </w:p>
    <w:p>
      <w:pPr>
        <w:pStyle w:val="2"/>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-902970</wp:posOffset>
            </wp:positionV>
            <wp:extent cx="7573645" cy="10681335"/>
            <wp:effectExtent l="0" t="0" r="8255" b="5715"/>
            <wp:wrapNone/>
            <wp:docPr id="418" name="图片 418" descr="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背面"/>
                    <pic:cNvPicPr>
                      <a:picLocks noChangeAspect="1"/>
                    </pic:cNvPicPr>
                  </pic:nvPicPr>
                  <pic:blipFill>
                    <a:blip r:embed="rId181"/>
                    <a:stretch>
                      <a:fillRect/>
                    </a:stretch>
                  </pic:blipFill>
                  <pic:spPr>
                    <a:xfrm>
                      <a:off x="0" y="0"/>
                      <a:ext cx="7573645" cy="10681335"/>
                    </a:xfrm>
                    <a:prstGeom prst="rect">
                      <a:avLst/>
                    </a:prstGeom>
                  </pic:spPr>
                </pic:pic>
              </a:graphicData>
            </a:graphic>
          </wp:anchor>
        </w:drawing>
      </w:r>
    </w:p>
    <w:sectPr>
      <w:footerReference r:id="rId4" w:type="default"/>
      <w:pgSz w:w="11906" w:h="16838"/>
      <w:pgMar w:top="1440" w:right="1800" w:bottom="1440" w:left="1800" w:header="1134" w:footer="1134"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6YN8ckBAACa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nxFieMWJ375/u3y49fl51ey&#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Dpg3xyQEAAJoDAAAOAAAAAAAAAAEAIAAAAB4BAABkcnMvZTJvRG9j&#10;LnhtbFBLBQYAAAAABgAGAFkBAABZBQAAAAA=&#10;">
              <v:fill on="f" focussize="0,0"/>
              <v:stroke on="f"/>
              <v:imagedata o:title=""/>
              <o:lock v:ext="edit" aspectratio="f"/>
              <v:textbox inset="0mm,0mm,0mm,0mm" style="mso-fit-shape-to-text:t;">
                <w:txbxContent>
                  <w:p>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LbAL8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V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ItsAvyQEAAJoDAAAOAAAAAAAAAAEAIAAAAB4BAABkcnMvZTJvRG9j&#10;LnhtbFBLBQYAAAAABgAGAFkBAABZBQAAAAA=&#10;">
              <v:fill on="f" focussize="0,0"/>
              <v:stroke on="f"/>
              <v:imagedata o:title=""/>
              <o:lock v:ext="edit" aspectratio="f"/>
              <v:textbox inset="0mm,0mm,0mm,0mm" style="mso-fit-shape-to-text:t;">
                <w:txbxContent>
                  <w:p>
                    <w:pPr>
                      <w:pStyle w:val="6"/>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435C95"/>
    <w:multiLevelType w:val="singleLevel"/>
    <w:tmpl w:val="50435C95"/>
    <w:lvl w:ilvl="0" w:tentative="0">
      <w:start w:val="1"/>
      <w:numFmt w:val="decimal"/>
      <w:pStyle w:val="14"/>
      <w:lvlText w:val="图%1. "/>
      <w:lvlJc w:val="left"/>
      <w:pPr>
        <w:tabs>
          <w:tab w:val="left" w:pos="777"/>
        </w:tabs>
        <w:ind w:left="777" w:hanging="420"/>
      </w:pPr>
      <w:rPr>
        <w:lang w:val="en-US"/>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hYjUzMTQ4ZjM5MmM4MGM5ZDg1NWIxODMyNGJkZWMifQ=="/>
  </w:docVars>
  <w:rsids>
    <w:rsidRoot w:val="002A2059"/>
    <w:rsid w:val="0012056A"/>
    <w:rsid w:val="001A1AFB"/>
    <w:rsid w:val="002A2059"/>
    <w:rsid w:val="004E2942"/>
    <w:rsid w:val="004F54A8"/>
    <w:rsid w:val="005B4285"/>
    <w:rsid w:val="00696177"/>
    <w:rsid w:val="00843D3C"/>
    <w:rsid w:val="00862B6A"/>
    <w:rsid w:val="00932330"/>
    <w:rsid w:val="009A2D74"/>
    <w:rsid w:val="00AF3DC3"/>
    <w:rsid w:val="00B0054C"/>
    <w:rsid w:val="00E84814"/>
    <w:rsid w:val="00E85F40"/>
    <w:rsid w:val="00F52216"/>
    <w:rsid w:val="010F42F1"/>
    <w:rsid w:val="016C055C"/>
    <w:rsid w:val="01D10B24"/>
    <w:rsid w:val="01F008E5"/>
    <w:rsid w:val="01F9077A"/>
    <w:rsid w:val="028D71A9"/>
    <w:rsid w:val="029444A0"/>
    <w:rsid w:val="02D03B54"/>
    <w:rsid w:val="039E5A47"/>
    <w:rsid w:val="039F4FE9"/>
    <w:rsid w:val="03C30C20"/>
    <w:rsid w:val="04481D3B"/>
    <w:rsid w:val="0472436E"/>
    <w:rsid w:val="049746AE"/>
    <w:rsid w:val="04C958A0"/>
    <w:rsid w:val="05294D64"/>
    <w:rsid w:val="05340028"/>
    <w:rsid w:val="05551B5D"/>
    <w:rsid w:val="056D5D1B"/>
    <w:rsid w:val="05807A11"/>
    <w:rsid w:val="05947C79"/>
    <w:rsid w:val="05A403DE"/>
    <w:rsid w:val="05B746C1"/>
    <w:rsid w:val="05D7006F"/>
    <w:rsid w:val="06340F3D"/>
    <w:rsid w:val="06C57624"/>
    <w:rsid w:val="07142D77"/>
    <w:rsid w:val="071C3C33"/>
    <w:rsid w:val="072958E6"/>
    <w:rsid w:val="07634A1C"/>
    <w:rsid w:val="077F3CE2"/>
    <w:rsid w:val="07DE0122"/>
    <w:rsid w:val="07E44985"/>
    <w:rsid w:val="083451AA"/>
    <w:rsid w:val="08440BF2"/>
    <w:rsid w:val="08F164DB"/>
    <w:rsid w:val="091D6B7C"/>
    <w:rsid w:val="09390FE4"/>
    <w:rsid w:val="098E001F"/>
    <w:rsid w:val="09A47B32"/>
    <w:rsid w:val="09BC505B"/>
    <w:rsid w:val="0A820141"/>
    <w:rsid w:val="0A862105"/>
    <w:rsid w:val="0AC24FFC"/>
    <w:rsid w:val="0B2B7FBA"/>
    <w:rsid w:val="0B34071F"/>
    <w:rsid w:val="0B5D6AF4"/>
    <w:rsid w:val="0B9A4EF3"/>
    <w:rsid w:val="0BB020EA"/>
    <w:rsid w:val="0BEB340A"/>
    <w:rsid w:val="0BFF6CCD"/>
    <w:rsid w:val="0C4E4C26"/>
    <w:rsid w:val="0C582550"/>
    <w:rsid w:val="0C675732"/>
    <w:rsid w:val="0CC25161"/>
    <w:rsid w:val="0CC65FF5"/>
    <w:rsid w:val="0CD0487B"/>
    <w:rsid w:val="0CE6418D"/>
    <w:rsid w:val="0DC94CD9"/>
    <w:rsid w:val="0DE36BD4"/>
    <w:rsid w:val="0DE57333"/>
    <w:rsid w:val="0E244DE5"/>
    <w:rsid w:val="0E6600DF"/>
    <w:rsid w:val="0E67019E"/>
    <w:rsid w:val="0E6E110C"/>
    <w:rsid w:val="0F1E2FA6"/>
    <w:rsid w:val="0FA77AC3"/>
    <w:rsid w:val="0FDE5955"/>
    <w:rsid w:val="104D01F0"/>
    <w:rsid w:val="105D68F9"/>
    <w:rsid w:val="10B64E17"/>
    <w:rsid w:val="10CE73A1"/>
    <w:rsid w:val="10F257A5"/>
    <w:rsid w:val="11090CCA"/>
    <w:rsid w:val="118229FE"/>
    <w:rsid w:val="1187362A"/>
    <w:rsid w:val="11E21A92"/>
    <w:rsid w:val="12896E2E"/>
    <w:rsid w:val="12BA3565"/>
    <w:rsid w:val="12CD177B"/>
    <w:rsid w:val="130E1074"/>
    <w:rsid w:val="13175BDB"/>
    <w:rsid w:val="134055F9"/>
    <w:rsid w:val="13893948"/>
    <w:rsid w:val="138B2719"/>
    <w:rsid w:val="13BB6F57"/>
    <w:rsid w:val="13F0427F"/>
    <w:rsid w:val="13F52621"/>
    <w:rsid w:val="148111B0"/>
    <w:rsid w:val="14CF38C9"/>
    <w:rsid w:val="14EA24B1"/>
    <w:rsid w:val="151724B9"/>
    <w:rsid w:val="15597779"/>
    <w:rsid w:val="15747AE8"/>
    <w:rsid w:val="162A604D"/>
    <w:rsid w:val="16433987"/>
    <w:rsid w:val="16504C19"/>
    <w:rsid w:val="166718DF"/>
    <w:rsid w:val="16A30C0F"/>
    <w:rsid w:val="16EA2787"/>
    <w:rsid w:val="17A34175"/>
    <w:rsid w:val="18224DB4"/>
    <w:rsid w:val="19244571"/>
    <w:rsid w:val="19AB55C5"/>
    <w:rsid w:val="19D530E2"/>
    <w:rsid w:val="19FC060A"/>
    <w:rsid w:val="1A1848CA"/>
    <w:rsid w:val="1A3B2D49"/>
    <w:rsid w:val="1A5635D5"/>
    <w:rsid w:val="1B260149"/>
    <w:rsid w:val="1B3853DB"/>
    <w:rsid w:val="1B747FC4"/>
    <w:rsid w:val="1BD610B9"/>
    <w:rsid w:val="1BDD515D"/>
    <w:rsid w:val="1BEB4480"/>
    <w:rsid w:val="1BF31D60"/>
    <w:rsid w:val="1C016F86"/>
    <w:rsid w:val="1C7D5149"/>
    <w:rsid w:val="1C9D417B"/>
    <w:rsid w:val="1CA71AD6"/>
    <w:rsid w:val="1CBB09B2"/>
    <w:rsid w:val="1CDD16DF"/>
    <w:rsid w:val="1CEB1B51"/>
    <w:rsid w:val="1D043C82"/>
    <w:rsid w:val="1D4C4481"/>
    <w:rsid w:val="1D612DF4"/>
    <w:rsid w:val="1E4D74D9"/>
    <w:rsid w:val="1EB36627"/>
    <w:rsid w:val="1EE261C9"/>
    <w:rsid w:val="1F5146C3"/>
    <w:rsid w:val="20106AE3"/>
    <w:rsid w:val="20841603"/>
    <w:rsid w:val="208A4646"/>
    <w:rsid w:val="20936026"/>
    <w:rsid w:val="20A653CB"/>
    <w:rsid w:val="20DE3845"/>
    <w:rsid w:val="2152447C"/>
    <w:rsid w:val="21565EE1"/>
    <w:rsid w:val="218C684C"/>
    <w:rsid w:val="21973F8C"/>
    <w:rsid w:val="21D00441"/>
    <w:rsid w:val="22673523"/>
    <w:rsid w:val="22A86FFA"/>
    <w:rsid w:val="2328498C"/>
    <w:rsid w:val="23F54E14"/>
    <w:rsid w:val="241B6079"/>
    <w:rsid w:val="249F043C"/>
    <w:rsid w:val="24F23A88"/>
    <w:rsid w:val="25642C6B"/>
    <w:rsid w:val="25936FEA"/>
    <w:rsid w:val="25A57209"/>
    <w:rsid w:val="25A95212"/>
    <w:rsid w:val="25CE3587"/>
    <w:rsid w:val="260F282B"/>
    <w:rsid w:val="26143A47"/>
    <w:rsid w:val="26820C0B"/>
    <w:rsid w:val="26B4291F"/>
    <w:rsid w:val="26E10E4C"/>
    <w:rsid w:val="27571EB5"/>
    <w:rsid w:val="276E04CD"/>
    <w:rsid w:val="27982D03"/>
    <w:rsid w:val="27E33092"/>
    <w:rsid w:val="27E75542"/>
    <w:rsid w:val="27EC2A17"/>
    <w:rsid w:val="280F64A7"/>
    <w:rsid w:val="282066CF"/>
    <w:rsid w:val="283C72B8"/>
    <w:rsid w:val="28487453"/>
    <w:rsid w:val="284D4DD9"/>
    <w:rsid w:val="289B1FE8"/>
    <w:rsid w:val="29185D44"/>
    <w:rsid w:val="296C0F91"/>
    <w:rsid w:val="297208B4"/>
    <w:rsid w:val="29AC09A7"/>
    <w:rsid w:val="29BC077D"/>
    <w:rsid w:val="29D57D43"/>
    <w:rsid w:val="29D71CDA"/>
    <w:rsid w:val="2A422F8C"/>
    <w:rsid w:val="2A5664D5"/>
    <w:rsid w:val="2AB73101"/>
    <w:rsid w:val="2ADC0696"/>
    <w:rsid w:val="2AF93332"/>
    <w:rsid w:val="2B1B6F9B"/>
    <w:rsid w:val="2C453FE1"/>
    <w:rsid w:val="2C992537"/>
    <w:rsid w:val="2CF77A09"/>
    <w:rsid w:val="2D0D6489"/>
    <w:rsid w:val="2D1C6D9E"/>
    <w:rsid w:val="2D2C72AF"/>
    <w:rsid w:val="2D4E63C4"/>
    <w:rsid w:val="2E3F3ECE"/>
    <w:rsid w:val="2E533A1D"/>
    <w:rsid w:val="2EF84F00"/>
    <w:rsid w:val="2F4B1946"/>
    <w:rsid w:val="2FBB4908"/>
    <w:rsid w:val="2FFF8928"/>
    <w:rsid w:val="30826642"/>
    <w:rsid w:val="309E099A"/>
    <w:rsid w:val="30BC1BFE"/>
    <w:rsid w:val="30F23550"/>
    <w:rsid w:val="315F33B8"/>
    <w:rsid w:val="31906054"/>
    <w:rsid w:val="325B1EC3"/>
    <w:rsid w:val="32684925"/>
    <w:rsid w:val="327C12CD"/>
    <w:rsid w:val="32A210B9"/>
    <w:rsid w:val="33EB4310"/>
    <w:rsid w:val="341E4145"/>
    <w:rsid w:val="349C50C2"/>
    <w:rsid w:val="34D86505"/>
    <w:rsid w:val="358A3ADE"/>
    <w:rsid w:val="360E0A21"/>
    <w:rsid w:val="36254176"/>
    <w:rsid w:val="36297C02"/>
    <w:rsid w:val="365508FF"/>
    <w:rsid w:val="367279AE"/>
    <w:rsid w:val="368575BE"/>
    <w:rsid w:val="36CE7E44"/>
    <w:rsid w:val="375B27ED"/>
    <w:rsid w:val="375FA133"/>
    <w:rsid w:val="376F087F"/>
    <w:rsid w:val="37907BFA"/>
    <w:rsid w:val="37F2161C"/>
    <w:rsid w:val="37FE1904"/>
    <w:rsid w:val="37FE6E29"/>
    <w:rsid w:val="38BE4F6A"/>
    <w:rsid w:val="38D8068F"/>
    <w:rsid w:val="38DE16A8"/>
    <w:rsid w:val="390A586B"/>
    <w:rsid w:val="39251B22"/>
    <w:rsid w:val="394F0666"/>
    <w:rsid w:val="39831E3C"/>
    <w:rsid w:val="399565E0"/>
    <w:rsid w:val="39F06BFD"/>
    <w:rsid w:val="3A267084"/>
    <w:rsid w:val="3A45454A"/>
    <w:rsid w:val="3A563E2B"/>
    <w:rsid w:val="3AD849D6"/>
    <w:rsid w:val="3AEB4B67"/>
    <w:rsid w:val="3B43382B"/>
    <w:rsid w:val="3BB327FD"/>
    <w:rsid w:val="3C536A3E"/>
    <w:rsid w:val="3CBC4C6B"/>
    <w:rsid w:val="3CC3313E"/>
    <w:rsid w:val="3CE75305"/>
    <w:rsid w:val="3CFA7EBC"/>
    <w:rsid w:val="3D917092"/>
    <w:rsid w:val="3D997815"/>
    <w:rsid w:val="3DB96B1E"/>
    <w:rsid w:val="3E1C7DD9"/>
    <w:rsid w:val="3E336B5A"/>
    <w:rsid w:val="3EAB0813"/>
    <w:rsid w:val="3EAE391C"/>
    <w:rsid w:val="3F36616F"/>
    <w:rsid w:val="3F6A2AD3"/>
    <w:rsid w:val="3F951EFF"/>
    <w:rsid w:val="3FBFD4CB"/>
    <w:rsid w:val="401821AE"/>
    <w:rsid w:val="40384169"/>
    <w:rsid w:val="403C0B0D"/>
    <w:rsid w:val="40835C11"/>
    <w:rsid w:val="408F7457"/>
    <w:rsid w:val="41205106"/>
    <w:rsid w:val="41532E7B"/>
    <w:rsid w:val="416D1BF0"/>
    <w:rsid w:val="41BB3453"/>
    <w:rsid w:val="41E74A29"/>
    <w:rsid w:val="42027077"/>
    <w:rsid w:val="420E561A"/>
    <w:rsid w:val="422E7B30"/>
    <w:rsid w:val="42421590"/>
    <w:rsid w:val="425A34B8"/>
    <w:rsid w:val="42EC4206"/>
    <w:rsid w:val="43503578"/>
    <w:rsid w:val="43571A95"/>
    <w:rsid w:val="436C3BAB"/>
    <w:rsid w:val="43BF5519"/>
    <w:rsid w:val="446B6541"/>
    <w:rsid w:val="449A7EB1"/>
    <w:rsid w:val="44B87626"/>
    <w:rsid w:val="44C61EE3"/>
    <w:rsid w:val="44E42C8E"/>
    <w:rsid w:val="44E7630E"/>
    <w:rsid w:val="44E97957"/>
    <w:rsid w:val="44FE12D8"/>
    <w:rsid w:val="45352A25"/>
    <w:rsid w:val="454A3C7C"/>
    <w:rsid w:val="456D4F53"/>
    <w:rsid w:val="45AC1DE0"/>
    <w:rsid w:val="462B1628"/>
    <w:rsid w:val="46466CD2"/>
    <w:rsid w:val="46F830F8"/>
    <w:rsid w:val="47183FC1"/>
    <w:rsid w:val="475C7748"/>
    <w:rsid w:val="4761678A"/>
    <w:rsid w:val="479233B5"/>
    <w:rsid w:val="47B22839"/>
    <w:rsid w:val="47BD53BF"/>
    <w:rsid w:val="48685879"/>
    <w:rsid w:val="487944BC"/>
    <w:rsid w:val="487C4D75"/>
    <w:rsid w:val="48D24C91"/>
    <w:rsid w:val="48E7603B"/>
    <w:rsid w:val="48E96950"/>
    <w:rsid w:val="48EE1869"/>
    <w:rsid w:val="4914362B"/>
    <w:rsid w:val="49425522"/>
    <w:rsid w:val="49725FF6"/>
    <w:rsid w:val="49957BCB"/>
    <w:rsid w:val="49C12AD9"/>
    <w:rsid w:val="49C60F98"/>
    <w:rsid w:val="49D1501D"/>
    <w:rsid w:val="4A370811"/>
    <w:rsid w:val="4A7754C1"/>
    <w:rsid w:val="4BE80AE5"/>
    <w:rsid w:val="4BEB15FF"/>
    <w:rsid w:val="4C195E44"/>
    <w:rsid w:val="4C4E14ED"/>
    <w:rsid w:val="4C570E1C"/>
    <w:rsid w:val="4CBB4158"/>
    <w:rsid w:val="4DA87728"/>
    <w:rsid w:val="4DD74D79"/>
    <w:rsid w:val="4E435BC5"/>
    <w:rsid w:val="4EAF396C"/>
    <w:rsid w:val="4F505963"/>
    <w:rsid w:val="4F9B30D6"/>
    <w:rsid w:val="4FA60D1D"/>
    <w:rsid w:val="4FA91A77"/>
    <w:rsid w:val="5007684E"/>
    <w:rsid w:val="5044667B"/>
    <w:rsid w:val="50834F8C"/>
    <w:rsid w:val="508F649D"/>
    <w:rsid w:val="509A7FB9"/>
    <w:rsid w:val="50C03C8A"/>
    <w:rsid w:val="50EB0C6B"/>
    <w:rsid w:val="51226C39"/>
    <w:rsid w:val="51577119"/>
    <w:rsid w:val="516D3C38"/>
    <w:rsid w:val="5173381F"/>
    <w:rsid w:val="52344790"/>
    <w:rsid w:val="526E7374"/>
    <w:rsid w:val="528154FB"/>
    <w:rsid w:val="52A9055B"/>
    <w:rsid w:val="52BC588C"/>
    <w:rsid w:val="52E37F64"/>
    <w:rsid w:val="53511C19"/>
    <w:rsid w:val="53955CCE"/>
    <w:rsid w:val="539F7344"/>
    <w:rsid w:val="54077E95"/>
    <w:rsid w:val="5412499B"/>
    <w:rsid w:val="541D3002"/>
    <w:rsid w:val="54515C59"/>
    <w:rsid w:val="54530666"/>
    <w:rsid w:val="54A069DD"/>
    <w:rsid w:val="551A071C"/>
    <w:rsid w:val="552F1FF3"/>
    <w:rsid w:val="5563073B"/>
    <w:rsid w:val="557355CF"/>
    <w:rsid w:val="55AB4532"/>
    <w:rsid w:val="55B86BD7"/>
    <w:rsid w:val="55D3230A"/>
    <w:rsid w:val="56334BE2"/>
    <w:rsid w:val="565C5AA9"/>
    <w:rsid w:val="56EC7006"/>
    <w:rsid w:val="577D604A"/>
    <w:rsid w:val="58172929"/>
    <w:rsid w:val="58353010"/>
    <w:rsid w:val="58374D17"/>
    <w:rsid w:val="58466FCB"/>
    <w:rsid w:val="5852081C"/>
    <w:rsid w:val="591C41D0"/>
    <w:rsid w:val="594F5BDC"/>
    <w:rsid w:val="59E349B5"/>
    <w:rsid w:val="5A5137F8"/>
    <w:rsid w:val="5AAC5DDD"/>
    <w:rsid w:val="5B686CE2"/>
    <w:rsid w:val="5B8373B2"/>
    <w:rsid w:val="5B876AF2"/>
    <w:rsid w:val="5B950E6B"/>
    <w:rsid w:val="5BB671C1"/>
    <w:rsid w:val="5BB7D53B"/>
    <w:rsid w:val="5BB9F9FF"/>
    <w:rsid w:val="5C184DC5"/>
    <w:rsid w:val="5C2D60CC"/>
    <w:rsid w:val="5C914AAF"/>
    <w:rsid w:val="5CAA7F18"/>
    <w:rsid w:val="5D1F7895"/>
    <w:rsid w:val="5D1F7DEB"/>
    <w:rsid w:val="5D532C90"/>
    <w:rsid w:val="5DAB0700"/>
    <w:rsid w:val="5E033309"/>
    <w:rsid w:val="5E247AEC"/>
    <w:rsid w:val="5E717EB3"/>
    <w:rsid w:val="5E7D0A38"/>
    <w:rsid w:val="5E8C345B"/>
    <w:rsid w:val="5EAB7548"/>
    <w:rsid w:val="5F1A1085"/>
    <w:rsid w:val="5F2A00A0"/>
    <w:rsid w:val="5F5024B8"/>
    <w:rsid w:val="5F6175B2"/>
    <w:rsid w:val="5FCD48D8"/>
    <w:rsid w:val="5FE41E39"/>
    <w:rsid w:val="5FF31DE6"/>
    <w:rsid w:val="5FFF18C0"/>
    <w:rsid w:val="6064388A"/>
    <w:rsid w:val="60873F75"/>
    <w:rsid w:val="60B847DE"/>
    <w:rsid w:val="60C92F24"/>
    <w:rsid w:val="60F15F42"/>
    <w:rsid w:val="610D21F7"/>
    <w:rsid w:val="611F05FF"/>
    <w:rsid w:val="612956DC"/>
    <w:rsid w:val="616231DE"/>
    <w:rsid w:val="616B5851"/>
    <w:rsid w:val="62964ADB"/>
    <w:rsid w:val="63220635"/>
    <w:rsid w:val="635251AE"/>
    <w:rsid w:val="637534B3"/>
    <w:rsid w:val="63A25805"/>
    <w:rsid w:val="63D543BA"/>
    <w:rsid w:val="641D77B7"/>
    <w:rsid w:val="64DC55A2"/>
    <w:rsid w:val="64E712B5"/>
    <w:rsid w:val="650D5498"/>
    <w:rsid w:val="65555212"/>
    <w:rsid w:val="65904F5A"/>
    <w:rsid w:val="65937BE4"/>
    <w:rsid w:val="665054B9"/>
    <w:rsid w:val="6680424D"/>
    <w:rsid w:val="66B81169"/>
    <w:rsid w:val="66E57E9A"/>
    <w:rsid w:val="66FF1AA9"/>
    <w:rsid w:val="671C61EA"/>
    <w:rsid w:val="67BE6F7D"/>
    <w:rsid w:val="67DA56E5"/>
    <w:rsid w:val="67F84012"/>
    <w:rsid w:val="682942E3"/>
    <w:rsid w:val="68437083"/>
    <w:rsid w:val="68C73096"/>
    <w:rsid w:val="68CA69A9"/>
    <w:rsid w:val="6962317B"/>
    <w:rsid w:val="696A1F8B"/>
    <w:rsid w:val="6988685E"/>
    <w:rsid w:val="6A1E6A54"/>
    <w:rsid w:val="6A2F519E"/>
    <w:rsid w:val="6A503532"/>
    <w:rsid w:val="6A5F216E"/>
    <w:rsid w:val="6ACE2BF0"/>
    <w:rsid w:val="6AFB4BC0"/>
    <w:rsid w:val="6B24222F"/>
    <w:rsid w:val="6B244B5F"/>
    <w:rsid w:val="6BF1335D"/>
    <w:rsid w:val="6C781289"/>
    <w:rsid w:val="6CCB759B"/>
    <w:rsid w:val="6D3B6E6A"/>
    <w:rsid w:val="6DB2334A"/>
    <w:rsid w:val="6E0B4071"/>
    <w:rsid w:val="6E977337"/>
    <w:rsid w:val="6E9F0480"/>
    <w:rsid w:val="6EBA0CC6"/>
    <w:rsid w:val="6F5760D6"/>
    <w:rsid w:val="6F5763ED"/>
    <w:rsid w:val="6FDD6449"/>
    <w:rsid w:val="6FEE99DD"/>
    <w:rsid w:val="6FEF1509"/>
    <w:rsid w:val="6FF5527E"/>
    <w:rsid w:val="70C64FCE"/>
    <w:rsid w:val="71042290"/>
    <w:rsid w:val="71124D16"/>
    <w:rsid w:val="71616C35"/>
    <w:rsid w:val="71AF429C"/>
    <w:rsid w:val="71C22866"/>
    <w:rsid w:val="7225308B"/>
    <w:rsid w:val="731D3C1A"/>
    <w:rsid w:val="73730DFD"/>
    <w:rsid w:val="73877776"/>
    <w:rsid w:val="73880040"/>
    <w:rsid w:val="73CC4FF3"/>
    <w:rsid w:val="73E02686"/>
    <w:rsid w:val="73FB7A5F"/>
    <w:rsid w:val="7538447B"/>
    <w:rsid w:val="756B03DB"/>
    <w:rsid w:val="756C44E1"/>
    <w:rsid w:val="757545F4"/>
    <w:rsid w:val="758F74DF"/>
    <w:rsid w:val="75B952E1"/>
    <w:rsid w:val="75E81C17"/>
    <w:rsid w:val="760F0EBB"/>
    <w:rsid w:val="764B3BCB"/>
    <w:rsid w:val="7678122F"/>
    <w:rsid w:val="76795265"/>
    <w:rsid w:val="76A679D1"/>
    <w:rsid w:val="76A72938"/>
    <w:rsid w:val="77161E07"/>
    <w:rsid w:val="77232262"/>
    <w:rsid w:val="7775523B"/>
    <w:rsid w:val="77B14999"/>
    <w:rsid w:val="77BF5DA7"/>
    <w:rsid w:val="77F526EC"/>
    <w:rsid w:val="77FDF307"/>
    <w:rsid w:val="79AE4789"/>
    <w:rsid w:val="79C26E75"/>
    <w:rsid w:val="7A1E6B52"/>
    <w:rsid w:val="7B047063"/>
    <w:rsid w:val="7B232EBA"/>
    <w:rsid w:val="7B382C14"/>
    <w:rsid w:val="7BDFC816"/>
    <w:rsid w:val="7C601510"/>
    <w:rsid w:val="7CBC0D5A"/>
    <w:rsid w:val="7D1FECA5"/>
    <w:rsid w:val="7D380E83"/>
    <w:rsid w:val="7D503DE0"/>
    <w:rsid w:val="7D571EED"/>
    <w:rsid w:val="7DBC92C6"/>
    <w:rsid w:val="7E1B0DEA"/>
    <w:rsid w:val="7E5564F4"/>
    <w:rsid w:val="7E87389B"/>
    <w:rsid w:val="7EA81185"/>
    <w:rsid w:val="7EF618DD"/>
    <w:rsid w:val="7F1430D0"/>
    <w:rsid w:val="7F3D6C3D"/>
    <w:rsid w:val="7F7761BA"/>
    <w:rsid w:val="7F8B7E00"/>
    <w:rsid w:val="7F95409D"/>
    <w:rsid w:val="7FBF03ED"/>
    <w:rsid w:val="7FEE50B6"/>
    <w:rsid w:val="7FFF955A"/>
    <w:rsid w:val="BF5D4999"/>
    <w:rsid w:val="BFFD9FA6"/>
    <w:rsid w:val="CAF92702"/>
    <w:rsid w:val="D9FBCE1B"/>
    <w:rsid w:val="E25FA904"/>
    <w:rsid w:val="E55FE1E9"/>
    <w:rsid w:val="ECEBC5D5"/>
    <w:rsid w:val="EEBB1993"/>
    <w:rsid w:val="EEC70CA8"/>
    <w:rsid w:val="F7BF2077"/>
    <w:rsid w:val="FF97C77C"/>
    <w:rsid w:val="FFB75B37"/>
    <w:rsid w:val="FFE5DD8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jc w:val="left"/>
    </w:pPr>
    <w:rPr>
      <w:rFonts w:cs="宋体"/>
    </w:rPr>
  </w:style>
  <w:style w:type="paragraph" w:styleId="5">
    <w:name w:val="Body Text"/>
    <w:basedOn w:val="1"/>
    <w:unhideWhenUsed/>
    <w:qFormat/>
    <w:uiPriority w:val="99"/>
    <w:pPr>
      <w:spacing w:after="120"/>
    </w:pPr>
    <w:rPr>
      <w:rFonts w:ascii="Times New Roman" w:hAnsi="Times New Roma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FollowedHyperlink"/>
    <w:basedOn w:val="11"/>
    <w:semiHidden/>
    <w:unhideWhenUsed/>
    <w:qFormat/>
    <w:uiPriority w:val="99"/>
    <w:rPr>
      <w:color w:val="800080"/>
      <w:u w:val="single"/>
    </w:rPr>
  </w:style>
  <w:style w:type="character" w:styleId="13">
    <w:name w:val="Hyperlink"/>
    <w:basedOn w:val="11"/>
    <w:qFormat/>
    <w:uiPriority w:val="0"/>
    <w:rPr>
      <w:color w:val="0000FF"/>
      <w:u w:val="single"/>
    </w:rPr>
  </w:style>
  <w:style w:type="paragraph" w:customStyle="1" w:styleId="14">
    <w:name w:val="Char Char1"/>
    <w:basedOn w:val="1"/>
    <w:next w:val="1"/>
    <w:semiHidden/>
    <w:qFormat/>
    <w:uiPriority w:val="0"/>
    <w:pPr>
      <w:numPr>
        <w:ilvl w:val="0"/>
        <w:numId w:val="1"/>
      </w:numPr>
      <w:adjustRightInd w:val="0"/>
      <w:snapToGrid w:val="0"/>
      <w:spacing w:beforeLines="50" w:afterLines="100" w:line="360" w:lineRule="auto"/>
      <w:ind w:left="1554"/>
      <w:jc w:val="center"/>
    </w:pPr>
    <w:rPr>
      <w:rFonts w:ascii="宋体" w:hAnsi="宋体"/>
      <w:kern w:val="0"/>
      <w:sz w:val="24"/>
    </w:rPr>
  </w:style>
  <w:style w:type="character" w:customStyle="1" w:styleId="15">
    <w:name w:val="15"/>
    <w:basedOn w:val="11"/>
    <w:qFormat/>
    <w:uiPriority w:val="0"/>
    <w:rPr>
      <w:rFonts w:hint="default" w:ascii="Times New Roman" w:hAnsi="Times New Roman" w:cs="Times New Roman"/>
      <w:color w:val="0000FF"/>
      <w:u w:val="single"/>
    </w:rPr>
  </w:style>
  <w:style w:type="paragraph" w:customStyle="1" w:styleId="16">
    <w:name w:val="列出段落1"/>
    <w:basedOn w:val="1"/>
    <w:qFormat/>
    <w:uiPriority w:val="34"/>
    <w:pPr>
      <w:ind w:firstLine="420" w:firstLineChars="200"/>
    </w:pPr>
    <w:rPr>
      <w:rFonts w:cs="黑体"/>
      <w:szCs w:val="22"/>
    </w:rPr>
  </w:style>
  <w:style w:type="character" w:customStyle="1" w:styleId="17">
    <w:name w:val="font-family:仿宋_gb2312"/>
    <w:qFormat/>
    <w:uiPriority w:val="0"/>
  </w:style>
  <w:style w:type="paragraph" w:customStyle="1" w:styleId="18">
    <w:name w:val="p0"/>
    <w:basedOn w:val="1"/>
    <w:qFormat/>
    <w:uiPriority w:val="0"/>
    <w:pPr>
      <w:widowControl/>
    </w:pPr>
    <w:rPr>
      <w:rFonts w:hint="eastAsia"/>
    </w:rPr>
  </w:style>
  <w:style w:type="paragraph" w:customStyle="1" w:styleId="19">
    <w:name w:val="Body text|1"/>
    <w:basedOn w:val="1"/>
    <w:qFormat/>
    <w:uiPriority w:val="0"/>
    <w:pPr>
      <w:widowControl w:val="0"/>
      <w:shd w:val="clear" w:color="auto" w:fill="auto"/>
      <w:spacing w:line="413" w:lineRule="auto"/>
      <w:ind w:firstLine="400"/>
    </w:pPr>
    <w:rPr>
      <w:rFonts w:ascii="宋体" w:hAnsi="宋体" w:eastAsia="宋体" w:cs="宋体"/>
      <w:sz w:val="30"/>
      <w:szCs w:val="30"/>
      <w:u w:val="none"/>
      <w:shd w:val="clear" w:color="auto" w:fill="auto"/>
      <w:lang w:val="zh-TW" w:eastAsia="zh-TW" w:bidi="zh-TW"/>
    </w:rPr>
  </w:style>
  <w:style w:type="paragraph" w:customStyle="1" w:styleId="20">
    <w:name w:val="小名称"/>
    <w:basedOn w:val="1"/>
    <w:qFormat/>
    <w:uiPriority w:val="0"/>
    <w:pPr>
      <w:widowControl/>
      <w:spacing w:line="360" w:lineRule="auto"/>
      <w:ind w:firstLine="640" w:firstLineChars="200"/>
      <w:jc w:val="left"/>
    </w:pPr>
    <w:rPr>
      <w:rFonts w:hint="eastAsia" w:ascii="Times New Roman" w:hAnsi="Times New Roman" w:cs="宋体"/>
      <w:b/>
      <w:bCs/>
      <w:color w:val="000000"/>
      <w:sz w:val="30"/>
      <w:szCs w:val="30"/>
    </w:rPr>
  </w:style>
  <w:style w:type="paragraph" w:customStyle="1" w:styleId="21">
    <w:name w:val="大名称"/>
    <w:basedOn w:val="1"/>
    <w:qFormat/>
    <w:uiPriority w:val="0"/>
    <w:pPr>
      <w:widowControl/>
      <w:spacing w:before="100" w:beforeLines="100" w:after="100" w:afterLines="100" w:line="360" w:lineRule="auto"/>
      <w:ind w:firstLine="640" w:firstLineChars="200"/>
      <w:jc w:val="left"/>
    </w:pPr>
    <w:rPr>
      <w:rFonts w:hint="eastAsia" w:ascii="Times New Roman" w:hAnsi="Times New Roman" w:cs="宋体"/>
      <w:b/>
      <w:bCs/>
      <w:color w:val="000000"/>
      <w:sz w:val="36"/>
      <w:szCs w:val="36"/>
      <w:lang w:eastAsia="en-US"/>
    </w:rPr>
  </w:style>
  <w:style w:type="paragraph" w:customStyle="1" w:styleId="22">
    <w:name w:val="Body text|2"/>
    <w:basedOn w:val="1"/>
    <w:qFormat/>
    <w:uiPriority w:val="0"/>
    <w:pPr>
      <w:spacing w:after="280" w:line="588" w:lineRule="exact"/>
      <w:ind w:firstLine="660"/>
    </w:pPr>
    <w:rPr>
      <w:sz w:val="32"/>
      <w:szCs w:val="32"/>
    </w:rPr>
  </w:style>
  <w:style w:type="paragraph" w:customStyle="1" w:styleId="23">
    <w:name w:val="Header or footer|1"/>
    <w:basedOn w:val="1"/>
    <w:qFormat/>
    <w:uiPriority w:val="0"/>
    <w:rPr>
      <w:sz w:val="28"/>
      <w:szCs w:val="28"/>
      <w:lang w:val="zh-TW" w:eastAsia="zh-TW" w:bidi="zh-TW"/>
    </w:rPr>
  </w:style>
  <w:style w:type="paragraph" w:customStyle="1" w:styleId="24">
    <w:name w:val="Other|1"/>
    <w:basedOn w:val="1"/>
    <w:qFormat/>
    <w:uiPriority w:val="0"/>
    <w:pPr>
      <w:jc w:val="center"/>
    </w:pPr>
    <w:rPr>
      <w:rFonts w:ascii="宋体" w:hAnsi="宋体" w:eastAsia="宋体" w:cs="宋体"/>
      <w:sz w:val="12"/>
      <w:szCs w:val="12"/>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4" Type="http://schemas.openxmlformats.org/officeDocument/2006/relationships/fontTable" Target="fontTable.xml"/><Relationship Id="rId183" Type="http://schemas.openxmlformats.org/officeDocument/2006/relationships/numbering" Target="numbering.xml"/><Relationship Id="rId182" Type="http://schemas.openxmlformats.org/officeDocument/2006/relationships/customXml" Target="../customXml/item1.xml"/><Relationship Id="rId181" Type="http://schemas.openxmlformats.org/officeDocument/2006/relationships/image" Target="media/image176.png"/><Relationship Id="rId180" Type="http://schemas.openxmlformats.org/officeDocument/2006/relationships/image" Target="media/image175.png"/><Relationship Id="rId18" Type="http://schemas.openxmlformats.org/officeDocument/2006/relationships/image" Target="media/image13.png"/><Relationship Id="rId179" Type="http://schemas.openxmlformats.org/officeDocument/2006/relationships/image" Target="media/image174.png"/><Relationship Id="rId178" Type="http://schemas.openxmlformats.org/officeDocument/2006/relationships/image" Target="media/image173.png"/><Relationship Id="rId177" Type="http://schemas.openxmlformats.org/officeDocument/2006/relationships/image" Target="media/image172.png"/><Relationship Id="rId176" Type="http://schemas.openxmlformats.org/officeDocument/2006/relationships/image" Target="media/image171.png"/><Relationship Id="rId175" Type="http://schemas.openxmlformats.org/officeDocument/2006/relationships/image" Target="media/image170.png"/><Relationship Id="rId174" Type="http://schemas.openxmlformats.org/officeDocument/2006/relationships/image" Target="media/image169.png"/><Relationship Id="rId173" Type="http://schemas.openxmlformats.org/officeDocument/2006/relationships/image" Target="media/image168.png"/><Relationship Id="rId172" Type="http://schemas.openxmlformats.org/officeDocument/2006/relationships/image" Target="media/image167.png"/><Relationship Id="rId171" Type="http://schemas.openxmlformats.org/officeDocument/2006/relationships/image" Target="media/image166.png"/><Relationship Id="rId170" Type="http://schemas.openxmlformats.org/officeDocument/2006/relationships/image" Target="media/image165.png"/><Relationship Id="rId17" Type="http://schemas.openxmlformats.org/officeDocument/2006/relationships/image" Target="media/image12.png"/><Relationship Id="rId169" Type="http://schemas.openxmlformats.org/officeDocument/2006/relationships/image" Target="media/image164.png"/><Relationship Id="rId168" Type="http://schemas.openxmlformats.org/officeDocument/2006/relationships/image" Target="media/image163.png"/><Relationship Id="rId167" Type="http://schemas.openxmlformats.org/officeDocument/2006/relationships/image" Target="media/image162.png"/><Relationship Id="rId166" Type="http://schemas.openxmlformats.org/officeDocument/2006/relationships/image" Target="media/image161.png"/><Relationship Id="rId165" Type="http://schemas.openxmlformats.org/officeDocument/2006/relationships/image" Target="media/image160.png"/><Relationship Id="rId164" Type="http://schemas.openxmlformats.org/officeDocument/2006/relationships/image" Target="media/image159.png"/><Relationship Id="rId163" Type="http://schemas.openxmlformats.org/officeDocument/2006/relationships/image" Target="media/image158.png"/><Relationship Id="rId162" Type="http://schemas.openxmlformats.org/officeDocument/2006/relationships/image" Target="media/image157.png"/><Relationship Id="rId161" Type="http://schemas.openxmlformats.org/officeDocument/2006/relationships/image" Target="media/image156.png"/><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161</Pages>
  <Words>41291</Words>
  <Characters>59430</Characters>
  <Lines>20</Lines>
  <Paragraphs>5</Paragraphs>
  <TotalTime>11</TotalTime>
  <ScaleCrop>false</ScaleCrop>
  <LinksUpToDate>false</LinksUpToDate>
  <CharactersWithSpaces>60174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2014-10-31T04:08:00Z</dcterms:created>
  <dc:creator>Administrator</dc:creator>
  <cp:lastModifiedBy>小娴</cp:lastModifiedBy>
  <dcterms:modified xsi:type="dcterms:W3CDTF">2023-04-24T06:36:47Z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EF99AEFA8E6743F9B771449EE048911B_13</vt:lpwstr>
  </property>
</Properties>
</file>