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企业新技术新产品创新扶持项目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shd w:val="clear" w:color="auto" w:fill="auto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（2023年度）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1.申报主体为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创新型高新技术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主要指拥有自主知识产权，具有较强的研发实力和创新能力、充足的研发资金保障、较好的市场地位和竞争力等优势，依靠技术创新获取持续发展的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2.企业主营业务范围符合重点产业方向，以国家统计局颁布的《战略性新兴产业分类（2018）》为依据。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3.补助额度以企业当年对区级贡献总额的75%为上限（小微企业除外）。年度区级贡献包括入库期年度的企业增值税、所得税和个人所得税净入库形成的区级财力。新设立、新迁入的企业的注册或迁入年度为第一年，从该年的注册日至12月31日为第一年度，以此类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若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企业当年区级贡献未核算完毕，暂参照企业上年区级贡献计算补助金额上限；待企业当年区级贡献核算完毕后，与企业上年区级贡献比较，在计算第二年补助金额时一并“多退少补”。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  <w:shd w:val="clear" w:color="auto" w:fill="auto"/>
        </w:rPr>
        <w:t>研发</w:t>
      </w:r>
      <w:r>
        <w:rPr>
          <w:rFonts w:hint="eastAsia" w:ascii="仿宋" w:hAnsi="仿宋" w:eastAsia="仿宋"/>
          <w:sz w:val="32"/>
          <w:szCs w:val="32"/>
          <w:shd w:val="clear" w:color="auto" w:fill="auto"/>
          <w:lang w:val="en-US" w:eastAsia="zh-CN"/>
        </w:rPr>
        <w:t>投入</w:t>
      </w:r>
      <w:r>
        <w:rPr>
          <w:rFonts w:ascii="仿宋" w:hAnsi="仿宋" w:eastAsia="仿宋"/>
          <w:sz w:val="32"/>
          <w:szCs w:val="32"/>
          <w:shd w:val="clear" w:color="auto" w:fill="auto"/>
        </w:rPr>
        <w:t>指</w:t>
      </w:r>
      <w:r>
        <w:rPr>
          <w:rFonts w:hint="eastAsia" w:ascii="仿宋" w:hAnsi="仿宋" w:eastAsia="仿宋"/>
          <w:sz w:val="32"/>
          <w:szCs w:val="32"/>
          <w:shd w:val="clear" w:color="auto" w:fill="auto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实施过程中发生的与之直接相关的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费用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。主要包括：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设备费：是指在项目实施过程中购置或试制专用仪器设备，对现有仪器设备进行升级改造，以及租赁外单位仪器设备而发生的费用。计算类仪器设备和软件工具可在设备费科目列支。应当严格控制设备购置，鼓励开放共享、自主研制、租赁专用仪器设备以及对现有仪器设备进行升级改造，避免重复购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业务费：是指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测试化验加工支出主要用于由于承担单位自身的技术、工艺和设备等条件的限制，在项目实施过程中委托或与外单位合作（包括承担单位内部独立经济核算单位）进行的检验、测试、化验、加工、计算、试验、设计、制作等所支付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燃料动力支出主要用于在项目实施过程中相关大型仪器设备、专用科学装置等运行发生的可以单独测算的水、电、气、燃料消耗等费用。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出版/文献/信息传播/知识产权事务支出主要用于在项目实施过程中，需要支付的出版、资料购买及印刷、文献检索、专业通信、专利申请及其他知识产权事务等费用。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会议/差旅/国际合作交流支出主要用于在项目实施过程中为组织开展学术研讨、咨询论证，以及组织协调项目或课题等活动而发生的会议费用；开展科学实验（试验）、科学考察、业务调研、学术交流等所发生的城市间交通费、住宿费、伙食补助费和市内交通费；研究人员出国及外国专家来华开展科学技术交流与合作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）劳务费：是指在项目实施过程中支付给参与项目的研究生、博士后、访问学者和项目聘用的研究人员、科研辅助人员等的劳务性费用，以及支付给临时聘请的咨询专家的费用等。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参照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大连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市科学研究和技术服务业从业人员平均工资水平，项目聘用人员劳务费开支计算标准暂定为8000元/人月以内，其由单位缴纳的社会保险补助、住房公积金等纳入劳务费科目开支。财政供养人员不得列支劳务费。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支付给临时聘请的咨询专家的费用，不得支付给参与本项目研究和管理的相关人员，其管理按照国家、省、市有关规定执行。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5.申报单位应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科学、合理、真实地编制预算，对设备费、业务费、劳务费预算应据实编制，不得简单按比例编制。对仪器设备购置、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协议投入计划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进行重点说明，并申明现有的实施条件和从单位外部可能获得的服务。除50万元以上的设备费外，其他费用只提供基本测算说明，不需要提供明细。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科技型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企业从业人员100人以下且营业收入1000万元以下的为小微型企业。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7.本政策与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企业享受当年“高新20条”研发费用、研发投入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扶持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按照“从高不重复”原则执行。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8.上述补助在申报批准后予以拨付。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项目立项后第二年，考核项目阶段性研发目标完成情况，审计上年度实际研发投入情况。研发目标或研发投入计划任一项未达标，取消第二年扶持；研发目标未达标的项目，返还第一年全部扶持资金；研发目标达标但实际研发投入未达到计划金额的项目，按照实际研发投入计算补助金额，已补助金额高于应补助金额的，由项目承担单位返还差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扶持期结束后，考核项目整体研发成果，审计两年实际研发投入情况。研发目标未达标或两年实际研发投入未达到500万元的项目，返还全部扶持资金；研发目标达标且两年实际研发投入达到500万元，但实际研发投入未达到计划金额的项目，按照实际研发投入计算补助金额，已补助金额高于应补助金额的，由项目承担单位返还差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9.政策的扶持金额为四舍五入取整数。</w:t>
      </w: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k5YmRmNGY0ZjQyMjFjMWU4NjViY2JkZDIwMzEifQ=="/>
  </w:docVars>
  <w:rsids>
    <w:rsidRoot w:val="00000000"/>
    <w:rsid w:val="01361D70"/>
    <w:rsid w:val="01A95FC4"/>
    <w:rsid w:val="0EAC4F03"/>
    <w:rsid w:val="0FF8399A"/>
    <w:rsid w:val="10401223"/>
    <w:rsid w:val="172A128B"/>
    <w:rsid w:val="18C01204"/>
    <w:rsid w:val="1B1377C8"/>
    <w:rsid w:val="1B8A7C20"/>
    <w:rsid w:val="1C96406F"/>
    <w:rsid w:val="1D6D6E3F"/>
    <w:rsid w:val="257F3CE6"/>
    <w:rsid w:val="28DE1ED5"/>
    <w:rsid w:val="2AA50EFC"/>
    <w:rsid w:val="2AD7521A"/>
    <w:rsid w:val="33813B89"/>
    <w:rsid w:val="361A433A"/>
    <w:rsid w:val="39396375"/>
    <w:rsid w:val="3A2A1073"/>
    <w:rsid w:val="3B3F61FF"/>
    <w:rsid w:val="3C65673D"/>
    <w:rsid w:val="40B27740"/>
    <w:rsid w:val="41FD11BE"/>
    <w:rsid w:val="46761547"/>
    <w:rsid w:val="47B21FD0"/>
    <w:rsid w:val="4A640496"/>
    <w:rsid w:val="4B890FD2"/>
    <w:rsid w:val="4D2F67DA"/>
    <w:rsid w:val="50A0029B"/>
    <w:rsid w:val="55DA6117"/>
    <w:rsid w:val="581373FA"/>
    <w:rsid w:val="5B5D679C"/>
    <w:rsid w:val="5E0413FF"/>
    <w:rsid w:val="69FA7C16"/>
    <w:rsid w:val="6FBE7DE5"/>
    <w:rsid w:val="6FF9085B"/>
    <w:rsid w:val="721D5206"/>
    <w:rsid w:val="735347B2"/>
    <w:rsid w:val="74F95DD4"/>
    <w:rsid w:val="753C55C0"/>
    <w:rsid w:val="758655D1"/>
    <w:rsid w:val="76377AFB"/>
    <w:rsid w:val="79E53471"/>
    <w:rsid w:val="7AAC05DE"/>
    <w:rsid w:val="7B3A24AD"/>
    <w:rsid w:val="7CB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1821</Characters>
  <Lines>0</Lines>
  <Paragraphs>0</Paragraphs>
  <TotalTime>10</TotalTime>
  <ScaleCrop>false</ScaleCrop>
  <LinksUpToDate>false</LinksUpToDate>
  <CharactersWithSpaces>1821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2022-09-21T07:34:00Z</dcterms:created>
  <dc:creator>LT</dc:creator>
  <cp:lastModifiedBy>杨萍</cp:lastModifiedBy>
  <cp:lastPrinted>2023-09-07T07:03:00Z</cp:lastPrinted>
  <dcterms:modified xsi:type="dcterms:W3CDTF">2023-09-11T07:34:56Z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35C7B114EF2E4F52A2FA2249C9217D27</vt:lpwstr>
  </property>
</Properties>
</file>