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890" w:rsidRDefault="00596890">
      <w:pPr>
        <w:spacing w:line="600" w:lineRule="exact"/>
        <w:rPr>
          <w:rFonts w:ascii="仿宋_GB2312" w:eastAsia="仿宋_GB2312"/>
          <w:sz w:val="32"/>
          <w:szCs w:val="32"/>
        </w:rPr>
      </w:pPr>
    </w:p>
    <w:p w:rsidR="00596890" w:rsidRDefault="00CF1379">
      <w:pPr>
        <w:widowControl/>
        <w:spacing w:line="330" w:lineRule="atLeast"/>
        <w:jc w:val="center"/>
        <w:rPr>
          <w:rFonts w:ascii="仿宋" w:eastAsia="仿宋" w:hAnsi="仿宋" w:cs="仿宋"/>
          <w:b/>
          <w:bCs/>
          <w:sz w:val="36"/>
          <w:szCs w:val="36"/>
        </w:rPr>
      </w:pPr>
      <w:r>
        <w:rPr>
          <w:rFonts w:ascii="仿宋" w:eastAsia="仿宋" w:hAnsi="仿宋" w:cs="仿宋" w:hint="eastAsia"/>
          <w:b/>
          <w:bCs/>
          <w:sz w:val="36"/>
          <w:szCs w:val="36"/>
        </w:rPr>
        <w:t>大连高新技术产业园区实验学校</w:t>
      </w:r>
    </w:p>
    <w:p w:rsidR="00596890" w:rsidRDefault="00CF1379">
      <w:pPr>
        <w:widowControl/>
        <w:spacing w:line="330" w:lineRule="atLeast"/>
        <w:jc w:val="center"/>
        <w:rPr>
          <w:rFonts w:ascii="仿宋" w:eastAsia="仿宋" w:hAnsi="仿宋"/>
          <w:b/>
          <w:bCs/>
          <w:sz w:val="36"/>
          <w:szCs w:val="36"/>
        </w:rPr>
      </w:pPr>
      <w:r>
        <w:rPr>
          <w:rFonts w:ascii="仿宋" w:eastAsia="仿宋" w:hAnsi="仿宋" w:cs="仿宋" w:hint="eastAsia"/>
          <w:b/>
          <w:bCs/>
          <w:sz w:val="36"/>
          <w:szCs w:val="36"/>
        </w:rPr>
        <w:t>202</w:t>
      </w:r>
      <w:r w:rsidR="006E1665">
        <w:rPr>
          <w:rFonts w:ascii="仿宋" w:eastAsia="仿宋" w:hAnsi="仿宋" w:cs="仿宋" w:hint="eastAsia"/>
          <w:b/>
          <w:bCs/>
          <w:sz w:val="36"/>
          <w:szCs w:val="36"/>
        </w:rPr>
        <w:t>4</w:t>
      </w:r>
      <w:r>
        <w:rPr>
          <w:rFonts w:ascii="仿宋" w:eastAsia="仿宋" w:hAnsi="仿宋" w:cs="仿宋" w:hint="eastAsia"/>
          <w:b/>
          <w:bCs/>
          <w:color w:val="000000"/>
          <w:kern w:val="0"/>
          <w:sz w:val="36"/>
          <w:szCs w:val="36"/>
        </w:rPr>
        <w:t>年部门预算</w:t>
      </w:r>
    </w:p>
    <w:p w:rsidR="00596890" w:rsidRDefault="00CF1379">
      <w:pPr>
        <w:widowControl/>
        <w:spacing w:line="330" w:lineRule="atLeast"/>
        <w:ind w:firstLineChars="200" w:firstLine="602"/>
        <w:jc w:val="left"/>
        <w:rPr>
          <w:rFonts w:ascii="仿宋" w:eastAsia="仿宋" w:hAnsi="仿宋"/>
          <w:b/>
          <w:bCs/>
          <w:sz w:val="30"/>
          <w:szCs w:val="30"/>
        </w:rPr>
      </w:pPr>
      <w:r>
        <w:rPr>
          <w:rFonts w:ascii="仿宋" w:eastAsia="仿宋" w:hAnsi="仿宋" w:cs="仿宋"/>
          <w:b/>
          <w:bCs/>
          <w:sz w:val="30"/>
          <w:szCs w:val="30"/>
        </w:rPr>
        <w:t xml:space="preserve">                                                                                                                                                                                                                                  </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第一部分</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部门概况</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一、主要职责：</w:t>
      </w:r>
    </w:p>
    <w:p w:rsidR="00596890" w:rsidRDefault="00CF1379">
      <w:pPr>
        <w:spacing w:line="600" w:lineRule="exact"/>
        <w:ind w:firstLineChars="200" w:firstLine="600"/>
        <w:outlineLvl w:val="0"/>
        <w:rPr>
          <w:rFonts w:ascii="仿宋" w:eastAsia="仿宋" w:hAnsi="仿宋" w:cs="仿宋"/>
          <w:color w:val="000000"/>
          <w:kern w:val="0"/>
          <w:sz w:val="30"/>
          <w:szCs w:val="30"/>
        </w:rPr>
      </w:pPr>
      <w:r>
        <w:rPr>
          <w:rFonts w:ascii="仿宋" w:eastAsia="仿宋" w:hAnsi="仿宋" w:cs="Verdana" w:hint="eastAsia"/>
          <w:color w:val="000000"/>
          <w:kern w:val="0"/>
          <w:sz w:val="30"/>
          <w:szCs w:val="30"/>
        </w:rPr>
        <w:t>办学宗旨为实施中小学义务教育，促进基础教育发展；业务范围是初中、小学学历教育。</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二、部门预算单位构成</w:t>
      </w:r>
    </w:p>
    <w:p w:rsidR="00596890" w:rsidRDefault="00CF1379">
      <w:pPr>
        <w:widowControl/>
        <w:spacing w:line="330" w:lineRule="atLeast"/>
        <w:ind w:firstLineChars="200" w:firstLine="600"/>
        <w:jc w:val="left"/>
        <w:rPr>
          <w:rFonts w:ascii="仿宋" w:eastAsia="仿宋" w:hAnsi="仿宋" w:cs="Verdana"/>
          <w:color w:val="000000"/>
          <w:kern w:val="0"/>
          <w:sz w:val="30"/>
          <w:szCs w:val="30"/>
        </w:rPr>
      </w:pPr>
      <w:r>
        <w:rPr>
          <w:rFonts w:ascii="仿宋" w:eastAsia="仿宋" w:hAnsi="仿宋" w:cs="Verdana"/>
          <w:color w:val="000000"/>
          <w:kern w:val="0"/>
          <w:sz w:val="30"/>
          <w:szCs w:val="30"/>
        </w:rPr>
        <w:t>20</w:t>
      </w:r>
      <w:r>
        <w:rPr>
          <w:rFonts w:ascii="仿宋" w:eastAsia="仿宋" w:hAnsi="仿宋" w:cs="Verdana" w:hint="eastAsia"/>
          <w:color w:val="000000"/>
          <w:kern w:val="0"/>
          <w:sz w:val="30"/>
          <w:szCs w:val="30"/>
        </w:rPr>
        <w:t>2</w:t>
      </w:r>
      <w:r w:rsidR="0041528A">
        <w:rPr>
          <w:rFonts w:ascii="仿宋" w:eastAsia="仿宋" w:hAnsi="仿宋" w:cs="Verdana" w:hint="eastAsia"/>
          <w:color w:val="000000"/>
          <w:kern w:val="0"/>
          <w:sz w:val="30"/>
          <w:szCs w:val="30"/>
        </w:rPr>
        <w:t>4</w:t>
      </w:r>
      <w:r>
        <w:rPr>
          <w:rFonts w:ascii="仿宋" w:eastAsia="仿宋" w:hAnsi="仿宋" w:cs="Verdana" w:hint="eastAsia"/>
          <w:color w:val="000000"/>
          <w:kern w:val="0"/>
          <w:sz w:val="30"/>
          <w:szCs w:val="30"/>
        </w:rPr>
        <w:t>年实验学校部门预算为本部门综合收支计划，无二级单位。</w:t>
      </w:r>
    </w:p>
    <w:p w:rsidR="00596890" w:rsidRDefault="00596890">
      <w:pPr>
        <w:widowControl/>
        <w:spacing w:line="330" w:lineRule="atLeast"/>
        <w:ind w:firstLineChars="200" w:firstLine="600"/>
        <w:jc w:val="left"/>
        <w:rPr>
          <w:rFonts w:ascii="仿宋" w:eastAsia="仿宋" w:hAnsi="仿宋" w:cs="仿宋"/>
          <w:color w:val="000000"/>
          <w:kern w:val="0"/>
          <w:sz w:val="30"/>
          <w:szCs w:val="30"/>
        </w:rPr>
      </w:pP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第二部分</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部门预算情况说明</w:t>
      </w:r>
    </w:p>
    <w:p w:rsidR="00596890" w:rsidRDefault="00CF1379">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一、总体说明</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按照综合预算的原则，本部门所有收入和支出均纳入部门预算管理，无下级预算单位。收入包括：财政拨款收入</w:t>
      </w:r>
      <w:r w:rsidR="00AF4200">
        <w:rPr>
          <w:rFonts w:ascii="仿宋" w:eastAsia="仿宋" w:hAnsi="仿宋" w:cs="仿宋" w:hint="eastAsia"/>
          <w:color w:val="000000"/>
          <w:kern w:val="0"/>
          <w:sz w:val="30"/>
          <w:szCs w:val="30"/>
        </w:rPr>
        <w:t>5</w:t>
      </w:r>
      <w:r w:rsidR="00D874C7">
        <w:rPr>
          <w:rFonts w:ascii="仿宋" w:eastAsia="仿宋" w:hAnsi="仿宋" w:cs="仿宋" w:hint="eastAsia"/>
          <w:color w:val="000000"/>
          <w:kern w:val="0"/>
          <w:sz w:val="30"/>
          <w:szCs w:val="30"/>
        </w:rPr>
        <w:t>,</w:t>
      </w:r>
      <w:r w:rsidR="00AF4200">
        <w:rPr>
          <w:rFonts w:ascii="仿宋" w:eastAsia="仿宋" w:hAnsi="仿宋" w:cs="仿宋" w:hint="eastAsia"/>
          <w:color w:val="000000"/>
          <w:kern w:val="0"/>
          <w:sz w:val="30"/>
          <w:szCs w:val="30"/>
        </w:rPr>
        <w:t>851.59</w:t>
      </w:r>
      <w:r>
        <w:rPr>
          <w:rFonts w:ascii="仿宋" w:eastAsia="仿宋" w:hAnsi="仿宋" w:cs="仿宋" w:hint="eastAsia"/>
          <w:color w:val="000000"/>
          <w:kern w:val="0"/>
          <w:sz w:val="30"/>
          <w:szCs w:val="30"/>
        </w:rPr>
        <w:t>万元；支出包括：</w:t>
      </w:r>
      <w:bookmarkStart w:id="0" w:name="OLE_LINK101"/>
      <w:bookmarkStart w:id="1" w:name="OLE_LINK102"/>
      <w:r>
        <w:rPr>
          <w:rFonts w:ascii="仿宋" w:eastAsia="仿宋" w:hAnsi="仿宋" w:cs="仿宋" w:hint="eastAsia"/>
          <w:color w:val="000000"/>
          <w:kern w:val="0"/>
          <w:sz w:val="30"/>
          <w:szCs w:val="30"/>
        </w:rPr>
        <w:t>工资福利和对个人家庭补助支出</w:t>
      </w:r>
      <w:r w:rsidR="00AF4200">
        <w:rPr>
          <w:rFonts w:ascii="仿宋" w:eastAsia="仿宋" w:hAnsi="仿宋" w:cs="仿宋" w:hint="eastAsia"/>
          <w:color w:val="000000"/>
          <w:kern w:val="0"/>
          <w:sz w:val="30"/>
          <w:szCs w:val="30"/>
        </w:rPr>
        <w:t>4,7</w:t>
      </w:r>
      <w:r w:rsidR="00BA2442">
        <w:rPr>
          <w:rFonts w:ascii="仿宋" w:eastAsia="仿宋" w:hAnsi="仿宋" w:cs="仿宋" w:hint="eastAsia"/>
          <w:color w:val="000000"/>
          <w:kern w:val="0"/>
          <w:sz w:val="30"/>
          <w:szCs w:val="30"/>
        </w:rPr>
        <w:t>13.3</w:t>
      </w:r>
      <w:r>
        <w:rPr>
          <w:rFonts w:ascii="仿宋" w:eastAsia="仿宋" w:hAnsi="仿宋" w:cs="仿宋" w:hint="eastAsia"/>
          <w:color w:val="000000"/>
          <w:kern w:val="0"/>
          <w:sz w:val="30"/>
          <w:szCs w:val="30"/>
        </w:rPr>
        <w:t>万元</w:t>
      </w:r>
      <w:bookmarkEnd w:id="0"/>
      <w:bookmarkEnd w:id="1"/>
      <w:r>
        <w:rPr>
          <w:rFonts w:ascii="仿宋" w:eastAsia="仿宋" w:hAnsi="仿宋" w:cs="仿宋" w:hint="eastAsia"/>
          <w:color w:val="000000"/>
          <w:kern w:val="0"/>
          <w:sz w:val="30"/>
          <w:szCs w:val="30"/>
        </w:rPr>
        <w:t>，商品和服务支出</w:t>
      </w:r>
      <w:r w:rsidR="00287EF0">
        <w:rPr>
          <w:rFonts w:ascii="仿宋" w:eastAsia="仿宋" w:hAnsi="仿宋" w:cs="仿宋" w:hint="eastAsia"/>
          <w:color w:val="000000"/>
          <w:kern w:val="0"/>
          <w:sz w:val="30"/>
          <w:szCs w:val="30"/>
        </w:rPr>
        <w:t>1,138.29</w:t>
      </w:r>
      <w:r>
        <w:rPr>
          <w:rFonts w:ascii="仿宋" w:eastAsia="仿宋" w:hAnsi="仿宋" w:cs="仿宋" w:hint="eastAsia"/>
          <w:color w:val="000000"/>
          <w:kern w:val="0"/>
          <w:sz w:val="30"/>
          <w:szCs w:val="30"/>
        </w:rPr>
        <w:t>万元。全部为一般公共预算收支，无政府性基金预算收支，无国有资本经营预算收支。比</w:t>
      </w:r>
      <w:r>
        <w:rPr>
          <w:rFonts w:ascii="仿宋" w:eastAsia="仿宋" w:hAnsi="仿宋" w:cs="仿宋"/>
          <w:color w:val="000000"/>
          <w:kern w:val="0"/>
          <w:sz w:val="30"/>
          <w:szCs w:val="30"/>
        </w:rPr>
        <w:t>20</w:t>
      </w:r>
      <w:r>
        <w:rPr>
          <w:rFonts w:ascii="仿宋" w:eastAsia="仿宋" w:hAnsi="仿宋" w:cs="仿宋" w:hint="eastAsia"/>
          <w:color w:val="000000"/>
          <w:kern w:val="0"/>
          <w:sz w:val="30"/>
          <w:szCs w:val="30"/>
        </w:rPr>
        <w:t>2</w:t>
      </w:r>
      <w:r w:rsidR="00AD7D64">
        <w:rPr>
          <w:rFonts w:ascii="仿宋" w:eastAsia="仿宋" w:hAnsi="仿宋" w:cs="仿宋" w:hint="eastAsia"/>
          <w:color w:val="000000"/>
          <w:kern w:val="0"/>
          <w:sz w:val="30"/>
          <w:szCs w:val="30"/>
        </w:rPr>
        <w:t>3</w:t>
      </w:r>
      <w:r>
        <w:rPr>
          <w:rFonts w:ascii="仿宋" w:eastAsia="仿宋" w:hAnsi="仿宋" w:cs="仿宋" w:hint="eastAsia"/>
          <w:color w:val="000000"/>
          <w:kern w:val="0"/>
          <w:sz w:val="30"/>
          <w:szCs w:val="30"/>
        </w:rPr>
        <w:t>年预算数增加</w:t>
      </w:r>
      <w:r w:rsidR="00D874C7">
        <w:rPr>
          <w:rFonts w:ascii="仿宋" w:eastAsia="仿宋" w:hAnsi="仿宋" w:cs="仿宋" w:hint="eastAsia"/>
          <w:color w:val="000000"/>
          <w:kern w:val="0"/>
          <w:sz w:val="30"/>
          <w:szCs w:val="30"/>
        </w:rPr>
        <w:t>1</w:t>
      </w:r>
      <w:r>
        <w:rPr>
          <w:rFonts w:ascii="仿宋" w:eastAsia="仿宋" w:hAnsi="仿宋" w:cs="仿宋" w:hint="eastAsia"/>
          <w:color w:val="000000"/>
          <w:kern w:val="0"/>
          <w:sz w:val="30"/>
          <w:szCs w:val="30"/>
        </w:rPr>
        <w:t>,</w:t>
      </w:r>
      <w:r w:rsidR="00D874C7">
        <w:rPr>
          <w:rFonts w:ascii="仿宋" w:eastAsia="仿宋" w:hAnsi="仿宋" w:cs="仿宋" w:hint="eastAsia"/>
          <w:color w:val="000000"/>
          <w:kern w:val="0"/>
          <w:sz w:val="30"/>
          <w:szCs w:val="30"/>
        </w:rPr>
        <w:t>609.77</w:t>
      </w:r>
      <w:r>
        <w:rPr>
          <w:rFonts w:ascii="仿宋" w:eastAsia="仿宋" w:hAnsi="仿宋" w:cs="仿宋" w:hint="eastAsia"/>
          <w:color w:val="000000"/>
          <w:kern w:val="0"/>
          <w:sz w:val="30"/>
          <w:szCs w:val="30"/>
        </w:rPr>
        <w:t>万元，其中工资福利和对个人家庭补助支出增加1,</w:t>
      </w:r>
      <w:r w:rsidR="00E837C3">
        <w:rPr>
          <w:rFonts w:ascii="仿宋" w:eastAsia="仿宋" w:hAnsi="仿宋" w:cs="仿宋" w:hint="eastAsia"/>
          <w:color w:val="000000"/>
          <w:kern w:val="0"/>
          <w:sz w:val="30"/>
          <w:szCs w:val="30"/>
        </w:rPr>
        <w:t>431.18</w:t>
      </w:r>
      <w:r>
        <w:rPr>
          <w:rFonts w:ascii="仿宋" w:eastAsia="仿宋" w:hAnsi="仿宋" w:cs="仿宋" w:hint="eastAsia"/>
          <w:color w:val="000000"/>
          <w:kern w:val="0"/>
          <w:sz w:val="30"/>
          <w:szCs w:val="30"/>
        </w:rPr>
        <w:t>万元，商品和服务支出增加</w:t>
      </w:r>
      <w:r w:rsidR="002F6B1B">
        <w:rPr>
          <w:rFonts w:ascii="仿宋" w:eastAsia="仿宋" w:hAnsi="仿宋" w:cs="仿宋" w:hint="eastAsia"/>
          <w:color w:val="000000"/>
          <w:kern w:val="0"/>
          <w:sz w:val="30"/>
          <w:szCs w:val="30"/>
        </w:rPr>
        <w:t>178.59</w:t>
      </w:r>
      <w:r>
        <w:rPr>
          <w:rFonts w:ascii="仿宋" w:eastAsia="仿宋" w:hAnsi="仿宋" w:cs="仿宋" w:hint="eastAsia"/>
          <w:color w:val="000000"/>
          <w:kern w:val="0"/>
          <w:sz w:val="30"/>
          <w:szCs w:val="30"/>
        </w:rPr>
        <w:t>万元。</w:t>
      </w:r>
    </w:p>
    <w:p w:rsidR="00596890" w:rsidRDefault="00CF1379">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二、“三公”经费预算情况说明</w:t>
      </w:r>
    </w:p>
    <w:p w:rsidR="00596890" w:rsidRDefault="00FB156C">
      <w:pPr>
        <w:spacing w:line="600" w:lineRule="exact"/>
        <w:ind w:firstLineChars="200" w:firstLine="600"/>
        <w:rPr>
          <w:rFonts w:ascii="仿宋" w:eastAsia="仿宋" w:hAnsi="仿宋"/>
          <w:sz w:val="30"/>
          <w:szCs w:val="30"/>
        </w:rPr>
      </w:pPr>
      <w:r>
        <w:rPr>
          <w:rFonts w:ascii="仿宋" w:eastAsia="仿宋" w:hAnsi="仿宋" w:hint="eastAsia"/>
          <w:sz w:val="30"/>
          <w:szCs w:val="30"/>
        </w:rPr>
        <w:lastRenderedPageBreak/>
        <w:t>无“三公”经费支出，</w:t>
      </w:r>
      <w:r>
        <w:rPr>
          <w:rFonts w:ascii="仿宋" w:eastAsia="仿宋" w:hAnsi="仿宋" w:hint="eastAsia"/>
          <w:kern w:val="0"/>
          <w:sz w:val="30"/>
          <w:szCs w:val="30"/>
        </w:rPr>
        <w:t>比2023年减少了公务用车运行维护费2.7万元</w:t>
      </w:r>
      <w:r w:rsidR="00D5544F">
        <w:rPr>
          <w:rFonts w:ascii="仿宋" w:eastAsia="仿宋" w:hAnsi="仿宋" w:cs="仿宋" w:hint="eastAsia"/>
          <w:color w:val="000000"/>
          <w:kern w:val="0"/>
          <w:sz w:val="30"/>
          <w:szCs w:val="30"/>
        </w:rPr>
        <w:t>,</w:t>
      </w:r>
      <w:r w:rsidR="00CF1379">
        <w:rPr>
          <w:rFonts w:ascii="仿宋" w:eastAsia="仿宋" w:hAnsi="仿宋" w:hint="eastAsia"/>
          <w:sz w:val="30"/>
          <w:szCs w:val="30"/>
        </w:rPr>
        <w:t>（</w:t>
      </w:r>
      <w:r w:rsidR="00CF1379">
        <w:rPr>
          <w:rFonts w:ascii="仿宋" w:eastAsia="仿宋" w:hAnsi="仿宋"/>
          <w:sz w:val="30"/>
          <w:szCs w:val="30"/>
        </w:rPr>
        <w:t>因公出国（境）费</w:t>
      </w:r>
      <w:r w:rsidR="00CF1379">
        <w:rPr>
          <w:rFonts w:ascii="仿宋" w:eastAsia="仿宋" w:hAnsi="仿宋" w:hint="eastAsia"/>
          <w:sz w:val="30"/>
          <w:szCs w:val="30"/>
        </w:rPr>
        <w:t>、</w:t>
      </w:r>
      <w:r w:rsidR="00CF1379">
        <w:rPr>
          <w:rFonts w:ascii="仿宋" w:eastAsia="仿宋" w:hAnsi="仿宋"/>
          <w:sz w:val="30"/>
          <w:szCs w:val="30"/>
        </w:rPr>
        <w:t>公务接待费</w:t>
      </w:r>
      <w:r w:rsidR="00CF1379">
        <w:rPr>
          <w:rFonts w:ascii="仿宋" w:eastAsia="仿宋" w:hAnsi="仿宋" w:hint="eastAsia"/>
          <w:sz w:val="30"/>
          <w:szCs w:val="30"/>
        </w:rPr>
        <w:t>和</w:t>
      </w:r>
      <w:r w:rsidR="00CF1379">
        <w:rPr>
          <w:rFonts w:ascii="仿宋" w:eastAsia="仿宋" w:hAnsi="仿宋"/>
          <w:sz w:val="30"/>
          <w:szCs w:val="30"/>
        </w:rPr>
        <w:t>公务用车购置费</w:t>
      </w:r>
      <w:r w:rsidR="00CF1379">
        <w:rPr>
          <w:rFonts w:ascii="仿宋" w:eastAsia="仿宋" w:hAnsi="仿宋" w:hint="eastAsia"/>
          <w:sz w:val="30"/>
          <w:szCs w:val="30"/>
        </w:rPr>
        <w:t>预算数均为0万元），同比去年减少了0万元（去年</w:t>
      </w:r>
      <w:r w:rsidR="00CF1379">
        <w:rPr>
          <w:rFonts w:ascii="仿宋" w:eastAsia="仿宋" w:hAnsi="仿宋"/>
          <w:sz w:val="30"/>
          <w:szCs w:val="30"/>
        </w:rPr>
        <w:t>因公出国（境）费</w:t>
      </w:r>
      <w:r w:rsidR="00CF1379">
        <w:rPr>
          <w:rFonts w:ascii="仿宋" w:eastAsia="仿宋" w:hAnsi="仿宋" w:hint="eastAsia"/>
          <w:sz w:val="30"/>
          <w:szCs w:val="30"/>
        </w:rPr>
        <w:t>、</w:t>
      </w:r>
      <w:r w:rsidR="00CF1379">
        <w:rPr>
          <w:rFonts w:ascii="仿宋" w:eastAsia="仿宋" w:hAnsi="仿宋"/>
          <w:sz w:val="30"/>
          <w:szCs w:val="30"/>
        </w:rPr>
        <w:t>公务接待费</w:t>
      </w:r>
      <w:r w:rsidR="00CF1379">
        <w:rPr>
          <w:rFonts w:ascii="仿宋" w:eastAsia="仿宋" w:hAnsi="仿宋" w:hint="eastAsia"/>
          <w:sz w:val="30"/>
          <w:szCs w:val="30"/>
        </w:rPr>
        <w:t>预算数均为0万元）。</w:t>
      </w:r>
      <w:r w:rsidR="00CF1379">
        <w:rPr>
          <w:rFonts w:ascii="仿宋" w:eastAsia="仿宋" w:hAnsi="仿宋"/>
          <w:sz w:val="30"/>
          <w:szCs w:val="30"/>
        </w:rPr>
        <w:t>主要是按照中央及市委、市政府关于厉行节约、改进工作作风、</w:t>
      </w:r>
      <w:r w:rsidR="00CF1379">
        <w:rPr>
          <w:rFonts w:ascii="仿宋" w:eastAsia="仿宋" w:hAnsi="仿宋" w:cs="Verdana"/>
          <w:color w:val="000000"/>
          <w:kern w:val="0"/>
          <w:sz w:val="30"/>
          <w:szCs w:val="30"/>
        </w:rPr>
        <w:t>密切联系群众“八项规定”等有关要求，严格控制“三公”经费支出</w:t>
      </w:r>
      <w:r w:rsidR="00CF1379">
        <w:rPr>
          <w:rFonts w:ascii="仿宋" w:eastAsia="仿宋" w:hAnsi="仿宋" w:cs="Verdana" w:hint="eastAsia"/>
          <w:color w:val="000000"/>
          <w:kern w:val="0"/>
          <w:sz w:val="30"/>
          <w:szCs w:val="30"/>
        </w:rPr>
        <w:t>。</w:t>
      </w:r>
    </w:p>
    <w:p w:rsidR="00596890" w:rsidRDefault="00CF1379">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三、机关运行经费安排情况说明</w:t>
      </w:r>
    </w:p>
    <w:p w:rsidR="00596890" w:rsidRDefault="00CF1379">
      <w:pPr>
        <w:widowControl/>
        <w:spacing w:line="330" w:lineRule="atLeast"/>
        <w:ind w:firstLineChars="200" w:firstLine="600"/>
        <w:jc w:val="left"/>
        <w:rPr>
          <w:rFonts w:ascii="仿宋" w:eastAsia="仿宋" w:hAnsi="仿宋" w:cs="Verdana"/>
          <w:color w:val="000000"/>
          <w:kern w:val="0"/>
          <w:sz w:val="30"/>
          <w:szCs w:val="30"/>
        </w:rPr>
      </w:pPr>
      <w:r>
        <w:rPr>
          <w:rFonts w:ascii="仿宋" w:eastAsia="仿宋" w:hAnsi="仿宋" w:cs="Verdana"/>
          <w:color w:val="000000"/>
          <w:kern w:val="0"/>
          <w:sz w:val="30"/>
          <w:szCs w:val="30"/>
        </w:rPr>
        <w:t>机关运行经费</w:t>
      </w:r>
      <w:r>
        <w:rPr>
          <w:rFonts w:ascii="仿宋" w:eastAsia="仿宋" w:hAnsi="仿宋" w:cs="Verdana" w:hint="eastAsia"/>
          <w:color w:val="000000"/>
          <w:kern w:val="0"/>
          <w:sz w:val="30"/>
          <w:szCs w:val="30"/>
        </w:rPr>
        <w:t>包括定额公用经费</w:t>
      </w:r>
      <w:r w:rsidR="00C95F9B">
        <w:rPr>
          <w:rFonts w:ascii="仿宋" w:eastAsia="仿宋" w:hAnsi="仿宋" w:cs="Verdana" w:hint="eastAsia"/>
          <w:color w:val="000000"/>
          <w:kern w:val="0"/>
          <w:sz w:val="30"/>
          <w:szCs w:val="30"/>
        </w:rPr>
        <w:t>586.77</w:t>
      </w:r>
      <w:r>
        <w:rPr>
          <w:rFonts w:ascii="仿宋" w:eastAsia="仿宋" w:hAnsi="仿宋" w:cs="Verdana" w:hint="eastAsia"/>
          <w:color w:val="000000"/>
          <w:kern w:val="0"/>
          <w:sz w:val="30"/>
          <w:szCs w:val="30"/>
        </w:rPr>
        <w:t>万元</w:t>
      </w:r>
      <w:r>
        <w:rPr>
          <w:rFonts w:ascii="仿宋" w:eastAsia="仿宋" w:hAnsi="仿宋" w:cs="Verdana"/>
          <w:color w:val="000000"/>
          <w:kern w:val="0"/>
          <w:sz w:val="30"/>
          <w:szCs w:val="30"/>
        </w:rPr>
        <w:t>、</w:t>
      </w:r>
      <w:r>
        <w:rPr>
          <w:rFonts w:ascii="仿宋" w:eastAsia="仿宋" w:hAnsi="仿宋" w:cs="Verdana" w:hint="eastAsia"/>
          <w:color w:val="000000"/>
          <w:kern w:val="0"/>
          <w:sz w:val="30"/>
          <w:szCs w:val="30"/>
        </w:rPr>
        <w:t>办公用房取暖费128.7万元</w:t>
      </w:r>
      <w:r>
        <w:rPr>
          <w:rFonts w:ascii="仿宋" w:eastAsia="仿宋" w:hAnsi="仿宋" w:cs="Verdana"/>
          <w:color w:val="000000"/>
          <w:kern w:val="0"/>
          <w:sz w:val="30"/>
          <w:szCs w:val="30"/>
        </w:rPr>
        <w:t>。</w:t>
      </w:r>
    </w:p>
    <w:p w:rsidR="00596890" w:rsidRDefault="00CF1379">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四、政府采购情况说明</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无政府采购事项。</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五、政府性基金收支预算情况</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无政府性基金预算收支。</w:t>
      </w:r>
    </w:p>
    <w:p w:rsidR="00596890" w:rsidRDefault="00CF1379">
      <w:pPr>
        <w:spacing w:line="330" w:lineRule="atLeas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六、国有资产占有使用情况说明</w:t>
      </w:r>
    </w:p>
    <w:p w:rsidR="00596890" w:rsidRDefault="00CF1379">
      <w:pPr>
        <w:spacing w:line="330" w:lineRule="atLeas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国有资产占有使用情况说明为：截至202</w:t>
      </w:r>
      <w:r w:rsidR="00F409D9">
        <w:rPr>
          <w:rFonts w:ascii="仿宋" w:eastAsia="仿宋" w:hAnsi="仿宋" w:cs="仿宋" w:hint="eastAsia"/>
          <w:color w:val="000000"/>
          <w:kern w:val="0"/>
          <w:sz w:val="30"/>
          <w:szCs w:val="30"/>
        </w:rPr>
        <w:t>3</w:t>
      </w:r>
      <w:r>
        <w:rPr>
          <w:rFonts w:ascii="仿宋" w:eastAsia="仿宋" w:hAnsi="仿宋" w:cs="仿宋" w:hint="eastAsia"/>
          <w:color w:val="000000"/>
          <w:kern w:val="0"/>
          <w:sz w:val="30"/>
          <w:szCs w:val="30"/>
        </w:rPr>
        <w:t>年12月31日，部门（单位）共有车辆</w:t>
      </w:r>
      <w:r w:rsidR="00227CF1">
        <w:rPr>
          <w:rFonts w:ascii="仿宋" w:eastAsia="仿宋" w:hAnsi="仿宋" w:cs="仿宋" w:hint="eastAsia"/>
          <w:color w:val="000000"/>
          <w:kern w:val="0"/>
          <w:sz w:val="30"/>
          <w:szCs w:val="30"/>
        </w:rPr>
        <w:t>0</w:t>
      </w:r>
      <w:r>
        <w:rPr>
          <w:rFonts w:ascii="仿宋" w:eastAsia="仿宋" w:hAnsi="仿宋" w:cs="仿宋" w:hint="eastAsia"/>
          <w:color w:val="000000"/>
          <w:kern w:val="0"/>
          <w:sz w:val="30"/>
          <w:szCs w:val="30"/>
        </w:rPr>
        <w:t>辆；单位价值50万元（含）以上通用设备0台（套）；单位价值100万元以上专用设备0台（套）。</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七、预算绩效管理情况</w:t>
      </w:r>
    </w:p>
    <w:p w:rsidR="00052BE0" w:rsidRDefault="00052BE0" w:rsidP="00052BE0">
      <w:pPr>
        <w:ind w:firstLineChars="200" w:firstLine="600"/>
        <w:rPr>
          <w:rFonts w:ascii="仿宋" w:eastAsia="仿宋" w:hAnsi="仿宋" w:cs="仿宋"/>
          <w:kern w:val="0"/>
          <w:sz w:val="30"/>
          <w:szCs w:val="30"/>
        </w:rPr>
      </w:pPr>
      <w:r>
        <w:rPr>
          <w:rFonts w:ascii="仿宋" w:eastAsia="仿宋" w:hAnsi="仿宋" w:cs="Verdana"/>
          <w:kern w:val="0"/>
          <w:sz w:val="30"/>
          <w:szCs w:val="30"/>
        </w:rPr>
        <w:t>20</w:t>
      </w:r>
      <w:r>
        <w:rPr>
          <w:rFonts w:ascii="仿宋" w:eastAsia="仿宋" w:hAnsi="仿宋" w:cs="Verdana" w:hint="eastAsia"/>
          <w:kern w:val="0"/>
          <w:sz w:val="30"/>
          <w:szCs w:val="30"/>
        </w:rPr>
        <w:t>24年，按照“先有绩效，后有预算”原则，本部门共计编制绩效目标1个，预算金额</w:t>
      </w:r>
      <w:r w:rsidR="00DD4FF3">
        <w:rPr>
          <w:rFonts w:ascii="仿宋" w:eastAsia="仿宋" w:hAnsi="仿宋" w:cs="Verdana" w:hint="eastAsia"/>
          <w:kern w:val="0"/>
          <w:sz w:val="30"/>
          <w:szCs w:val="30"/>
        </w:rPr>
        <w:t>284</w:t>
      </w:r>
      <w:r>
        <w:rPr>
          <w:rFonts w:ascii="仿宋" w:eastAsia="仿宋" w:hAnsi="仿宋" w:cs="Verdana" w:hint="eastAsia"/>
          <w:kern w:val="0"/>
          <w:sz w:val="30"/>
          <w:szCs w:val="30"/>
        </w:rPr>
        <w:t>万元，占项目支出预算比重</w:t>
      </w:r>
      <w:r>
        <w:rPr>
          <w:rFonts w:ascii="仿宋" w:eastAsia="仿宋" w:hAnsi="仿宋" w:cs="Verdana"/>
          <w:kern w:val="0"/>
          <w:sz w:val="30"/>
          <w:szCs w:val="30"/>
        </w:rPr>
        <w:t>100%</w:t>
      </w:r>
      <w:r>
        <w:rPr>
          <w:rFonts w:ascii="仿宋" w:eastAsia="仿宋" w:hAnsi="仿宋" w:cs="Verdana" w:hint="eastAsia"/>
          <w:kern w:val="0"/>
          <w:sz w:val="30"/>
          <w:szCs w:val="30"/>
        </w:rPr>
        <w:t>。</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Verdana" w:hint="eastAsia"/>
          <w:color w:val="000000"/>
          <w:sz w:val="30"/>
          <w:szCs w:val="30"/>
        </w:rPr>
        <w:t>八、</w:t>
      </w:r>
      <w:r w:rsidR="009278CE">
        <w:rPr>
          <w:rFonts w:ascii="仿宋" w:eastAsia="仿宋" w:hAnsi="仿宋" w:cs="仿宋" w:hint="eastAsia"/>
          <w:color w:val="000000"/>
          <w:kern w:val="0"/>
          <w:sz w:val="30"/>
          <w:szCs w:val="30"/>
        </w:rPr>
        <w:t>实验学校劳务派遣经费</w:t>
      </w:r>
    </w:p>
    <w:p w:rsidR="009278CE" w:rsidRDefault="009278CE" w:rsidP="009278CE">
      <w:pPr>
        <w:ind w:firstLineChars="200" w:firstLine="600"/>
        <w:outlineLvl w:val="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1.项目概述</w:t>
      </w:r>
    </w:p>
    <w:p w:rsidR="009278CE" w:rsidRDefault="00F56D6A" w:rsidP="009278CE">
      <w:pPr>
        <w:ind w:firstLineChars="200" w:firstLine="600"/>
        <w:outlineLvl w:val="0"/>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lastRenderedPageBreak/>
        <w:t>实验学校劳务派遣经费主要是由于近些年来高新区教育事业飞速发展，师资匹配严重不足，为了不影响高新区整体教育教学工作，依据高新区管委会指示精神，通过劳务派遣形式弥补各学校幼儿园师资缺口所设。</w:t>
      </w:r>
    </w:p>
    <w:p w:rsidR="009278CE" w:rsidRDefault="009278CE" w:rsidP="009278CE">
      <w:pPr>
        <w:ind w:firstLineChars="200" w:firstLine="600"/>
        <w:rPr>
          <w:rFonts w:ascii="仿宋" w:eastAsia="仿宋" w:hAnsi="仿宋" w:cs="仿宋_GB2312"/>
          <w:color w:val="000000"/>
          <w:kern w:val="0"/>
          <w:sz w:val="30"/>
          <w:szCs w:val="30"/>
        </w:rPr>
      </w:pPr>
      <w:r>
        <w:rPr>
          <w:rFonts w:ascii="仿宋" w:eastAsia="仿宋" w:hAnsi="仿宋" w:cs="仿宋_GB2312" w:hint="eastAsia"/>
          <w:bCs/>
          <w:color w:val="000000"/>
          <w:kern w:val="0"/>
          <w:sz w:val="30"/>
          <w:szCs w:val="30"/>
        </w:rPr>
        <w:t>2.立项依据</w:t>
      </w:r>
    </w:p>
    <w:p w:rsidR="009278CE" w:rsidRDefault="00C21587" w:rsidP="009278CE">
      <w:pPr>
        <w:ind w:firstLineChars="200" w:firstLine="600"/>
        <w:outlineLvl w:val="0"/>
        <w:rPr>
          <w:rFonts w:ascii="仿宋" w:eastAsia="仿宋" w:hAnsi="仿宋" w:cs="仿宋_GB2312"/>
          <w:color w:val="000000"/>
          <w:kern w:val="0"/>
          <w:sz w:val="30"/>
          <w:szCs w:val="30"/>
        </w:rPr>
      </w:pPr>
      <w:r>
        <w:rPr>
          <w:rFonts w:ascii="仿宋" w:eastAsia="仿宋" w:hAnsi="仿宋" w:cs="仿宋_GB2312" w:hint="eastAsia"/>
          <w:color w:val="333333"/>
          <w:sz w:val="30"/>
          <w:szCs w:val="30"/>
        </w:rPr>
        <w:t>依据高新区管委会《关于开展招标工作选定劳务派遣合作单位的请示》的批示意见</w:t>
      </w:r>
      <w:r w:rsidR="00684E8A">
        <w:rPr>
          <w:rFonts w:ascii="仿宋" w:eastAsia="仿宋" w:hAnsi="仿宋" w:cs="仿宋_GB2312" w:hint="eastAsia"/>
          <w:color w:val="333333"/>
          <w:sz w:val="30"/>
          <w:szCs w:val="30"/>
        </w:rPr>
        <w:t>。</w:t>
      </w:r>
    </w:p>
    <w:p w:rsidR="009278CE" w:rsidRDefault="009278CE" w:rsidP="009278CE">
      <w:pPr>
        <w:ind w:firstLineChars="200" w:firstLine="600"/>
        <w:outlineLvl w:val="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3.实施主体</w:t>
      </w:r>
    </w:p>
    <w:p w:rsidR="002A48E1" w:rsidRDefault="002A48E1" w:rsidP="009278CE">
      <w:pPr>
        <w:ind w:firstLineChars="200" w:firstLine="600"/>
        <w:outlineLvl w:val="0"/>
        <w:rPr>
          <w:rFonts w:ascii="仿宋" w:eastAsia="仿宋" w:hAnsi="仿宋" w:cs="仿宋_GB2312"/>
          <w:bCs/>
          <w:color w:val="000000"/>
          <w:kern w:val="0"/>
          <w:sz w:val="30"/>
          <w:szCs w:val="30"/>
        </w:rPr>
      </w:pPr>
      <w:r>
        <w:rPr>
          <w:rFonts w:ascii="仿宋" w:eastAsia="仿宋" w:hAnsi="仿宋" w:cs="仿宋_GB2312" w:hint="eastAsia"/>
          <w:color w:val="000000"/>
          <w:kern w:val="0"/>
          <w:sz w:val="30"/>
          <w:szCs w:val="30"/>
        </w:rPr>
        <w:t>实验学校劳务派遣经费</w:t>
      </w:r>
      <w:r w:rsidR="00AC0557">
        <w:rPr>
          <w:rFonts w:ascii="仿宋" w:eastAsia="仿宋" w:hAnsi="仿宋" w:cs="仿宋_GB2312" w:hint="eastAsia"/>
          <w:color w:val="000000"/>
          <w:kern w:val="0"/>
          <w:sz w:val="30"/>
          <w:szCs w:val="30"/>
        </w:rPr>
        <w:t>由区党群工作部、区教育文体局统筹</w:t>
      </w:r>
      <w:r w:rsidR="00357D2B">
        <w:rPr>
          <w:rFonts w:ascii="仿宋" w:eastAsia="仿宋" w:hAnsi="仿宋" w:cs="仿宋_GB2312" w:hint="eastAsia"/>
          <w:color w:val="000000"/>
          <w:kern w:val="0"/>
          <w:sz w:val="30"/>
          <w:szCs w:val="30"/>
        </w:rPr>
        <w:t>安排</w:t>
      </w:r>
      <w:r w:rsidR="00AC0557">
        <w:rPr>
          <w:rFonts w:ascii="仿宋" w:eastAsia="仿宋" w:hAnsi="仿宋" w:cs="仿宋_GB2312" w:hint="eastAsia"/>
          <w:color w:val="000000"/>
          <w:kern w:val="0"/>
          <w:sz w:val="30"/>
          <w:szCs w:val="30"/>
        </w:rPr>
        <w:t>，区党群工作部统一政府采购，由高新区实验学校负责具体实施。</w:t>
      </w:r>
    </w:p>
    <w:p w:rsidR="009278CE" w:rsidRDefault="009278CE" w:rsidP="009278CE">
      <w:pPr>
        <w:ind w:left="160" w:firstLineChars="150" w:firstLine="45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4.实施方案</w:t>
      </w:r>
    </w:p>
    <w:p w:rsidR="00FF0367" w:rsidRDefault="00FF0367" w:rsidP="00A307F6">
      <w:pPr>
        <w:ind w:firstLineChars="200" w:firstLine="600"/>
        <w:outlineLvl w:val="0"/>
        <w:rPr>
          <w:rFonts w:ascii="仿宋" w:eastAsia="仿宋" w:hAnsi="仿宋" w:cs="仿宋_GB2312"/>
          <w:bCs/>
          <w:color w:val="000000"/>
          <w:kern w:val="0"/>
          <w:sz w:val="30"/>
          <w:szCs w:val="30"/>
        </w:rPr>
      </w:pPr>
      <w:r>
        <w:rPr>
          <w:rFonts w:ascii="仿宋" w:eastAsia="仿宋" w:hAnsi="仿宋" w:cs="仿宋_GB2312" w:hint="eastAsia"/>
          <w:color w:val="000000"/>
          <w:kern w:val="0"/>
          <w:sz w:val="30"/>
          <w:szCs w:val="30"/>
        </w:rPr>
        <w:t>实验学校劳务派遣经费由区党群工作部、区教育文体局统筹安排，区党群工作部</w:t>
      </w:r>
      <w:r w:rsidR="00A307F6">
        <w:rPr>
          <w:rFonts w:ascii="仿宋" w:eastAsia="仿宋" w:hAnsi="仿宋" w:cs="仿宋_GB2312" w:hint="eastAsia"/>
          <w:color w:val="000000"/>
          <w:kern w:val="0"/>
          <w:sz w:val="30"/>
          <w:szCs w:val="30"/>
        </w:rPr>
        <w:t>审定劳务派遣人员工资标准，</w:t>
      </w:r>
      <w:r>
        <w:rPr>
          <w:rFonts w:ascii="仿宋" w:eastAsia="仿宋" w:hAnsi="仿宋" w:cs="仿宋_GB2312" w:hint="eastAsia"/>
          <w:color w:val="000000"/>
          <w:kern w:val="0"/>
          <w:sz w:val="30"/>
          <w:szCs w:val="30"/>
        </w:rPr>
        <w:t>统一政府采购，由高新区实验学校负责具体实施。项目经费安排在高新区实验学校项目经费中</w:t>
      </w:r>
      <w:r w:rsidR="00A307F6">
        <w:rPr>
          <w:rFonts w:ascii="仿宋" w:eastAsia="仿宋" w:hAnsi="仿宋" w:cs="仿宋_GB2312" w:hint="eastAsia"/>
          <w:color w:val="000000"/>
          <w:kern w:val="0"/>
          <w:sz w:val="30"/>
          <w:szCs w:val="30"/>
        </w:rPr>
        <w:t>，按月由高新区实验学校向劳务派遣公司支付费用。</w:t>
      </w:r>
    </w:p>
    <w:p w:rsidR="009278CE" w:rsidRDefault="009278CE" w:rsidP="009278CE">
      <w:pPr>
        <w:ind w:firstLineChars="200" w:firstLine="60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5.实施周期</w:t>
      </w:r>
    </w:p>
    <w:p w:rsidR="009278CE" w:rsidRDefault="009278CE" w:rsidP="009278CE">
      <w:pPr>
        <w:ind w:firstLineChars="200" w:firstLine="600"/>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项目起止时间为202</w:t>
      </w:r>
      <w:r w:rsidR="00A307F6">
        <w:rPr>
          <w:rFonts w:ascii="仿宋" w:eastAsia="仿宋" w:hAnsi="仿宋" w:cs="仿宋_GB2312" w:hint="eastAsia"/>
          <w:color w:val="000000"/>
          <w:kern w:val="0"/>
          <w:sz w:val="30"/>
          <w:szCs w:val="30"/>
        </w:rPr>
        <w:t>4</w:t>
      </w:r>
      <w:r>
        <w:rPr>
          <w:rFonts w:ascii="仿宋" w:eastAsia="仿宋" w:hAnsi="仿宋" w:cs="仿宋_GB2312" w:hint="eastAsia"/>
          <w:color w:val="000000"/>
          <w:kern w:val="0"/>
          <w:sz w:val="30"/>
          <w:szCs w:val="30"/>
        </w:rPr>
        <w:t>年1月1日到202</w:t>
      </w:r>
      <w:r w:rsidR="00A307F6">
        <w:rPr>
          <w:rFonts w:ascii="仿宋" w:eastAsia="仿宋" w:hAnsi="仿宋" w:cs="仿宋_GB2312" w:hint="eastAsia"/>
          <w:color w:val="000000"/>
          <w:kern w:val="0"/>
          <w:sz w:val="30"/>
          <w:szCs w:val="30"/>
        </w:rPr>
        <w:t>4</w:t>
      </w:r>
      <w:r>
        <w:rPr>
          <w:rFonts w:ascii="仿宋" w:eastAsia="仿宋" w:hAnsi="仿宋" w:cs="仿宋_GB2312" w:hint="eastAsia"/>
          <w:color w:val="000000"/>
          <w:kern w:val="0"/>
          <w:sz w:val="30"/>
          <w:szCs w:val="30"/>
        </w:rPr>
        <w:t>年12月31日。</w:t>
      </w:r>
    </w:p>
    <w:p w:rsidR="009278CE" w:rsidRDefault="009278CE" w:rsidP="009278CE">
      <w:pPr>
        <w:ind w:firstLineChars="200" w:firstLine="60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6.年度预算安排</w:t>
      </w:r>
    </w:p>
    <w:p w:rsidR="009278CE" w:rsidRDefault="009278CE" w:rsidP="009278CE">
      <w:pPr>
        <w:ind w:firstLineChars="200" w:firstLine="600"/>
        <w:rPr>
          <w:rFonts w:ascii="仿宋" w:eastAsia="仿宋" w:hAnsi="仿宋"/>
          <w:sz w:val="30"/>
          <w:szCs w:val="30"/>
        </w:rPr>
      </w:pPr>
      <w:r>
        <w:rPr>
          <w:rFonts w:ascii="仿宋" w:eastAsia="仿宋" w:hAnsi="仿宋" w:cs="仿宋_GB2312" w:hint="eastAsia"/>
          <w:color w:val="000000"/>
          <w:kern w:val="0"/>
          <w:sz w:val="30"/>
          <w:szCs w:val="30"/>
        </w:rPr>
        <w:t>202</w:t>
      </w:r>
      <w:r w:rsidR="00A307F6">
        <w:rPr>
          <w:rFonts w:ascii="仿宋" w:eastAsia="仿宋" w:hAnsi="仿宋" w:cs="仿宋_GB2312" w:hint="eastAsia"/>
          <w:color w:val="000000"/>
          <w:kern w:val="0"/>
          <w:sz w:val="30"/>
          <w:szCs w:val="30"/>
        </w:rPr>
        <w:t>4</w:t>
      </w:r>
      <w:r>
        <w:rPr>
          <w:rFonts w:ascii="仿宋" w:eastAsia="仿宋" w:hAnsi="仿宋" w:cs="仿宋_GB2312" w:hint="eastAsia"/>
          <w:color w:val="000000"/>
          <w:kern w:val="0"/>
          <w:sz w:val="30"/>
          <w:szCs w:val="30"/>
        </w:rPr>
        <w:t>年拟安排该项目预算</w:t>
      </w:r>
      <w:r w:rsidR="00A307F6">
        <w:rPr>
          <w:rFonts w:ascii="仿宋" w:eastAsia="仿宋" w:hAnsi="仿宋" w:cs="仿宋_GB2312" w:hint="eastAsia"/>
          <w:color w:val="000000"/>
          <w:kern w:val="0"/>
          <w:sz w:val="30"/>
          <w:szCs w:val="30"/>
        </w:rPr>
        <w:t>284</w:t>
      </w:r>
      <w:r>
        <w:rPr>
          <w:rFonts w:ascii="仿宋" w:eastAsia="仿宋" w:hAnsi="仿宋" w:cs="仿宋_GB2312" w:hint="eastAsia"/>
          <w:color w:val="000000"/>
          <w:kern w:val="0"/>
          <w:sz w:val="30"/>
          <w:szCs w:val="30"/>
        </w:rPr>
        <w:t>万元。</w:t>
      </w:r>
    </w:p>
    <w:p w:rsidR="00596890" w:rsidRDefault="00596890">
      <w:pPr>
        <w:widowControl/>
        <w:spacing w:line="330" w:lineRule="atLeast"/>
        <w:jc w:val="left"/>
        <w:rPr>
          <w:rFonts w:ascii="仿宋" w:eastAsia="仿宋" w:hAnsi="仿宋" w:cs="仿宋"/>
          <w:color w:val="000000"/>
          <w:kern w:val="0"/>
          <w:sz w:val="30"/>
          <w:szCs w:val="30"/>
        </w:rPr>
      </w:pP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lastRenderedPageBreak/>
        <w:t>第三部分</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名词解释</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w:t>
      </w:r>
      <w:r>
        <w:rPr>
          <w:rFonts w:ascii="仿宋" w:eastAsia="仿宋" w:hAnsi="仿宋" w:cs="仿宋" w:hint="eastAsia"/>
          <w:color w:val="000000"/>
          <w:kern w:val="0"/>
          <w:sz w:val="30"/>
          <w:szCs w:val="30"/>
        </w:rPr>
        <w:t>财政拨款收入：指市财政当年拨付的资金。</w:t>
      </w:r>
      <w:r>
        <w:rPr>
          <w:rFonts w:ascii="仿宋" w:eastAsia="仿宋" w:hAnsi="仿宋" w:cs="仿宋"/>
          <w:color w:val="000000"/>
          <w:kern w:val="0"/>
          <w:sz w:val="30"/>
          <w:szCs w:val="30"/>
        </w:rPr>
        <w:t xml:space="preserve"> </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2.</w:t>
      </w:r>
      <w:r>
        <w:rPr>
          <w:rFonts w:ascii="仿宋" w:eastAsia="仿宋" w:hAnsi="仿宋" w:cs="仿宋" w:hint="eastAsia"/>
          <w:color w:val="000000"/>
          <w:kern w:val="0"/>
          <w:sz w:val="30"/>
          <w:szCs w:val="30"/>
        </w:rPr>
        <w:t>其他收入：指除“财政拨款收入”、“财政专户拨款收入”等以外的收入，包括事业单位经营性收入、上级补助收入、附属单位上缴收入等。</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3.</w:t>
      </w:r>
      <w:r>
        <w:rPr>
          <w:rFonts w:ascii="仿宋" w:eastAsia="仿宋" w:hAnsi="仿宋" w:cs="仿宋" w:hint="eastAsia"/>
          <w:color w:val="000000"/>
          <w:kern w:val="0"/>
          <w:sz w:val="30"/>
          <w:szCs w:val="30"/>
        </w:rPr>
        <w:t>基本支出：指为保障机构正常运转、完成日常工作任务而发生的人员支出和公用支出。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4.</w:t>
      </w:r>
      <w:r>
        <w:rPr>
          <w:rFonts w:ascii="仿宋" w:eastAsia="仿宋" w:hAnsi="仿宋" w:cs="仿宋" w:hint="eastAsia"/>
          <w:color w:val="000000"/>
          <w:kern w:val="0"/>
          <w:sz w:val="30"/>
          <w:szCs w:val="30"/>
        </w:rPr>
        <w:t>项目支出：指在基本支出之外为完成特定行政任务和事业发展目标所发生的支出。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5.</w:t>
      </w:r>
      <w:r>
        <w:rPr>
          <w:rFonts w:ascii="仿宋" w:eastAsia="仿宋" w:hAnsi="仿宋" w:cs="仿宋" w:hint="eastAsia"/>
          <w:color w:val="000000"/>
          <w:kern w:val="0"/>
          <w:sz w:val="30"/>
          <w:szCs w:val="30"/>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6.</w:t>
      </w:r>
      <w:r>
        <w:rPr>
          <w:rFonts w:ascii="仿宋" w:eastAsia="仿宋" w:hAnsi="仿宋" w:cs="仿宋" w:hint="eastAsia"/>
          <w:color w:val="000000"/>
          <w:kern w:val="0"/>
          <w:sz w:val="30"/>
          <w:szCs w:val="30"/>
        </w:rPr>
        <w:t>一般公共服务（类）财政事务（款）行政运行（项）：反映行政单位（包括实行公务员管理的事业单位）的基本支出。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7.</w:t>
      </w:r>
      <w:r>
        <w:rPr>
          <w:rFonts w:ascii="仿宋" w:eastAsia="仿宋" w:hAnsi="仿宋" w:cs="仿宋" w:hint="eastAsia"/>
          <w:color w:val="000000"/>
          <w:kern w:val="0"/>
          <w:sz w:val="30"/>
          <w:szCs w:val="30"/>
        </w:rPr>
        <w:t>一般公共服务（类）财政事务（款）一般行政管理事务（项）：反映行政单位（包括实行公务员管理的事业单位）未单独设置项级科目的其他项目支出。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lastRenderedPageBreak/>
        <w:t>8</w:t>
      </w:r>
      <w:r>
        <w:rPr>
          <w:rFonts w:ascii="仿宋" w:eastAsia="仿宋" w:hAnsi="仿宋" w:cs="仿宋" w:hint="eastAsia"/>
          <w:color w:val="000000"/>
          <w:kern w:val="0"/>
          <w:sz w:val="30"/>
          <w:szCs w:val="30"/>
        </w:rPr>
        <w:t>一般公共服务（类）财政事务（款）信息化建设（项）：反映财政部门用于“金财工程”等信息化建设方面的支出。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9.</w:t>
      </w:r>
      <w:r>
        <w:rPr>
          <w:rFonts w:ascii="仿宋" w:eastAsia="仿宋" w:hAnsi="仿宋" w:cs="仿宋" w:hint="eastAsia"/>
          <w:color w:val="000000"/>
          <w:kern w:val="0"/>
          <w:sz w:val="30"/>
          <w:szCs w:val="30"/>
        </w:rPr>
        <w:t>一般公共服务（类）财政事务（款）财政委托业务支出（项）：反映财政委托评审机构进行财政投资评审和委托建设银行等机构代理业务发生的支出。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10. </w:t>
      </w:r>
      <w:r>
        <w:rPr>
          <w:rFonts w:ascii="仿宋" w:eastAsia="仿宋" w:hAnsi="仿宋" w:cs="仿宋" w:hint="eastAsia"/>
          <w:color w:val="000000"/>
          <w:kern w:val="0"/>
          <w:sz w:val="30"/>
          <w:szCs w:val="30"/>
        </w:rPr>
        <w:t>一般公共服务（类）财政事务（款）事业运行（项）：反映事业单位的基本支出，不包括行政单位（包括实行公务员管理的事业单位）后勤服务中心、医务室等附属事业单位。</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11. </w:t>
      </w:r>
      <w:r>
        <w:rPr>
          <w:rFonts w:ascii="仿宋" w:eastAsia="仿宋" w:hAnsi="仿宋" w:cs="仿宋" w:hint="eastAsia"/>
          <w:color w:val="000000"/>
          <w:kern w:val="0"/>
          <w:sz w:val="30"/>
          <w:szCs w:val="30"/>
        </w:rPr>
        <w:t>一般公共服务（类）财政事务（款）其他财政事务支出（项）：反映其他财政事务方面的支出。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12</w:t>
      </w:r>
      <w:r>
        <w:rPr>
          <w:rFonts w:ascii="仿宋" w:eastAsia="仿宋" w:hAnsi="仿宋" w:cs="仿宋" w:hint="eastAsia"/>
          <w:color w:val="000000"/>
          <w:kern w:val="0"/>
          <w:sz w:val="30"/>
          <w:szCs w:val="30"/>
        </w:rPr>
        <w:t>．教育支出（类）其他教育支出（款）其他教育支出（项）：反映其他用于教育方面的支出。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13. </w:t>
      </w:r>
      <w:r>
        <w:rPr>
          <w:rFonts w:ascii="仿宋" w:eastAsia="仿宋" w:hAnsi="仿宋" w:cs="仿宋" w:hint="eastAsia"/>
          <w:color w:val="000000"/>
          <w:kern w:val="0"/>
          <w:sz w:val="30"/>
          <w:szCs w:val="30"/>
        </w:rPr>
        <w:t>社会保障和就业（类）行政事业单位离退休（款）归口管理的行政单位离退休（项）：反映实行归口管理的行政单位（包括实行公务员管理的事业单位）开支的离退休经费。</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14. </w:t>
      </w:r>
      <w:r>
        <w:rPr>
          <w:rFonts w:ascii="仿宋" w:eastAsia="仿宋" w:hAnsi="仿宋" w:cs="仿宋" w:hint="eastAsia"/>
          <w:color w:val="000000"/>
          <w:kern w:val="0"/>
          <w:sz w:val="30"/>
          <w:szCs w:val="30"/>
        </w:rPr>
        <w:t>社会保障和就业（类）行政事业单位离退休（款）机关事业单位基本养老保险缴费支出（项）：反映机关事业单位实施养老保险制度由单位缴纳的基本养老保险费支出。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15.</w:t>
      </w:r>
      <w:r>
        <w:rPr>
          <w:rFonts w:ascii="仿宋" w:eastAsia="仿宋" w:hAnsi="仿宋" w:cs="仿宋" w:hint="eastAsia"/>
          <w:color w:val="000000"/>
          <w:kern w:val="0"/>
          <w:sz w:val="30"/>
          <w:szCs w:val="30"/>
        </w:rPr>
        <w:t>医疗卫生与计划生育（类）医疗保障（款）行政单位医疗（项）：反映财政部门集中安排的行政单位基本医疗保险缴费经费，未参加医疗保险的行政单位的公费医疗经费，按国家规定享受离休人员、红军老战士待遇人员的医疗经费。</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lastRenderedPageBreak/>
        <w:t>16.</w:t>
      </w:r>
      <w:r>
        <w:rPr>
          <w:rFonts w:ascii="仿宋" w:eastAsia="仿宋" w:hAnsi="仿宋" w:cs="仿宋" w:hint="eastAsia"/>
          <w:color w:val="000000"/>
          <w:kern w:val="0"/>
          <w:sz w:val="30"/>
          <w:szCs w:val="30"/>
        </w:rPr>
        <w:t>医疗卫生与计划生育（类）医疗保障（款）事业单位医疗（项）：反映财政部门集中安排的事业单位基本医疗保险缴费经费，未参加医疗保险的事业单位的公费医疗经费，按国家规定享受离休人员待遇人员的医疗经费。</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17.</w:t>
      </w:r>
      <w:r>
        <w:rPr>
          <w:rFonts w:ascii="仿宋" w:eastAsia="仿宋" w:hAnsi="仿宋" w:cs="仿宋" w:hint="eastAsia"/>
          <w:color w:val="000000"/>
          <w:kern w:val="0"/>
          <w:sz w:val="30"/>
          <w:szCs w:val="30"/>
        </w:rPr>
        <w:t>住房保障（类）住房改革（款）住房公积金（项）：反映行政事业单位按人力资源和社会保障部、财政部规定的基本工资和津贴补贴以及规定比例为职工缴纳的住房公积金。</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18.</w:t>
      </w:r>
      <w:r>
        <w:rPr>
          <w:rFonts w:ascii="仿宋" w:eastAsia="仿宋" w:hAnsi="仿宋" w:cs="仿宋" w:hint="eastAsia"/>
          <w:color w:val="000000"/>
          <w:kern w:val="0"/>
          <w:sz w:val="30"/>
          <w:szCs w:val="30"/>
        </w:rPr>
        <w:t>机关运行经费。是指各部门的公用经费，包括办公及印刷费、邮电费、会议费、福利费、日常维修费、专用材料及一般设备购置费、办公用房水电费、办公用房取暖费、办公用房物业管理费、公务用车运行维护费以及其他费用。</w:t>
      </w:r>
    </w:p>
    <w:p w:rsidR="00596890" w:rsidRDefault="00596890">
      <w:pPr>
        <w:widowControl/>
        <w:spacing w:line="330" w:lineRule="atLeast"/>
        <w:ind w:firstLineChars="200" w:firstLine="600"/>
        <w:jc w:val="left"/>
        <w:rPr>
          <w:rFonts w:ascii="仿宋" w:eastAsia="仿宋" w:hAnsi="仿宋" w:cs="仿宋"/>
          <w:color w:val="000000"/>
          <w:kern w:val="0"/>
          <w:sz w:val="30"/>
          <w:szCs w:val="30"/>
        </w:rPr>
      </w:pP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                                 202</w:t>
      </w:r>
      <w:r w:rsidR="00F85283">
        <w:rPr>
          <w:rFonts w:ascii="仿宋" w:eastAsia="仿宋" w:hAnsi="仿宋" w:cs="仿宋" w:hint="eastAsia"/>
          <w:color w:val="000000"/>
          <w:kern w:val="0"/>
          <w:sz w:val="30"/>
          <w:szCs w:val="30"/>
        </w:rPr>
        <w:t>4</w:t>
      </w:r>
      <w:r>
        <w:rPr>
          <w:rFonts w:ascii="仿宋" w:eastAsia="仿宋" w:hAnsi="仿宋" w:cs="仿宋" w:hint="eastAsia"/>
          <w:color w:val="000000"/>
          <w:kern w:val="0"/>
          <w:sz w:val="30"/>
          <w:szCs w:val="30"/>
        </w:rPr>
        <w:t>年2月</w:t>
      </w:r>
      <w:bookmarkStart w:id="2" w:name="_GoBack"/>
      <w:bookmarkEnd w:id="2"/>
      <w:r w:rsidR="00FF1CF0">
        <w:rPr>
          <w:rFonts w:ascii="仿宋" w:eastAsia="仿宋" w:hAnsi="仿宋" w:cs="仿宋" w:hint="eastAsia"/>
          <w:color w:val="000000"/>
          <w:kern w:val="0"/>
          <w:sz w:val="30"/>
          <w:szCs w:val="30"/>
        </w:rPr>
        <w:t>8</w:t>
      </w:r>
      <w:r>
        <w:rPr>
          <w:rFonts w:ascii="仿宋" w:eastAsia="仿宋" w:hAnsi="仿宋" w:cs="仿宋" w:hint="eastAsia"/>
          <w:color w:val="000000"/>
          <w:kern w:val="0"/>
          <w:sz w:val="30"/>
          <w:szCs w:val="30"/>
        </w:rPr>
        <w:t>日</w:t>
      </w:r>
    </w:p>
    <w:p w:rsidR="00596890" w:rsidRDefault="00596890">
      <w:pPr>
        <w:widowControl/>
        <w:spacing w:line="330" w:lineRule="atLeast"/>
        <w:ind w:firstLineChars="200" w:firstLine="600"/>
        <w:jc w:val="left"/>
        <w:rPr>
          <w:rFonts w:ascii="仿宋" w:eastAsia="仿宋" w:hAnsi="仿宋" w:cs="仿宋"/>
          <w:color w:val="000000"/>
          <w:kern w:val="0"/>
          <w:sz w:val="30"/>
          <w:szCs w:val="30"/>
        </w:rPr>
      </w:pPr>
    </w:p>
    <w:sectPr w:rsidR="00596890" w:rsidSect="00596890">
      <w:footerReference w:type="even" r:id="rId7"/>
      <w:footerReference w:type="default" r:id="rId8"/>
      <w:pgSz w:w="11906" w:h="16838"/>
      <w:pgMar w:top="1531"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CFB" w:rsidRDefault="00F03CFB" w:rsidP="00596890">
      <w:r>
        <w:separator/>
      </w:r>
    </w:p>
  </w:endnote>
  <w:endnote w:type="continuationSeparator" w:id="0">
    <w:p w:rsidR="00F03CFB" w:rsidRDefault="00F03CFB" w:rsidP="005968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90" w:rsidRDefault="00720668">
    <w:pPr>
      <w:pStyle w:val="a3"/>
      <w:framePr w:wrap="around" w:vAnchor="text" w:hAnchor="margin" w:xAlign="center" w:y="1"/>
      <w:rPr>
        <w:rStyle w:val="a5"/>
      </w:rPr>
    </w:pPr>
    <w:r>
      <w:rPr>
        <w:rStyle w:val="a5"/>
      </w:rPr>
      <w:fldChar w:fldCharType="begin"/>
    </w:r>
    <w:r w:rsidR="00CF1379">
      <w:rPr>
        <w:rStyle w:val="a5"/>
      </w:rPr>
      <w:instrText xml:space="preserve">PAGE  </w:instrText>
    </w:r>
    <w:r>
      <w:rPr>
        <w:rStyle w:val="a5"/>
      </w:rPr>
      <w:fldChar w:fldCharType="end"/>
    </w:r>
  </w:p>
  <w:p w:rsidR="00596890" w:rsidRDefault="0059689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90" w:rsidRDefault="00720668">
    <w:pPr>
      <w:pStyle w:val="a3"/>
      <w:framePr w:wrap="around" w:vAnchor="text" w:hAnchor="margin" w:xAlign="center" w:y="1"/>
      <w:rPr>
        <w:rStyle w:val="a5"/>
      </w:rPr>
    </w:pPr>
    <w:r>
      <w:rPr>
        <w:rStyle w:val="a5"/>
      </w:rPr>
      <w:fldChar w:fldCharType="begin"/>
    </w:r>
    <w:r w:rsidR="00CF1379">
      <w:rPr>
        <w:rStyle w:val="a5"/>
      </w:rPr>
      <w:instrText xml:space="preserve">PAGE  </w:instrText>
    </w:r>
    <w:r>
      <w:rPr>
        <w:rStyle w:val="a5"/>
      </w:rPr>
      <w:fldChar w:fldCharType="separate"/>
    </w:r>
    <w:r w:rsidR="00DD4FF3">
      <w:rPr>
        <w:rStyle w:val="a5"/>
        <w:noProof/>
      </w:rPr>
      <w:t>6</w:t>
    </w:r>
    <w:r>
      <w:rPr>
        <w:rStyle w:val="a5"/>
      </w:rPr>
      <w:fldChar w:fldCharType="end"/>
    </w:r>
  </w:p>
  <w:p w:rsidR="00596890" w:rsidRDefault="0059689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CFB" w:rsidRDefault="00F03CFB" w:rsidP="00596890">
      <w:r>
        <w:separator/>
      </w:r>
    </w:p>
  </w:footnote>
  <w:footnote w:type="continuationSeparator" w:id="0">
    <w:p w:rsidR="00F03CFB" w:rsidRDefault="00F03CFB" w:rsidP="005968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95050"/>
    <w:multiLevelType w:val="singleLevel"/>
    <w:tmpl w:val="28895050"/>
    <w:lvl w:ilvl="0">
      <w:start w:val="1"/>
      <w:numFmt w:val="decimal"/>
      <w:suff w:val="nothing"/>
      <w:lvlText w:val="（%1）"/>
      <w:lvlJc w:val="left"/>
      <w:pPr>
        <w:ind w:left="-1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1060"/>
    <w:rsid w:val="000130C2"/>
    <w:rsid w:val="00016264"/>
    <w:rsid w:val="00017B87"/>
    <w:rsid w:val="00022B54"/>
    <w:rsid w:val="0003365D"/>
    <w:rsid w:val="00045CEA"/>
    <w:rsid w:val="00052BE0"/>
    <w:rsid w:val="00066F30"/>
    <w:rsid w:val="000A55C1"/>
    <w:rsid w:val="000B779F"/>
    <w:rsid w:val="000C6D05"/>
    <w:rsid w:val="000E6C93"/>
    <w:rsid w:val="000E7D75"/>
    <w:rsid w:val="000F126A"/>
    <w:rsid w:val="000F7EC7"/>
    <w:rsid w:val="00101BE5"/>
    <w:rsid w:val="00104AD4"/>
    <w:rsid w:val="0010550E"/>
    <w:rsid w:val="00105E0D"/>
    <w:rsid w:val="00122ACC"/>
    <w:rsid w:val="00150877"/>
    <w:rsid w:val="001578CD"/>
    <w:rsid w:val="00161209"/>
    <w:rsid w:val="00164A2E"/>
    <w:rsid w:val="00165857"/>
    <w:rsid w:val="00187190"/>
    <w:rsid w:val="0019483E"/>
    <w:rsid w:val="00195C8B"/>
    <w:rsid w:val="001961A4"/>
    <w:rsid w:val="001A3B73"/>
    <w:rsid w:val="001B4947"/>
    <w:rsid w:val="001C7C21"/>
    <w:rsid w:val="001D2999"/>
    <w:rsid w:val="001E3E93"/>
    <w:rsid w:val="001E6730"/>
    <w:rsid w:val="001F45ED"/>
    <w:rsid w:val="00224F6B"/>
    <w:rsid w:val="002256EA"/>
    <w:rsid w:val="00227CF1"/>
    <w:rsid w:val="00236F6E"/>
    <w:rsid w:val="0024400D"/>
    <w:rsid w:val="00253160"/>
    <w:rsid w:val="00264775"/>
    <w:rsid w:val="00265F8B"/>
    <w:rsid w:val="002771FA"/>
    <w:rsid w:val="002777B6"/>
    <w:rsid w:val="00286258"/>
    <w:rsid w:val="00287EF0"/>
    <w:rsid w:val="00297E4B"/>
    <w:rsid w:val="002A48E1"/>
    <w:rsid w:val="002B62F5"/>
    <w:rsid w:val="002C2B9F"/>
    <w:rsid w:val="002D1847"/>
    <w:rsid w:val="002D68D6"/>
    <w:rsid w:val="002D7A1C"/>
    <w:rsid w:val="002F31AA"/>
    <w:rsid w:val="002F6B1B"/>
    <w:rsid w:val="003003AA"/>
    <w:rsid w:val="00311816"/>
    <w:rsid w:val="00315D51"/>
    <w:rsid w:val="0032565D"/>
    <w:rsid w:val="00331C69"/>
    <w:rsid w:val="003374E4"/>
    <w:rsid w:val="00342DA2"/>
    <w:rsid w:val="003431AF"/>
    <w:rsid w:val="00357D2B"/>
    <w:rsid w:val="00370937"/>
    <w:rsid w:val="0038266A"/>
    <w:rsid w:val="00392779"/>
    <w:rsid w:val="00397456"/>
    <w:rsid w:val="003A487C"/>
    <w:rsid w:val="003B50ED"/>
    <w:rsid w:val="003C2D49"/>
    <w:rsid w:val="003C65CD"/>
    <w:rsid w:val="003D0167"/>
    <w:rsid w:val="003D4FFE"/>
    <w:rsid w:val="003E105F"/>
    <w:rsid w:val="003E26ED"/>
    <w:rsid w:val="003E3CD6"/>
    <w:rsid w:val="003E61DA"/>
    <w:rsid w:val="003F2AA1"/>
    <w:rsid w:val="003F4DFF"/>
    <w:rsid w:val="003F4F25"/>
    <w:rsid w:val="00405583"/>
    <w:rsid w:val="004115C9"/>
    <w:rsid w:val="0041528A"/>
    <w:rsid w:val="004221E9"/>
    <w:rsid w:val="00430BB7"/>
    <w:rsid w:val="004418EE"/>
    <w:rsid w:val="00460424"/>
    <w:rsid w:val="00471C93"/>
    <w:rsid w:val="00472E28"/>
    <w:rsid w:val="004B35C4"/>
    <w:rsid w:val="004B603D"/>
    <w:rsid w:val="004D7EA6"/>
    <w:rsid w:val="004E350F"/>
    <w:rsid w:val="004E3C7D"/>
    <w:rsid w:val="00502BB0"/>
    <w:rsid w:val="00537475"/>
    <w:rsid w:val="00545637"/>
    <w:rsid w:val="005534C6"/>
    <w:rsid w:val="0055662E"/>
    <w:rsid w:val="00592029"/>
    <w:rsid w:val="00592DE2"/>
    <w:rsid w:val="00594FB5"/>
    <w:rsid w:val="00596890"/>
    <w:rsid w:val="005A04CC"/>
    <w:rsid w:val="005A3288"/>
    <w:rsid w:val="005B01CB"/>
    <w:rsid w:val="005B719C"/>
    <w:rsid w:val="005D01A7"/>
    <w:rsid w:val="005D44C4"/>
    <w:rsid w:val="005D6181"/>
    <w:rsid w:val="005D6799"/>
    <w:rsid w:val="005E5D50"/>
    <w:rsid w:val="005F4DCC"/>
    <w:rsid w:val="005F503A"/>
    <w:rsid w:val="005F6310"/>
    <w:rsid w:val="00614500"/>
    <w:rsid w:val="00620092"/>
    <w:rsid w:val="006421E4"/>
    <w:rsid w:val="006541E5"/>
    <w:rsid w:val="00666DD9"/>
    <w:rsid w:val="00680054"/>
    <w:rsid w:val="00684E8A"/>
    <w:rsid w:val="00685E3D"/>
    <w:rsid w:val="00692DD1"/>
    <w:rsid w:val="006952EC"/>
    <w:rsid w:val="006973B4"/>
    <w:rsid w:val="006A63CE"/>
    <w:rsid w:val="006B3D30"/>
    <w:rsid w:val="006B3DD4"/>
    <w:rsid w:val="006C5384"/>
    <w:rsid w:val="006D4718"/>
    <w:rsid w:val="006D59CC"/>
    <w:rsid w:val="006E1665"/>
    <w:rsid w:val="006E5605"/>
    <w:rsid w:val="00720668"/>
    <w:rsid w:val="0075074F"/>
    <w:rsid w:val="00753345"/>
    <w:rsid w:val="00753F26"/>
    <w:rsid w:val="007554B5"/>
    <w:rsid w:val="00755C7B"/>
    <w:rsid w:val="00765393"/>
    <w:rsid w:val="007678E0"/>
    <w:rsid w:val="00772D51"/>
    <w:rsid w:val="007805EB"/>
    <w:rsid w:val="00793572"/>
    <w:rsid w:val="00794928"/>
    <w:rsid w:val="007971B7"/>
    <w:rsid w:val="007A3F7E"/>
    <w:rsid w:val="007B0D20"/>
    <w:rsid w:val="007B12D0"/>
    <w:rsid w:val="007C5E3C"/>
    <w:rsid w:val="007D467C"/>
    <w:rsid w:val="007E4E56"/>
    <w:rsid w:val="007E5065"/>
    <w:rsid w:val="007F23D9"/>
    <w:rsid w:val="007F5365"/>
    <w:rsid w:val="008207A6"/>
    <w:rsid w:val="0082397E"/>
    <w:rsid w:val="008261A0"/>
    <w:rsid w:val="00826E6F"/>
    <w:rsid w:val="0083747D"/>
    <w:rsid w:val="008620BC"/>
    <w:rsid w:val="008641D1"/>
    <w:rsid w:val="00873ACB"/>
    <w:rsid w:val="00883A66"/>
    <w:rsid w:val="008957F7"/>
    <w:rsid w:val="00896F89"/>
    <w:rsid w:val="008B01B8"/>
    <w:rsid w:val="008B5C35"/>
    <w:rsid w:val="008C712B"/>
    <w:rsid w:val="008D5CB1"/>
    <w:rsid w:val="009244A6"/>
    <w:rsid w:val="009278CE"/>
    <w:rsid w:val="00941B10"/>
    <w:rsid w:val="00961681"/>
    <w:rsid w:val="009652AA"/>
    <w:rsid w:val="0096741A"/>
    <w:rsid w:val="009848F0"/>
    <w:rsid w:val="00985D1C"/>
    <w:rsid w:val="009870F9"/>
    <w:rsid w:val="009B00D7"/>
    <w:rsid w:val="009B2426"/>
    <w:rsid w:val="009E343A"/>
    <w:rsid w:val="009E374F"/>
    <w:rsid w:val="009F1015"/>
    <w:rsid w:val="009F229D"/>
    <w:rsid w:val="009F5003"/>
    <w:rsid w:val="00A03669"/>
    <w:rsid w:val="00A11C9A"/>
    <w:rsid w:val="00A12672"/>
    <w:rsid w:val="00A150E4"/>
    <w:rsid w:val="00A21D18"/>
    <w:rsid w:val="00A26A44"/>
    <w:rsid w:val="00A307F6"/>
    <w:rsid w:val="00A3368B"/>
    <w:rsid w:val="00A377FD"/>
    <w:rsid w:val="00A5261D"/>
    <w:rsid w:val="00A5549A"/>
    <w:rsid w:val="00A70656"/>
    <w:rsid w:val="00A7639E"/>
    <w:rsid w:val="00A924A6"/>
    <w:rsid w:val="00AA68F7"/>
    <w:rsid w:val="00AC0557"/>
    <w:rsid w:val="00AC2829"/>
    <w:rsid w:val="00AC4375"/>
    <w:rsid w:val="00AC7B47"/>
    <w:rsid w:val="00AD1FAD"/>
    <w:rsid w:val="00AD7D64"/>
    <w:rsid w:val="00AE441A"/>
    <w:rsid w:val="00AF4200"/>
    <w:rsid w:val="00B07BF3"/>
    <w:rsid w:val="00B217F1"/>
    <w:rsid w:val="00B3394E"/>
    <w:rsid w:val="00B40E6C"/>
    <w:rsid w:val="00B42381"/>
    <w:rsid w:val="00B7118F"/>
    <w:rsid w:val="00BA1D84"/>
    <w:rsid w:val="00BA2442"/>
    <w:rsid w:val="00BB7070"/>
    <w:rsid w:val="00BE53AA"/>
    <w:rsid w:val="00BF0D12"/>
    <w:rsid w:val="00BF47C3"/>
    <w:rsid w:val="00C0387D"/>
    <w:rsid w:val="00C052C0"/>
    <w:rsid w:val="00C052EC"/>
    <w:rsid w:val="00C21587"/>
    <w:rsid w:val="00C231DA"/>
    <w:rsid w:val="00C32200"/>
    <w:rsid w:val="00C403F4"/>
    <w:rsid w:val="00C52D9E"/>
    <w:rsid w:val="00C67479"/>
    <w:rsid w:val="00C82EE1"/>
    <w:rsid w:val="00C95F9B"/>
    <w:rsid w:val="00CB2970"/>
    <w:rsid w:val="00CC08D2"/>
    <w:rsid w:val="00CD1F30"/>
    <w:rsid w:val="00CD248C"/>
    <w:rsid w:val="00CD52EE"/>
    <w:rsid w:val="00CF1379"/>
    <w:rsid w:val="00CF43DA"/>
    <w:rsid w:val="00D010DF"/>
    <w:rsid w:val="00D10236"/>
    <w:rsid w:val="00D121D6"/>
    <w:rsid w:val="00D176CA"/>
    <w:rsid w:val="00D21002"/>
    <w:rsid w:val="00D400F0"/>
    <w:rsid w:val="00D42366"/>
    <w:rsid w:val="00D42CB9"/>
    <w:rsid w:val="00D5544F"/>
    <w:rsid w:val="00D62F3D"/>
    <w:rsid w:val="00D74D4A"/>
    <w:rsid w:val="00D82E50"/>
    <w:rsid w:val="00D874C7"/>
    <w:rsid w:val="00D876AC"/>
    <w:rsid w:val="00D87DB8"/>
    <w:rsid w:val="00DA4DBA"/>
    <w:rsid w:val="00DA4EA4"/>
    <w:rsid w:val="00DC1136"/>
    <w:rsid w:val="00DD4FF3"/>
    <w:rsid w:val="00DD605A"/>
    <w:rsid w:val="00DD67CE"/>
    <w:rsid w:val="00DE60F0"/>
    <w:rsid w:val="00DF2079"/>
    <w:rsid w:val="00DF3D9D"/>
    <w:rsid w:val="00DF4EBB"/>
    <w:rsid w:val="00E041CE"/>
    <w:rsid w:val="00E1310B"/>
    <w:rsid w:val="00E160F9"/>
    <w:rsid w:val="00E22472"/>
    <w:rsid w:val="00E4157A"/>
    <w:rsid w:val="00E43146"/>
    <w:rsid w:val="00E43359"/>
    <w:rsid w:val="00E454AB"/>
    <w:rsid w:val="00E679E1"/>
    <w:rsid w:val="00E70DC7"/>
    <w:rsid w:val="00E804EF"/>
    <w:rsid w:val="00E837C3"/>
    <w:rsid w:val="00E85AC0"/>
    <w:rsid w:val="00EA15E7"/>
    <w:rsid w:val="00EB0F1B"/>
    <w:rsid w:val="00EB6E55"/>
    <w:rsid w:val="00EC4F04"/>
    <w:rsid w:val="00EE134B"/>
    <w:rsid w:val="00F01060"/>
    <w:rsid w:val="00F03CFB"/>
    <w:rsid w:val="00F11659"/>
    <w:rsid w:val="00F251AC"/>
    <w:rsid w:val="00F409D9"/>
    <w:rsid w:val="00F56D6A"/>
    <w:rsid w:val="00F713C4"/>
    <w:rsid w:val="00F76F83"/>
    <w:rsid w:val="00F85283"/>
    <w:rsid w:val="00F94B86"/>
    <w:rsid w:val="00FA1A05"/>
    <w:rsid w:val="00FB156C"/>
    <w:rsid w:val="00FC3253"/>
    <w:rsid w:val="00FC5228"/>
    <w:rsid w:val="00FD042E"/>
    <w:rsid w:val="00FD31AB"/>
    <w:rsid w:val="00FD7251"/>
    <w:rsid w:val="00FE7CC4"/>
    <w:rsid w:val="00FF0367"/>
    <w:rsid w:val="00FF1CF0"/>
    <w:rsid w:val="00FF27E7"/>
    <w:rsid w:val="3D7274B0"/>
    <w:rsid w:val="5FAC0D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890"/>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96890"/>
    <w:pPr>
      <w:tabs>
        <w:tab w:val="center" w:pos="4153"/>
        <w:tab w:val="right" w:pos="8306"/>
      </w:tabs>
      <w:snapToGrid w:val="0"/>
      <w:jc w:val="left"/>
    </w:pPr>
    <w:rPr>
      <w:kern w:val="0"/>
      <w:sz w:val="18"/>
      <w:szCs w:val="18"/>
      <w:lang/>
    </w:rPr>
  </w:style>
  <w:style w:type="paragraph" w:styleId="a4">
    <w:name w:val="header"/>
    <w:basedOn w:val="a"/>
    <w:link w:val="Char0"/>
    <w:uiPriority w:val="99"/>
    <w:rsid w:val="00596890"/>
    <w:pPr>
      <w:pBdr>
        <w:bottom w:val="single" w:sz="6" w:space="1" w:color="auto"/>
      </w:pBdr>
      <w:tabs>
        <w:tab w:val="center" w:pos="4153"/>
        <w:tab w:val="right" w:pos="8306"/>
      </w:tabs>
      <w:snapToGrid w:val="0"/>
      <w:jc w:val="center"/>
    </w:pPr>
    <w:rPr>
      <w:kern w:val="0"/>
      <w:sz w:val="18"/>
      <w:szCs w:val="18"/>
      <w:lang/>
    </w:rPr>
  </w:style>
  <w:style w:type="character" w:styleId="a5">
    <w:name w:val="page number"/>
    <w:uiPriority w:val="99"/>
    <w:rsid w:val="00596890"/>
    <w:rPr>
      <w:rFonts w:cs="Times New Roman"/>
    </w:rPr>
  </w:style>
  <w:style w:type="character" w:customStyle="1" w:styleId="Char0">
    <w:name w:val="页眉 Char"/>
    <w:link w:val="a4"/>
    <w:uiPriority w:val="99"/>
    <w:semiHidden/>
    <w:locked/>
    <w:rsid w:val="00596890"/>
    <w:rPr>
      <w:rFonts w:ascii="Times New Roman" w:eastAsia="宋体" w:hAnsi="Times New Roman" w:cs="Times New Roman"/>
      <w:sz w:val="18"/>
      <w:szCs w:val="18"/>
    </w:rPr>
  </w:style>
  <w:style w:type="character" w:customStyle="1" w:styleId="Char">
    <w:name w:val="页脚 Char"/>
    <w:link w:val="a3"/>
    <w:uiPriority w:val="99"/>
    <w:semiHidden/>
    <w:locked/>
    <w:rsid w:val="0059689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6</Pages>
  <Words>420</Words>
  <Characters>2399</Characters>
  <Application>Microsoft Office Word</Application>
  <DocSecurity>0</DocSecurity>
  <Lines>19</Lines>
  <Paragraphs>5</Paragraphs>
  <ScaleCrop>false</ScaleCrop>
  <Company>Microsoft</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Custmor</dc:creator>
  <cp:lastModifiedBy>Administrator</cp:lastModifiedBy>
  <cp:revision>418</cp:revision>
  <cp:lastPrinted>2018-04-27T03:41:00Z</cp:lastPrinted>
  <dcterms:created xsi:type="dcterms:W3CDTF">2018-04-27T03:07:00Z</dcterms:created>
  <dcterms:modified xsi:type="dcterms:W3CDTF">2024-01-29T07:16:00Z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2D5191791DAC47F39C4452132E8DDA19</vt:lpwstr>
  </property>
</Properties>
</file>