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596890" w:rsidRDefault="00CF1379">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w:t>
      </w:r>
      <w:r w:rsidR="00E77063">
        <w:rPr>
          <w:rFonts w:ascii="仿宋" w:eastAsia="仿宋" w:hAnsi="仿宋" w:cs="仿宋" w:hint="eastAsia"/>
          <w:b/>
          <w:bCs/>
          <w:sz w:val="36"/>
          <w:szCs w:val="36"/>
        </w:rPr>
        <w:t>普罗旺斯</w:t>
      </w:r>
      <w:r w:rsidR="005C3920">
        <w:rPr>
          <w:rFonts w:ascii="仿宋" w:eastAsia="仿宋" w:hAnsi="仿宋" w:cs="仿宋" w:hint="eastAsia"/>
          <w:b/>
          <w:bCs/>
          <w:sz w:val="36"/>
          <w:szCs w:val="36"/>
        </w:rPr>
        <w:t>幼儿园</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w:t>
      </w:r>
      <w:r w:rsidR="005C3920">
        <w:rPr>
          <w:rFonts w:ascii="仿宋" w:eastAsia="仿宋" w:hAnsi="仿宋" w:cs="Verdana" w:hint="eastAsia"/>
          <w:color w:val="000000"/>
          <w:kern w:val="0"/>
          <w:sz w:val="30"/>
          <w:szCs w:val="30"/>
        </w:rPr>
        <w:t>园</w:t>
      </w:r>
      <w:r>
        <w:rPr>
          <w:rFonts w:ascii="仿宋" w:eastAsia="仿宋" w:hAnsi="仿宋" w:cs="Verdana" w:hint="eastAsia"/>
          <w:color w:val="000000"/>
          <w:kern w:val="0"/>
          <w:sz w:val="30"/>
          <w:szCs w:val="30"/>
        </w:rPr>
        <w:t>宗旨</w:t>
      </w:r>
      <w:r w:rsidR="005C3920">
        <w:rPr>
          <w:rFonts w:ascii="仿宋" w:eastAsia="仿宋" w:hAnsi="仿宋" w:cs="Verdana" w:hint="eastAsia"/>
          <w:color w:val="000000"/>
          <w:kern w:val="0"/>
          <w:sz w:val="30"/>
          <w:szCs w:val="30"/>
        </w:rPr>
        <w:t>是</w:t>
      </w:r>
      <w:r>
        <w:rPr>
          <w:rFonts w:ascii="仿宋" w:eastAsia="仿宋" w:hAnsi="仿宋" w:cs="Verdana" w:hint="eastAsia"/>
          <w:color w:val="000000"/>
          <w:kern w:val="0"/>
          <w:sz w:val="30"/>
          <w:szCs w:val="30"/>
        </w:rPr>
        <w:t>为</w:t>
      </w:r>
      <w:r w:rsidR="005C3920">
        <w:rPr>
          <w:rFonts w:ascii="仿宋" w:eastAsia="仿宋" w:hAnsi="仿宋" w:cs="Verdana" w:hint="eastAsia"/>
          <w:color w:val="000000"/>
          <w:kern w:val="0"/>
          <w:sz w:val="30"/>
          <w:szCs w:val="30"/>
        </w:rPr>
        <w:t>学龄前儿童提供保育和教育服务；</w:t>
      </w:r>
      <w:r>
        <w:rPr>
          <w:rFonts w:ascii="仿宋" w:eastAsia="仿宋" w:hAnsi="仿宋" w:cs="Verdana" w:hint="eastAsia"/>
          <w:color w:val="000000"/>
          <w:kern w:val="0"/>
          <w:sz w:val="30"/>
          <w:szCs w:val="30"/>
        </w:rPr>
        <w:t>业务范围是</w:t>
      </w:r>
      <w:r w:rsidR="005C3920">
        <w:rPr>
          <w:rFonts w:ascii="仿宋" w:eastAsia="仿宋" w:hAnsi="仿宋" w:cs="Verdana" w:hint="eastAsia"/>
          <w:color w:val="000000"/>
          <w:kern w:val="0"/>
          <w:sz w:val="30"/>
          <w:szCs w:val="30"/>
        </w:rPr>
        <w:t>3-6岁幼儿保育和教育</w:t>
      </w:r>
      <w:r>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E77063">
        <w:rPr>
          <w:rFonts w:ascii="仿宋" w:eastAsia="仿宋" w:hAnsi="仿宋" w:cs="Verdana" w:hint="eastAsia"/>
          <w:color w:val="000000"/>
          <w:kern w:val="0"/>
          <w:sz w:val="30"/>
          <w:szCs w:val="30"/>
        </w:rPr>
        <w:t>普罗旺斯</w:t>
      </w:r>
      <w:r w:rsidR="005C3920">
        <w:rPr>
          <w:rFonts w:ascii="仿宋" w:eastAsia="仿宋" w:hAnsi="仿宋" w:cs="Verdana" w:hint="eastAsia"/>
          <w:color w:val="000000"/>
          <w:kern w:val="0"/>
          <w:sz w:val="30"/>
          <w:szCs w:val="30"/>
        </w:rPr>
        <w:t>幼儿园</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E77063">
        <w:rPr>
          <w:rFonts w:ascii="仿宋" w:eastAsia="仿宋" w:hAnsi="仿宋" w:cs="仿宋" w:hint="eastAsia"/>
          <w:color w:val="000000"/>
          <w:kern w:val="0"/>
          <w:sz w:val="30"/>
          <w:szCs w:val="30"/>
        </w:rPr>
        <w:t>481.65</w:t>
      </w:r>
      <w:r>
        <w:rPr>
          <w:rFonts w:ascii="仿宋" w:eastAsia="仿宋" w:hAnsi="仿宋" w:cs="仿宋" w:hint="eastAsia"/>
          <w:color w:val="000000"/>
          <w:kern w:val="0"/>
          <w:sz w:val="30"/>
          <w:szCs w:val="30"/>
        </w:rPr>
        <w:t>万元；支出包括：商品和服务支出</w:t>
      </w:r>
      <w:r w:rsidR="00E77063">
        <w:rPr>
          <w:rFonts w:ascii="仿宋" w:eastAsia="仿宋" w:hAnsi="仿宋" w:cs="仿宋" w:hint="eastAsia"/>
          <w:color w:val="000000"/>
          <w:kern w:val="0"/>
          <w:sz w:val="30"/>
          <w:szCs w:val="30"/>
        </w:rPr>
        <w:t>481.65</w:t>
      </w:r>
      <w:r>
        <w:rPr>
          <w:rFonts w:ascii="仿宋" w:eastAsia="仿宋" w:hAnsi="仿宋" w:cs="仿宋" w:hint="eastAsia"/>
          <w:color w:val="000000"/>
          <w:kern w:val="0"/>
          <w:sz w:val="30"/>
          <w:szCs w:val="30"/>
        </w:rPr>
        <w:t>万元。全部为一般公共预算收支，无政府性基金预算收支，无国有资本经营预算收支。</w:t>
      </w:r>
      <w:r w:rsidR="00A41D61">
        <w:rPr>
          <w:rFonts w:ascii="仿宋" w:eastAsia="仿宋" w:hAnsi="仿宋" w:cs="仿宋" w:hint="eastAsia"/>
          <w:color w:val="000000"/>
          <w:kern w:val="0"/>
          <w:sz w:val="30"/>
          <w:szCs w:val="30"/>
        </w:rPr>
        <w:t>本部门为新设单位，无2023年预算</w:t>
      </w:r>
      <w:r>
        <w:rPr>
          <w:rFonts w:ascii="仿宋" w:eastAsia="仿宋" w:hAnsi="仿宋" w:cs="仿宋"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FB156C">
      <w:pPr>
        <w:spacing w:line="600" w:lineRule="exact"/>
        <w:ind w:firstLineChars="200" w:firstLine="600"/>
        <w:rPr>
          <w:rFonts w:ascii="仿宋" w:eastAsia="仿宋" w:hAnsi="仿宋"/>
          <w:sz w:val="30"/>
          <w:szCs w:val="30"/>
        </w:rPr>
      </w:pPr>
      <w:r>
        <w:rPr>
          <w:rFonts w:ascii="仿宋" w:eastAsia="仿宋" w:hAnsi="仿宋" w:hint="eastAsia"/>
          <w:sz w:val="30"/>
          <w:szCs w:val="30"/>
        </w:rPr>
        <w:t>无“三公”经费支出</w:t>
      </w:r>
      <w:r w:rsidR="006B16EF">
        <w:rPr>
          <w:rFonts w:ascii="仿宋" w:eastAsia="仿宋" w:hAnsi="仿宋" w:cs="仿宋" w:hint="eastAsia"/>
          <w:color w:val="000000"/>
          <w:kern w:val="0"/>
          <w:sz w:val="30"/>
          <w:szCs w:val="30"/>
        </w:rPr>
        <w:t>。</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w:t>
      </w:r>
      <w:r w:rsidR="00CF1379">
        <w:rPr>
          <w:rFonts w:ascii="仿宋" w:eastAsia="仿宋" w:hAnsi="仿宋" w:hint="eastAsia"/>
          <w:sz w:val="30"/>
          <w:szCs w:val="30"/>
        </w:rPr>
        <w:lastRenderedPageBreak/>
        <w:t>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E77063" w:rsidRDefault="00CF1379">
      <w:pPr>
        <w:widowControl/>
        <w:spacing w:line="330" w:lineRule="atLeast"/>
        <w:ind w:firstLineChars="200" w:firstLine="600"/>
        <w:jc w:val="left"/>
        <w:rPr>
          <w:rFonts w:ascii="仿宋" w:eastAsia="仿宋" w:hAnsi="仿宋" w:cs="Verdana" w:hint="eastAsi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w:t>
      </w:r>
      <w:r w:rsidR="00E77063">
        <w:rPr>
          <w:rFonts w:ascii="仿宋" w:eastAsia="仿宋" w:hAnsi="仿宋" w:cs="Verdana" w:hint="eastAsia"/>
          <w:color w:val="000000"/>
          <w:kern w:val="0"/>
          <w:sz w:val="30"/>
          <w:szCs w:val="30"/>
        </w:rPr>
        <w:t>定额公用经费40.8万元、电费4.8万元、水费1.2万元、办公用房取暖费7.85万元。</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227CF1">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C03610" w:rsidRPr="00C03610" w:rsidRDefault="00C03610" w:rsidP="00C0361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00A03C08">
        <w:rPr>
          <w:rFonts w:ascii="仿宋" w:eastAsia="仿宋" w:hAnsi="仿宋" w:cs="Verdana" w:hint="eastAsia"/>
          <w:kern w:val="0"/>
          <w:sz w:val="30"/>
          <w:szCs w:val="30"/>
        </w:rPr>
        <w:t>427</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8268EA" w:rsidRDefault="008268EA" w:rsidP="008268EA">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C03610" w:rsidRDefault="00A03C08" w:rsidP="00C03610">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t>普罗旺斯幼儿园</w:t>
      </w:r>
      <w:r w:rsidR="00C03610" w:rsidRPr="00A908BD">
        <w:rPr>
          <w:rFonts w:ascii="仿宋" w:eastAsia="仿宋" w:hAnsi="仿宋" w:cs="Verdana" w:hint="eastAsia"/>
          <w:kern w:val="0"/>
          <w:sz w:val="30"/>
          <w:szCs w:val="30"/>
        </w:rPr>
        <w:t>劳务派遣经费</w:t>
      </w:r>
      <w:r w:rsidR="00C03610">
        <w:rPr>
          <w:rFonts w:ascii="仿宋" w:eastAsia="仿宋" w:hAnsi="仿宋" w:cs="仿宋_GB2312" w:hint="eastAsia"/>
          <w:color w:val="000000"/>
          <w:kern w:val="0"/>
          <w:sz w:val="30"/>
          <w:szCs w:val="30"/>
        </w:rPr>
        <w:t>主要是由于近些年来高新区教育事业飞速发展，师资匹配严重不足，为了不影响高新区整体</w:t>
      </w:r>
      <w:r w:rsidR="00C03610">
        <w:rPr>
          <w:rFonts w:ascii="仿宋" w:eastAsia="仿宋" w:hAnsi="仿宋" w:cs="仿宋_GB2312" w:hint="eastAsia"/>
          <w:color w:val="000000"/>
          <w:kern w:val="0"/>
          <w:sz w:val="30"/>
          <w:szCs w:val="30"/>
        </w:rPr>
        <w:lastRenderedPageBreak/>
        <w:t>教育教学工作，依据高新区管委会指示精神，通过劳务派遣形式弥补各学校幼儿园师资缺口所设。</w:t>
      </w:r>
    </w:p>
    <w:p w:rsidR="00C03610" w:rsidRDefault="00C03610" w:rsidP="00C03610">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C03610" w:rsidRDefault="00C03610" w:rsidP="00C03610">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C03610" w:rsidRDefault="00C03610" w:rsidP="00C03610">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C03610" w:rsidRDefault="00A03C08" w:rsidP="00C03610">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普罗旺斯幼儿园</w:t>
      </w:r>
      <w:r w:rsidR="00C03610" w:rsidRPr="00A908BD">
        <w:rPr>
          <w:rFonts w:ascii="仿宋" w:eastAsia="仿宋" w:hAnsi="仿宋" w:cs="Verdana" w:hint="eastAsia"/>
          <w:kern w:val="0"/>
          <w:sz w:val="30"/>
          <w:szCs w:val="30"/>
        </w:rPr>
        <w:t>劳务派遣经费</w:t>
      </w:r>
      <w:r w:rsidR="00C03610">
        <w:rPr>
          <w:rFonts w:ascii="仿宋" w:eastAsia="仿宋" w:hAnsi="仿宋" w:cs="仿宋_GB2312" w:hint="eastAsia"/>
          <w:color w:val="000000"/>
          <w:kern w:val="0"/>
          <w:sz w:val="30"/>
          <w:szCs w:val="30"/>
        </w:rPr>
        <w:t>由区党群工作部、区教育文体局统筹安排，区党群工作部统一政府采购，由</w:t>
      </w:r>
      <w:r w:rsidR="00C03610">
        <w:rPr>
          <w:rFonts w:ascii="仿宋" w:eastAsia="仿宋" w:hAnsi="仿宋" w:cs="Verdana" w:hint="eastAsia"/>
          <w:kern w:val="0"/>
          <w:sz w:val="30"/>
          <w:szCs w:val="30"/>
        </w:rPr>
        <w:t>大连高新技术产业园区</w:t>
      </w:r>
      <w:r>
        <w:rPr>
          <w:rFonts w:ascii="仿宋" w:eastAsia="仿宋" w:hAnsi="仿宋" w:cs="Verdana" w:hint="eastAsia"/>
          <w:kern w:val="0"/>
          <w:sz w:val="30"/>
          <w:szCs w:val="30"/>
        </w:rPr>
        <w:t>普罗旺斯幼儿园</w:t>
      </w:r>
      <w:r w:rsidR="00C03610">
        <w:rPr>
          <w:rFonts w:ascii="仿宋" w:eastAsia="仿宋" w:hAnsi="仿宋" w:cs="仿宋_GB2312" w:hint="eastAsia"/>
          <w:color w:val="000000"/>
          <w:kern w:val="0"/>
          <w:sz w:val="30"/>
          <w:szCs w:val="30"/>
        </w:rPr>
        <w:t>负责具体实施。</w:t>
      </w:r>
    </w:p>
    <w:p w:rsidR="00C03610" w:rsidRDefault="00C03610" w:rsidP="00C03610">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C03610" w:rsidRDefault="00A03C08" w:rsidP="00C03610">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普罗旺斯幼儿园</w:t>
      </w:r>
      <w:r w:rsidR="00C03610" w:rsidRPr="00A908BD">
        <w:rPr>
          <w:rFonts w:ascii="仿宋" w:eastAsia="仿宋" w:hAnsi="仿宋" w:cs="Verdana" w:hint="eastAsia"/>
          <w:kern w:val="0"/>
          <w:sz w:val="30"/>
          <w:szCs w:val="30"/>
        </w:rPr>
        <w:t>劳务派遣经费</w:t>
      </w:r>
      <w:r w:rsidR="00C03610">
        <w:rPr>
          <w:rFonts w:ascii="仿宋" w:eastAsia="仿宋" w:hAnsi="仿宋" w:cs="仿宋_GB2312" w:hint="eastAsia"/>
          <w:color w:val="000000"/>
          <w:kern w:val="0"/>
          <w:sz w:val="30"/>
          <w:szCs w:val="30"/>
        </w:rPr>
        <w:t>由区党群工作部、区教育文体局统筹安排，区党群工作部审定劳务派遣人员工资标准，统一政府采购，由高新区</w:t>
      </w:r>
      <w:r>
        <w:rPr>
          <w:rFonts w:ascii="仿宋" w:eastAsia="仿宋" w:hAnsi="仿宋" w:cs="仿宋_GB2312" w:hint="eastAsia"/>
          <w:color w:val="000000"/>
          <w:kern w:val="0"/>
          <w:sz w:val="30"/>
          <w:szCs w:val="30"/>
        </w:rPr>
        <w:t>普罗旺斯幼儿园</w:t>
      </w:r>
      <w:r w:rsidR="00C03610">
        <w:rPr>
          <w:rFonts w:ascii="仿宋" w:eastAsia="仿宋" w:hAnsi="仿宋" w:cs="仿宋_GB2312" w:hint="eastAsia"/>
          <w:color w:val="000000"/>
          <w:kern w:val="0"/>
          <w:sz w:val="30"/>
          <w:szCs w:val="30"/>
        </w:rPr>
        <w:t>负责具体实施。项目经费安排在</w:t>
      </w:r>
      <w:r w:rsidR="00C03610">
        <w:rPr>
          <w:rFonts w:ascii="仿宋" w:eastAsia="仿宋" w:hAnsi="仿宋" w:cs="Verdana" w:hint="eastAsia"/>
          <w:kern w:val="0"/>
          <w:sz w:val="30"/>
          <w:szCs w:val="30"/>
        </w:rPr>
        <w:t>大连高新技术产业园区</w:t>
      </w:r>
      <w:r>
        <w:rPr>
          <w:rFonts w:ascii="仿宋" w:eastAsia="仿宋" w:hAnsi="仿宋" w:cs="Verdana" w:hint="eastAsia"/>
          <w:kern w:val="0"/>
          <w:sz w:val="30"/>
          <w:szCs w:val="30"/>
        </w:rPr>
        <w:t>普罗旺斯幼儿园</w:t>
      </w:r>
      <w:r w:rsidR="00C03610">
        <w:rPr>
          <w:rFonts w:ascii="仿宋" w:eastAsia="仿宋" w:hAnsi="仿宋" w:cs="仿宋_GB2312" w:hint="eastAsia"/>
          <w:color w:val="000000"/>
          <w:kern w:val="0"/>
          <w:sz w:val="30"/>
          <w:szCs w:val="30"/>
        </w:rPr>
        <w:t>项目经费中，按月由</w:t>
      </w:r>
      <w:r w:rsidR="00C03610" w:rsidRPr="00A908BD">
        <w:rPr>
          <w:rFonts w:ascii="仿宋" w:eastAsia="仿宋" w:hAnsi="仿宋" w:cs="Verdana" w:hint="eastAsia"/>
          <w:kern w:val="0"/>
          <w:sz w:val="30"/>
          <w:szCs w:val="30"/>
        </w:rPr>
        <w:t>大连</w:t>
      </w:r>
      <w:r w:rsidR="00C03610">
        <w:rPr>
          <w:rFonts w:ascii="仿宋" w:eastAsia="仿宋" w:hAnsi="仿宋" w:cs="Verdana" w:hint="eastAsia"/>
          <w:kern w:val="0"/>
          <w:sz w:val="30"/>
          <w:szCs w:val="30"/>
        </w:rPr>
        <w:t>高新技术产业园区</w:t>
      </w:r>
      <w:r>
        <w:rPr>
          <w:rFonts w:ascii="仿宋" w:eastAsia="仿宋" w:hAnsi="仿宋" w:cs="Verdana" w:hint="eastAsia"/>
          <w:kern w:val="0"/>
          <w:sz w:val="30"/>
          <w:szCs w:val="30"/>
        </w:rPr>
        <w:t>普罗旺斯幼儿园</w:t>
      </w:r>
      <w:r w:rsidR="00C03610">
        <w:rPr>
          <w:rFonts w:ascii="仿宋" w:eastAsia="仿宋" w:hAnsi="仿宋" w:cs="仿宋_GB2312" w:hint="eastAsia"/>
          <w:color w:val="000000"/>
          <w:kern w:val="0"/>
          <w:sz w:val="30"/>
          <w:szCs w:val="30"/>
        </w:rPr>
        <w:t>向劳务派遣公司支付费用。</w:t>
      </w:r>
    </w:p>
    <w:p w:rsidR="00C03610" w:rsidRDefault="00C03610" w:rsidP="00C03610">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C03610" w:rsidRDefault="00C03610" w:rsidP="00C03610">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项目起止时间为2024年1月1日到2024年12月31日。</w:t>
      </w:r>
    </w:p>
    <w:p w:rsidR="00C03610" w:rsidRDefault="00C03610" w:rsidP="00C03610">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C03610" w:rsidRDefault="00C03610" w:rsidP="00C03610">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2024年拟安排该项目预算</w:t>
      </w:r>
      <w:r w:rsidR="00A03C08">
        <w:rPr>
          <w:rFonts w:ascii="仿宋" w:eastAsia="仿宋" w:hAnsi="仿宋" w:cs="仿宋_GB2312" w:hint="eastAsia"/>
          <w:color w:val="000000"/>
          <w:kern w:val="0"/>
          <w:sz w:val="30"/>
          <w:szCs w:val="30"/>
        </w:rPr>
        <w:t>427</w:t>
      </w:r>
      <w:r>
        <w:rPr>
          <w:rFonts w:ascii="仿宋" w:eastAsia="仿宋" w:hAnsi="仿宋" w:cs="仿宋_GB2312" w:hint="eastAsia"/>
          <w:color w:val="000000"/>
          <w:kern w:val="0"/>
          <w:sz w:val="30"/>
          <w:szCs w:val="30"/>
        </w:rPr>
        <w:t>万元。</w:t>
      </w:r>
    </w:p>
    <w:p w:rsidR="00596890" w:rsidRDefault="00596890">
      <w:pPr>
        <w:widowControl/>
        <w:spacing w:line="330" w:lineRule="atLeast"/>
        <w:jc w:val="left"/>
        <w:rPr>
          <w:rFonts w:ascii="仿宋" w:eastAsia="仿宋" w:hAnsi="仿宋" w:cs="仿宋"/>
          <w:color w:val="000000"/>
          <w:kern w:val="0"/>
          <w:sz w:val="30"/>
          <w:szCs w:val="30"/>
        </w:rPr>
      </w:pPr>
    </w:p>
    <w:p w:rsidR="007204E1" w:rsidRDefault="007204E1">
      <w:pPr>
        <w:widowControl/>
        <w:spacing w:line="330" w:lineRule="atLeast"/>
        <w:jc w:val="left"/>
        <w:rPr>
          <w:rFonts w:ascii="仿宋" w:eastAsia="仿宋" w:hAnsi="仿宋" w:cs="仿宋"/>
          <w:color w:val="000000"/>
          <w:kern w:val="0"/>
          <w:sz w:val="30"/>
          <w:szCs w:val="30"/>
        </w:rPr>
      </w:pPr>
    </w:p>
    <w:p w:rsidR="007204E1" w:rsidRPr="00A03C08" w:rsidRDefault="007204E1">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单位公务出国（境）的住宿费、旅费、伙食补助费、杂费、培训费等支出；公务用车购置及运行</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单位公务用车购置费及租用费、燃料费、维修费、过路过桥费、保险费、安全奖励费用等支出；公务接待</w:t>
      </w:r>
      <w:proofErr w:type="gramStart"/>
      <w:r>
        <w:rPr>
          <w:rFonts w:ascii="仿宋" w:eastAsia="仿宋" w:hAnsi="仿宋" w:cs="仿宋" w:hint="eastAsia"/>
          <w:color w:val="000000"/>
          <w:kern w:val="0"/>
          <w:sz w:val="30"/>
          <w:szCs w:val="30"/>
        </w:rPr>
        <w:t>费反映</w:t>
      </w:r>
      <w:proofErr w:type="gramEnd"/>
      <w:r>
        <w:rPr>
          <w:rFonts w:ascii="仿宋" w:eastAsia="仿宋" w:hAnsi="仿宋" w:cs="仿宋" w:hint="eastAsia"/>
          <w:color w:val="000000"/>
          <w:kern w:val="0"/>
          <w:sz w:val="30"/>
          <w:szCs w:val="30"/>
        </w:rPr>
        <w:t>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w:t>
      </w:r>
      <w:proofErr w:type="gramStart"/>
      <w:r>
        <w:rPr>
          <w:rFonts w:ascii="仿宋" w:eastAsia="仿宋" w:hAnsi="仿宋" w:cs="仿宋" w:hint="eastAsia"/>
          <w:color w:val="000000"/>
          <w:kern w:val="0"/>
          <w:sz w:val="30"/>
          <w:szCs w:val="30"/>
        </w:rPr>
        <w:t>门用于</w:t>
      </w:r>
      <w:proofErr w:type="gramEnd"/>
      <w:r>
        <w:rPr>
          <w:rFonts w:ascii="仿宋" w:eastAsia="仿宋" w:hAnsi="仿宋" w:cs="仿宋" w:hint="eastAsia"/>
          <w:color w:val="000000"/>
          <w:kern w:val="0"/>
          <w:sz w:val="30"/>
          <w:szCs w:val="30"/>
        </w:rPr>
        <w:t>“金财工程”等信息化建设方面的支出。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0" w:name="_GoBack"/>
      <w:bookmarkEnd w:id="0"/>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DA" w:rsidRDefault="006C4CDA" w:rsidP="00596890">
      <w:r>
        <w:separator/>
      </w:r>
    </w:p>
  </w:endnote>
  <w:endnote w:type="continuationSeparator" w:id="0">
    <w:p w:rsidR="006C4CDA" w:rsidRDefault="006C4CDA"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512C9F">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512C9F">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A03C08">
      <w:rPr>
        <w:rStyle w:val="a5"/>
        <w:noProof/>
      </w:rPr>
      <w:t>1</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DA" w:rsidRDefault="006C4CDA" w:rsidP="00596890">
      <w:r>
        <w:separator/>
      </w:r>
    </w:p>
  </w:footnote>
  <w:footnote w:type="continuationSeparator" w:id="0">
    <w:p w:rsidR="006C4CDA" w:rsidRDefault="006C4CDA"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3365D"/>
    <w:rsid w:val="00041F9B"/>
    <w:rsid w:val="00045CEA"/>
    <w:rsid w:val="00052BE0"/>
    <w:rsid w:val="00066F30"/>
    <w:rsid w:val="00070F59"/>
    <w:rsid w:val="000A55C1"/>
    <w:rsid w:val="000B779F"/>
    <w:rsid w:val="000C6D05"/>
    <w:rsid w:val="000E6C93"/>
    <w:rsid w:val="000E7D75"/>
    <w:rsid w:val="000F126A"/>
    <w:rsid w:val="000F7EC7"/>
    <w:rsid w:val="00101BE5"/>
    <w:rsid w:val="00104AD4"/>
    <w:rsid w:val="0010550E"/>
    <w:rsid w:val="00105E0D"/>
    <w:rsid w:val="00115ADE"/>
    <w:rsid w:val="00122ACC"/>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17A9"/>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86188"/>
    <w:rsid w:val="00491973"/>
    <w:rsid w:val="004B35C4"/>
    <w:rsid w:val="004B603D"/>
    <w:rsid w:val="004D7EA6"/>
    <w:rsid w:val="004E350F"/>
    <w:rsid w:val="004E3C7D"/>
    <w:rsid w:val="00502BB0"/>
    <w:rsid w:val="00512C9F"/>
    <w:rsid w:val="00537475"/>
    <w:rsid w:val="00545637"/>
    <w:rsid w:val="005534C6"/>
    <w:rsid w:val="0055662E"/>
    <w:rsid w:val="00592029"/>
    <w:rsid w:val="00592DE2"/>
    <w:rsid w:val="00594FB5"/>
    <w:rsid w:val="00596890"/>
    <w:rsid w:val="005A04CC"/>
    <w:rsid w:val="005A3288"/>
    <w:rsid w:val="005B01CB"/>
    <w:rsid w:val="005B719C"/>
    <w:rsid w:val="005C3920"/>
    <w:rsid w:val="005D01A7"/>
    <w:rsid w:val="005D44C4"/>
    <w:rsid w:val="005D6181"/>
    <w:rsid w:val="005D6799"/>
    <w:rsid w:val="005E5D50"/>
    <w:rsid w:val="005F4DCC"/>
    <w:rsid w:val="005F503A"/>
    <w:rsid w:val="005F6310"/>
    <w:rsid w:val="00614500"/>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4CDA"/>
    <w:rsid w:val="006C5384"/>
    <w:rsid w:val="006D4718"/>
    <w:rsid w:val="006D59CC"/>
    <w:rsid w:val="006E1665"/>
    <w:rsid w:val="006E5605"/>
    <w:rsid w:val="007204E1"/>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207A6"/>
    <w:rsid w:val="0082397E"/>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03C08"/>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610"/>
    <w:rsid w:val="00C0387D"/>
    <w:rsid w:val="00C052C0"/>
    <w:rsid w:val="00C052EC"/>
    <w:rsid w:val="00C21587"/>
    <w:rsid w:val="00C231DA"/>
    <w:rsid w:val="00C32200"/>
    <w:rsid w:val="00C403F4"/>
    <w:rsid w:val="00C52D9E"/>
    <w:rsid w:val="00C67479"/>
    <w:rsid w:val="00C82EE1"/>
    <w:rsid w:val="00C864F9"/>
    <w:rsid w:val="00C95F9B"/>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3952"/>
    <w:rsid w:val="00E041CE"/>
    <w:rsid w:val="00E1310B"/>
    <w:rsid w:val="00E160F9"/>
    <w:rsid w:val="00E22472"/>
    <w:rsid w:val="00E4157A"/>
    <w:rsid w:val="00E43146"/>
    <w:rsid w:val="00E43359"/>
    <w:rsid w:val="00E454AB"/>
    <w:rsid w:val="00E679E1"/>
    <w:rsid w:val="00E70DC7"/>
    <w:rsid w:val="00E77063"/>
    <w:rsid w:val="00E804EF"/>
    <w:rsid w:val="00E837C3"/>
    <w:rsid w:val="00E85AC0"/>
    <w:rsid w:val="00EA15E7"/>
    <w:rsid w:val="00EB0F1B"/>
    <w:rsid w:val="00EB6E55"/>
    <w:rsid w:val="00EC4F04"/>
    <w:rsid w:val="00EE134B"/>
    <w:rsid w:val="00EE7F12"/>
    <w:rsid w:val="00F01060"/>
    <w:rsid w:val="00F11659"/>
    <w:rsid w:val="00F251AC"/>
    <w:rsid w:val="00F409D9"/>
    <w:rsid w:val="00F56D6A"/>
    <w:rsid w:val="00F71296"/>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2359</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2</cp:revision>
  <cp:lastPrinted>2018-04-27T03:41:00Z</cp:lastPrinted>
  <dcterms:created xsi:type="dcterms:W3CDTF">2024-01-29T07:55:00Z</dcterms:created>
  <dcterms:modified xsi:type="dcterms:W3CDTF">2024-01-29T07:55:00Z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