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eastAsia="仿宋_GB2312"/>
          <w:sz w:val="32"/>
          <w:szCs w:val="32"/>
        </w:rPr>
      </w:pPr>
    </w:p>
    <w:p>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大连高新技术产业园区创新创业创投服务中心</w:t>
      </w:r>
    </w:p>
    <w:p>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pPr>
        <w:spacing w:line="560" w:lineRule="exact"/>
        <w:ind w:firstLine="588" w:firstLineChars="196"/>
        <w:rPr>
          <w:rFonts w:ascii="仿宋" w:hAnsi="仿宋" w:eastAsia="仿宋"/>
          <w:sz w:val="30"/>
          <w:szCs w:val="30"/>
        </w:rPr>
      </w:pPr>
      <w:r>
        <w:rPr>
          <w:rFonts w:hint="eastAsia" w:ascii="仿宋" w:hAnsi="仿宋" w:eastAsia="仿宋"/>
          <w:sz w:val="30"/>
          <w:szCs w:val="30"/>
        </w:rPr>
        <w:t>1、负责高新区创新创业创投服务体系建设，根据高新区重点产业发展方向，抓好高新区创新创业创投载体平台打造，做好人才、项目、资本对接服务工作，培育新型小微产业集群和高成长科技企业，为园区“又高又新”发展提供源泉和动力。</w:t>
      </w:r>
    </w:p>
    <w:p>
      <w:pPr>
        <w:spacing w:line="560" w:lineRule="exact"/>
        <w:ind w:firstLine="588" w:firstLineChars="196"/>
        <w:rPr>
          <w:rFonts w:ascii="仿宋" w:hAnsi="仿宋" w:eastAsia="仿宋"/>
          <w:sz w:val="30"/>
          <w:szCs w:val="30"/>
        </w:rPr>
      </w:pPr>
      <w:r>
        <w:rPr>
          <w:rFonts w:hint="eastAsia" w:ascii="仿宋" w:hAnsi="仿宋" w:eastAsia="仿宋"/>
          <w:sz w:val="30"/>
          <w:szCs w:val="30"/>
        </w:rPr>
        <w:t>2、负责海外高层次人才引进工作，做好海外学子创业周等大型活动的策划、组织及实施，推进海外工作站、离岸孵化基地等国际合作平台建设，汇聚国内外双创资源，打造人才、技术、资本、信息等资源的全球性平台。</w:t>
      </w:r>
    </w:p>
    <w:p>
      <w:pPr>
        <w:spacing w:line="560" w:lineRule="exact"/>
        <w:ind w:firstLine="588" w:firstLineChars="196"/>
        <w:rPr>
          <w:rFonts w:ascii="仿宋" w:hAnsi="仿宋" w:eastAsia="仿宋"/>
          <w:sz w:val="30"/>
          <w:szCs w:val="30"/>
        </w:rPr>
      </w:pPr>
      <w:r>
        <w:rPr>
          <w:rFonts w:hint="eastAsia" w:ascii="仿宋" w:hAnsi="仿宋" w:eastAsia="仿宋"/>
          <w:sz w:val="30"/>
          <w:szCs w:val="30"/>
        </w:rPr>
        <w:t>3、负责“海创工程”相关工作，开展政策宣传、项目征集、初评，并做好落地服务、政策兑现及跟踪管理服务等工作。</w:t>
      </w:r>
    </w:p>
    <w:p>
      <w:pPr>
        <w:spacing w:line="560" w:lineRule="exact"/>
        <w:ind w:firstLine="588" w:firstLineChars="196"/>
        <w:rPr>
          <w:rFonts w:ascii="仿宋" w:hAnsi="仿宋" w:eastAsia="仿宋"/>
          <w:sz w:val="30"/>
          <w:szCs w:val="30"/>
        </w:rPr>
      </w:pPr>
      <w:r>
        <w:rPr>
          <w:rFonts w:hint="eastAsia" w:ascii="仿宋" w:hAnsi="仿宋" w:eastAsia="仿宋"/>
          <w:sz w:val="30"/>
          <w:szCs w:val="30"/>
        </w:rPr>
        <w:t>4、承担高新区国家双创示范基地领导小组办公室职能，推动基地建设，做好相关数据统计、资料收集、总结汇报、考核申报等工作。</w:t>
      </w:r>
    </w:p>
    <w:p>
      <w:pPr>
        <w:spacing w:line="560" w:lineRule="exact"/>
        <w:ind w:firstLine="588" w:firstLineChars="196"/>
        <w:rPr>
          <w:rFonts w:ascii="仿宋" w:hAnsi="仿宋" w:eastAsia="仿宋"/>
          <w:sz w:val="30"/>
          <w:szCs w:val="30"/>
        </w:rPr>
      </w:pPr>
      <w:r>
        <w:rPr>
          <w:rFonts w:hint="eastAsia" w:ascii="仿宋" w:hAnsi="仿宋" w:eastAsia="仿宋"/>
          <w:sz w:val="30"/>
          <w:szCs w:val="30"/>
        </w:rPr>
        <w:t>5、负责高新区科技孵化链条体系建设规划，完成孵化载体建设、管理、考核、评价等工作，完成加速器备案工作及众创空间、孵化器的上级认定备案推荐工作。</w:t>
      </w:r>
    </w:p>
    <w:p>
      <w:pPr>
        <w:spacing w:line="560" w:lineRule="exact"/>
        <w:ind w:firstLine="588" w:firstLineChars="196"/>
        <w:rPr>
          <w:rFonts w:ascii="仿宋" w:hAnsi="仿宋" w:eastAsia="仿宋"/>
          <w:sz w:val="30"/>
          <w:szCs w:val="30"/>
        </w:rPr>
      </w:pPr>
      <w:r>
        <w:rPr>
          <w:rFonts w:hint="eastAsia" w:ascii="仿宋" w:hAnsi="仿宋" w:eastAsia="仿宋"/>
          <w:sz w:val="30"/>
          <w:szCs w:val="30"/>
        </w:rPr>
        <w:t>6、负责优化区域创投生态环境，打造科技金融联盟、创投联盟和多层次资本市场服务联盟等特色投融资服务载体，健全高新区股权融资与债权融资相结合的投融资服务体系。</w:t>
      </w:r>
    </w:p>
    <w:p>
      <w:pPr>
        <w:spacing w:line="560" w:lineRule="exact"/>
        <w:ind w:firstLine="588" w:firstLineChars="196"/>
        <w:rPr>
          <w:rFonts w:ascii="仿宋" w:hAnsi="仿宋" w:eastAsia="仿宋"/>
          <w:sz w:val="30"/>
          <w:szCs w:val="30"/>
        </w:rPr>
      </w:pPr>
      <w:r>
        <w:rPr>
          <w:rFonts w:hint="eastAsia" w:ascii="仿宋" w:hAnsi="仿宋" w:eastAsia="仿宋"/>
          <w:sz w:val="30"/>
          <w:szCs w:val="30"/>
        </w:rPr>
        <w:t>7、拓宽企业融资渠道，为高新区科技型中小微企业与各类投融资机构有效对接提供便利渠道、专业指导和全方位的投融资服务。</w:t>
      </w:r>
    </w:p>
    <w:p>
      <w:pPr>
        <w:spacing w:line="560" w:lineRule="exact"/>
        <w:ind w:firstLine="588" w:firstLineChars="196"/>
        <w:rPr>
          <w:rFonts w:ascii="仿宋" w:hAnsi="仿宋" w:eastAsia="仿宋"/>
          <w:sz w:val="30"/>
          <w:szCs w:val="30"/>
        </w:rPr>
      </w:pPr>
      <w:r>
        <w:rPr>
          <w:rFonts w:hint="eastAsia" w:ascii="仿宋" w:hAnsi="仿宋" w:eastAsia="仿宋"/>
          <w:sz w:val="30"/>
          <w:szCs w:val="30"/>
        </w:rPr>
        <w:t>8、负责在产业细分领域，挖掘和建设一批具有竞争优势的小微产业集群，为高新区新型产业集群建设提供支撑。</w:t>
      </w:r>
    </w:p>
    <w:p>
      <w:pPr>
        <w:spacing w:line="560" w:lineRule="exact"/>
        <w:ind w:firstLine="588" w:firstLineChars="196"/>
        <w:rPr>
          <w:rFonts w:ascii="仿宋" w:hAnsi="仿宋" w:eastAsia="仿宋"/>
          <w:sz w:val="30"/>
          <w:szCs w:val="30"/>
        </w:rPr>
      </w:pPr>
      <w:r>
        <w:rPr>
          <w:rFonts w:hint="eastAsia" w:ascii="仿宋" w:hAnsi="仿宋" w:eastAsia="仿宋"/>
          <w:sz w:val="30"/>
          <w:szCs w:val="30"/>
        </w:rPr>
        <w:t>9、负责科技型高成长中小微企业培育工作，通过精准聚集资源、专业服务开展、专业活动对接等手段，助推中小微企业高质量发展。</w:t>
      </w:r>
    </w:p>
    <w:p>
      <w:pPr>
        <w:spacing w:line="560" w:lineRule="exact"/>
        <w:ind w:firstLine="588" w:firstLineChars="196"/>
        <w:rPr>
          <w:rFonts w:ascii="仿宋" w:hAnsi="仿宋" w:eastAsia="仿宋" w:cs="Calibri"/>
          <w:sz w:val="30"/>
          <w:szCs w:val="30"/>
        </w:rPr>
      </w:pPr>
      <w:r>
        <w:rPr>
          <w:rFonts w:hint="eastAsia" w:ascii="仿宋" w:hAnsi="仿宋" w:eastAsia="仿宋" w:cs="Calibri"/>
          <w:sz w:val="30"/>
          <w:szCs w:val="30"/>
        </w:rPr>
        <w:t>10、负责聚合高校院所、创新平台资源，发挥产业联盟、行业协会、科技中介服务机构作用，推动产学研融合与科技成果转化，拓展项目引进渠道，发掘优质创新项目，为建设技术创新体系提供服务。</w:t>
      </w:r>
    </w:p>
    <w:p>
      <w:pPr>
        <w:spacing w:line="560" w:lineRule="exact"/>
        <w:ind w:firstLine="600" w:firstLineChars="200"/>
        <w:rPr>
          <w:rFonts w:ascii="仿宋" w:hAnsi="仿宋" w:eastAsia="仿宋" w:cs="仿宋"/>
          <w:sz w:val="30"/>
          <w:szCs w:val="30"/>
        </w:rPr>
      </w:pPr>
      <w:r>
        <w:rPr>
          <w:rFonts w:hint="eastAsia" w:ascii="仿宋" w:hAnsi="仿宋" w:eastAsia="仿宋" w:cs="Calibri"/>
          <w:sz w:val="30"/>
          <w:szCs w:val="30"/>
        </w:rPr>
        <w:t>11、负责组织开展辖区</w:t>
      </w:r>
      <w:r>
        <w:rPr>
          <w:rFonts w:hint="eastAsia" w:ascii="仿宋" w:hAnsi="仿宋" w:eastAsia="仿宋" w:cs="仿宋"/>
          <w:bCs/>
          <w:sz w:val="30"/>
          <w:szCs w:val="30"/>
        </w:rPr>
        <w:t>人力资源开发和交流工作，</w:t>
      </w:r>
      <w:r>
        <w:rPr>
          <w:rFonts w:hint="eastAsia" w:ascii="仿宋" w:hAnsi="仿宋" w:eastAsia="仿宋" w:cs="仿宋"/>
          <w:sz w:val="30"/>
          <w:szCs w:val="30"/>
        </w:rPr>
        <w:t>包括辖区人力资源市场管理和人才信息网络平台建设工作；</w:t>
      </w:r>
    </w:p>
    <w:p>
      <w:pPr>
        <w:spacing w:line="560" w:lineRule="exact"/>
        <w:rPr>
          <w:rFonts w:ascii="仿宋" w:hAnsi="仿宋" w:eastAsia="仿宋" w:cs="仿宋"/>
          <w:sz w:val="30"/>
          <w:szCs w:val="30"/>
        </w:rPr>
      </w:pPr>
      <w:r>
        <w:rPr>
          <w:rFonts w:hint="eastAsia" w:ascii="仿宋" w:hAnsi="仿宋" w:eastAsia="仿宋" w:cs="仿宋"/>
          <w:sz w:val="30"/>
          <w:szCs w:val="30"/>
        </w:rPr>
        <w:t>做好线上线下人力资源市场的开发管理和运营，并负责组织辖区企业参加各类人才招聘及相关活动。</w:t>
      </w:r>
    </w:p>
    <w:p>
      <w:pPr>
        <w:spacing w:line="560" w:lineRule="exact"/>
        <w:ind w:firstLine="600" w:firstLineChars="200"/>
        <w:rPr>
          <w:rFonts w:ascii="仿宋" w:hAnsi="仿宋" w:eastAsia="仿宋" w:cs="仿宋"/>
          <w:sz w:val="30"/>
          <w:szCs w:val="30"/>
        </w:rPr>
      </w:pPr>
      <w:r>
        <w:rPr>
          <w:rFonts w:hint="eastAsia" w:ascii="仿宋" w:hAnsi="仿宋" w:eastAsia="仿宋"/>
          <w:sz w:val="30"/>
          <w:szCs w:val="30"/>
        </w:rPr>
        <w:t>12、负责辖区专业技术人才培养和评价工作，包括</w:t>
      </w:r>
      <w:r>
        <w:rPr>
          <w:rFonts w:hint="eastAsia" w:ascii="仿宋" w:hAnsi="仿宋" w:eastAsia="仿宋" w:cs="仿宋"/>
          <w:sz w:val="30"/>
          <w:szCs w:val="30"/>
        </w:rPr>
        <w:t>辖区专业技术资格的评审和考核确定等工作，协助上级主管部门承担辖区专业技术人员继续教育管理及公共人才培训项目的实施等工作。</w:t>
      </w:r>
    </w:p>
    <w:p>
      <w:pPr>
        <w:spacing w:line="560" w:lineRule="exact"/>
        <w:ind w:firstLine="600" w:firstLineChars="200"/>
        <w:rPr>
          <w:rFonts w:ascii="仿宋" w:hAnsi="仿宋" w:eastAsia="仿宋"/>
          <w:sz w:val="30"/>
          <w:szCs w:val="30"/>
        </w:rPr>
      </w:pPr>
      <w:r>
        <w:rPr>
          <w:rFonts w:hint="eastAsia" w:ascii="仿宋" w:hAnsi="仿宋" w:eastAsia="仿宋"/>
          <w:sz w:val="30"/>
          <w:szCs w:val="30"/>
        </w:rPr>
        <w:t>13、负责辖区流动人员人事档案管理和服务、流动人员党支部管理等相关人才公共服务事项的办理。</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14、负责城市发展紧缺人才认定、引才荐才等</w:t>
      </w:r>
      <w:r>
        <w:rPr>
          <w:rFonts w:hint="eastAsia" w:ascii="仿宋" w:hAnsi="仿宋" w:eastAsia="仿宋"/>
          <w:sz w:val="30"/>
          <w:szCs w:val="30"/>
        </w:rPr>
        <w:t>省、市、区相关人才政策的宣传、申报及初审等工作。</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15、负责辖区高校毕业生来连就业手续办理、就业援助、就业指导及国家、省、市高校毕业生就业促进政策宣传、落实等工作。</w:t>
      </w:r>
    </w:p>
    <w:p>
      <w:pPr>
        <w:spacing w:line="560" w:lineRule="exact"/>
        <w:ind w:firstLine="588" w:firstLineChars="196"/>
        <w:rPr>
          <w:rFonts w:ascii="仿宋" w:hAnsi="仿宋" w:eastAsia="仿宋"/>
          <w:sz w:val="30"/>
          <w:szCs w:val="30"/>
        </w:rPr>
      </w:pPr>
      <w:r>
        <w:rPr>
          <w:rFonts w:hint="eastAsia" w:ascii="仿宋" w:hAnsi="仿宋" w:eastAsia="仿宋"/>
          <w:sz w:val="30"/>
          <w:szCs w:val="30"/>
        </w:rPr>
        <w:t>16、负责加大宣传力度，营造“鼓励创业、宽容失败”的环境和氛围，挖掘创新创业创投工作重大成就、典型事例，进行全方位、多层次、多渠道的宣传和褒奖，激发高新区创新创业创投活力。</w:t>
      </w:r>
    </w:p>
    <w:p>
      <w:pPr>
        <w:spacing w:line="560" w:lineRule="exact"/>
        <w:ind w:firstLine="588" w:firstLineChars="196"/>
        <w:rPr>
          <w:rFonts w:ascii="仿宋" w:hAnsi="仿宋" w:eastAsia="仿宋"/>
          <w:sz w:val="30"/>
          <w:szCs w:val="30"/>
        </w:rPr>
      </w:pPr>
      <w:r>
        <w:rPr>
          <w:rFonts w:hint="eastAsia" w:ascii="仿宋" w:hAnsi="仿宋" w:eastAsia="仿宋"/>
          <w:sz w:val="30"/>
          <w:szCs w:val="30"/>
        </w:rPr>
        <w:t>17、负责加强中心党风廉政建设，形成高效廉洁自律的工作作风；加强团队建设，狠抓团队组织建设、政治建设、纪律建设、作风建设，打造一支“能打硬仗、能打赢仗”的专业化团队。</w:t>
      </w:r>
    </w:p>
    <w:p>
      <w:pPr>
        <w:spacing w:line="560" w:lineRule="exact"/>
        <w:ind w:firstLine="588" w:firstLineChars="196"/>
        <w:rPr>
          <w:rFonts w:ascii="仿宋" w:hAnsi="仿宋" w:eastAsia="仿宋"/>
          <w:sz w:val="30"/>
          <w:szCs w:val="30"/>
        </w:rPr>
      </w:pPr>
      <w:r>
        <w:rPr>
          <w:rFonts w:hint="eastAsia" w:ascii="仿宋" w:hAnsi="仿宋" w:eastAsia="仿宋"/>
          <w:sz w:val="30"/>
          <w:szCs w:val="30"/>
        </w:rPr>
        <w:t>18、配合园区相关部门完成政策宣讲、企业发动、申报辅导等相关工作</w:t>
      </w:r>
      <w:r>
        <w:rPr>
          <w:rFonts w:hint="eastAsia" w:ascii="仿宋" w:hAnsi="仿宋" w:eastAsia="仿宋" w:cs="Calibri"/>
          <w:sz w:val="30"/>
          <w:szCs w:val="30"/>
        </w:rPr>
        <w:t>。</w:t>
      </w:r>
    </w:p>
    <w:p>
      <w:pPr>
        <w:spacing w:line="560" w:lineRule="exact"/>
        <w:ind w:firstLine="588" w:firstLineChars="196"/>
        <w:rPr>
          <w:rFonts w:ascii="仿宋" w:hAnsi="仿宋" w:eastAsia="仿宋"/>
          <w:sz w:val="30"/>
          <w:szCs w:val="30"/>
        </w:rPr>
      </w:pPr>
      <w:r>
        <w:rPr>
          <w:rFonts w:hint="eastAsia" w:ascii="仿宋" w:hAnsi="仿宋" w:eastAsia="仿宋"/>
          <w:sz w:val="30"/>
          <w:szCs w:val="30"/>
        </w:rPr>
        <w:t>19、完成区党工委、管委会及上级部门交办的其他任务。</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pPr>
        <w:spacing w:line="560" w:lineRule="exact"/>
        <w:ind w:firstLine="588" w:firstLineChars="196"/>
        <w:rPr>
          <w:rFonts w:ascii="仿宋" w:hAnsi="仿宋" w:eastAsia="仿宋"/>
          <w:sz w:val="30"/>
          <w:szCs w:val="30"/>
        </w:rPr>
      </w:pPr>
      <w:r>
        <w:rPr>
          <w:rFonts w:ascii="仿宋" w:hAnsi="仿宋" w:eastAsia="仿宋"/>
          <w:sz w:val="30"/>
          <w:szCs w:val="30"/>
        </w:rPr>
        <w:t>20</w:t>
      </w:r>
      <w:r>
        <w:rPr>
          <w:rFonts w:hint="eastAsia" w:ascii="仿宋" w:hAnsi="仿宋" w:eastAsia="仿宋"/>
          <w:sz w:val="30"/>
          <w:szCs w:val="30"/>
        </w:rPr>
        <w:t>21年创新创业创投服务中心部门预算为本部门综合收支计划，无二级单位。</w:t>
      </w:r>
    </w:p>
    <w:p>
      <w:pPr>
        <w:widowControl/>
        <w:spacing w:line="330" w:lineRule="atLeast"/>
        <w:ind w:firstLine="723" w:firstLineChars="200"/>
        <w:jc w:val="left"/>
        <w:rPr>
          <w:rFonts w:hint="eastAsia" w:ascii="仿宋" w:hAnsi="仿宋" w:eastAsia="仿宋" w:cs="仿宋"/>
          <w:b/>
          <w:bCs/>
          <w:sz w:val="36"/>
          <w:szCs w:val="36"/>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按照综合预算的原则，本部门所有收入和支出均纳入部门预算管理，无下级预算单位。收入包括：财政拨款收入2,280万元；支出包括：</w:t>
      </w:r>
      <w:bookmarkStart w:id="0" w:name="OLE_LINK102"/>
      <w:bookmarkStart w:id="1" w:name="OLE_LINK101"/>
      <w:r>
        <w:rPr>
          <w:rFonts w:hint="eastAsia" w:ascii="仿宋" w:hAnsi="仿宋" w:eastAsia="仿宋" w:cs="仿宋"/>
          <w:color w:val="000000"/>
          <w:kern w:val="0"/>
          <w:sz w:val="30"/>
          <w:szCs w:val="30"/>
        </w:rPr>
        <w:t>工资福利和对个人家庭补助支出1,473.9万元</w:t>
      </w:r>
      <w:bookmarkEnd w:id="0"/>
      <w:bookmarkEnd w:id="1"/>
      <w:r>
        <w:rPr>
          <w:rFonts w:hint="eastAsia" w:ascii="仿宋" w:hAnsi="仿宋" w:eastAsia="仿宋" w:cs="仿宋"/>
          <w:color w:val="000000"/>
          <w:kern w:val="0"/>
          <w:sz w:val="30"/>
          <w:szCs w:val="30"/>
        </w:rPr>
        <w:t>，商品和服务支出806.1万元。全部为一般公共预算收支，无政府性基金预算收支，无国有资本经营预算收支。</w:t>
      </w:r>
      <w:r>
        <w:rPr>
          <w:rFonts w:hint="eastAsia" w:ascii="仿宋" w:hAnsi="仿宋" w:eastAsia="仿宋" w:cs="Verdana"/>
          <w:color w:val="000000"/>
          <w:kern w:val="0"/>
          <w:sz w:val="30"/>
          <w:szCs w:val="30"/>
        </w:rPr>
        <w:t>该部门为新设单位，无2020年预算</w:t>
      </w:r>
      <w:r>
        <w:rPr>
          <w:rFonts w:hint="eastAsia" w:ascii="仿宋" w:hAnsi="仿宋" w:eastAsia="仿宋"/>
          <w:sz w:val="30"/>
          <w:szCs w:val="30"/>
        </w:rPr>
        <w:t>。</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密切联系群众“八项规定”等有关要求，严格控制“三公”经费支出</w:t>
      </w:r>
      <w:r>
        <w:rPr>
          <w:rFonts w:hint="eastAsia" w:ascii="仿宋" w:hAnsi="仿宋" w:eastAsia="仿宋" w:cs="Verdana"/>
          <w:color w:val="000000"/>
          <w:kern w:val="0"/>
          <w:sz w:val="30"/>
          <w:szCs w:val="30"/>
        </w:rPr>
        <w:t>。</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包括定额公用经费32.4万元</w:t>
      </w:r>
      <w:r>
        <w:rPr>
          <w:rFonts w:ascii="仿宋" w:hAnsi="仿宋" w:eastAsia="仿宋" w:cs="Verdana"/>
          <w:color w:val="000000"/>
          <w:kern w:val="0"/>
          <w:sz w:val="30"/>
          <w:szCs w:val="30"/>
        </w:rPr>
        <w:t>。</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Verdana"/>
          <w:color w:val="000000"/>
          <w:kern w:val="0"/>
          <w:sz w:val="30"/>
          <w:szCs w:val="30"/>
        </w:rPr>
        <w:t>2021年本部门无政府采购项目</w:t>
      </w:r>
      <w:r>
        <w:rPr>
          <w:rFonts w:hint="eastAsia" w:ascii="仿宋" w:hAnsi="仿宋" w:eastAsia="仿宋" w:cs="仿宋"/>
          <w:color w:val="000000"/>
          <w:kern w:val="0"/>
          <w:sz w:val="30"/>
          <w:szCs w:val="30"/>
        </w:rPr>
        <w:t>。</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21年，按照“先有绩效，后有预算”原则，本部门共计编制绩效目标15个，预算金额486.9万元，占项目支出预算比重100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pPr>
        <w:ind w:left="596" w:leftChars="284"/>
        <w:rPr>
          <w:rFonts w:ascii="仿宋" w:hAnsi="仿宋" w:eastAsia="仿宋"/>
          <w:w w:val="9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、大连市高校毕业生基层服务岗位计划项目情况</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为积极引导高校毕业生到基层就业，面向社会公开招募高校毕业生到各区市县、先导区所属部门、直属单位及所属街道(乡镇)、社区(村)从事公共管理和社会服务工作</w:t>
      </w:r>
      <w:r>
        <w:rPr>
          <w:rFonts w:hint="eastAsia" w:ascii="仿宋" w:hAnsi="仿宋" w:eastAsia="仿宋" w:cs="仿宋"/>
          <w:color w:val="000000"/>
          <w:kern w:val="0"/>
          <w:sz w:val="30"/>
          <w:szCs w:val="30"/>
        </w:rPr>
        <w:t>。</w:t>
      </w:r>
    </w:p>
    <w:p>
      <w:pPr>
        <w:tabs>
          <w:tab w:val="left" w:pos="312"/>
        </w:tabs>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根据《中共大连市</w:t>
      </w:r>
      <w:bookmarkStart w:id="2" w:name="_GoBack"/>
      <w:bookmarkEnd w:id="2"/>
      <w:r>
        <w:rPr>
          <w:rFonts w:ascii="仿宋" w:hAnsi="仿宋" w:eastAsia="仿宋" w:cs="仿宋"/>
          <w:color w:val="000000"/>
          <w:kern w:val="0"/>
          <w:sz w:val="30"/>
          <w:szCs w:val="30"/>
        </w:rPr>
        <w:t>委办公室大</w:t>
      </w:r>
      <w:r>
        <w:rPr>
          <w:rFonts w:hint="eastAsia" w:ascii="仿宋" w:hAnsi="仿宋" w:eastAsia="仿宋" w:cs="仿宋"/>
          <w:color w:val="000000"/>
          <w:kern w:val="0"/>
          <w:sz w:val="30"/>
          <w:szCs w:val="30"/>
        </w:rPr>
        <w:t xml:space="preserve"> </w:t>
      </w:r>
      <w:r>
        <w:rPr>
          <w:rFonts w:ascii="仿宋" w:hAnsi="仿宋" w:eastAsia="仿宋" w:cs="仿宋"/>
          <w:color w:val="000000"/>
          <w:kern w:val="0"/>
          <w:sz w:val="30"/>
          <w:szCs w:val="30"/>
        </w:rPr>
        <w:t>连市人民政府办公室印发关于</w:t>
      </w:r>
      <w:r>
        <w:rPr>
          <w:rFonts w:hint="eastAsia" w:ascii="仿宋" w:hAnsi="仿宋" w:eastAsia="仿宋" w:cs="仿宋"/>
          <w:color w:val="000000"/>
          <w:kern w:val="0"/>
          <w:sz w:val="30"/>
          <w:szCs w:val="30"/>
        </w:rPr>
        <w:t>&lt;</w:t>
      </w:r>
      <w:r>
        <w:rPr>
          <w:rFonts w:ascii="仿宋" w:hAnsi="仿宋" w:eastAsia="仿宋" w:cs="仿宋"/>
          <w:color w:val="000000"/>
          <w:kern w:val="0"/>
          <w:sz w:val="30"/>
          <w:szCs w:val="30"/>
        </w:rPr>
        <w:t>关于落实“5+22”人才政策的几个具体问题</w:t>
      </w:r>
      <w:r>
        <w:rPr>
          <w:rFonts w:hint="eastAsia" w:ascii="仿宋" w:hAnsi="仿宋" w:eastAsia="仿宋" w:cs="仿宋"/>
          <w:color w:val="000000"/>
          <w:kern w:val="0"/>
          <w:sz w:val="30"/>
          <w:szCs w:val="30"/>
        </w:rPr>
        <w:t>&gt;》</w:t>
      </w:r>
      <w:r>
        <w:rPr>
          <w:rFonts w:ascii="仿宋" w:hAnsi="仿宋" w:eastAsia="仿宋" w:cs="仿宋"/>
          <w:color w:val="000000"/>
          <w:kern w:val="0"/>
          <w:sz w:val="30"/>
          <w:szCs w:val="30"/>
        </w:rPr>
        <w:t>(大委办发〔2019〕19号)</w:t>
      </w:r>
      <w:r>
        <w:rPr>
          <w:rFonts w:hint="eastAsia" w:ascii="仿宋" w:hAnsi="仿宋" w:eastAsia="仿宋" w:cs="仿宋"/>
          <w:color w:val="000000"/>
          <w:kern w:val="0"/>
          <w:sz w:val="30"/>
          <w:szCs w:val="30"/>
        </w:rPr>
        <w:t>中的《大连市高校毕业生基层服务岗位计划实施细则》文件规定。</w:t>
      </w:r>
    </w:p>
    <w:p>
      <w:pPr>
        <w:tabs>
          <w:tab w:val="left" w:pos="312"/>
        </w:tabs>
        <w:ind w:left="60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高新区创新创业创投服务中心</w:t>
      </w:r>
    </w:p>
    <w:p>
      <w:pPr>
        <w:tabs>
          <w:tab w:val="left" w:pos="312"/>
        </w:tabs>
        <w:ind w:left="60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每年市就业服务中心面向</w:t>
      </w:r>
      <w:r>
        <w:rPr>
          <w:rFonts w:ascii="仿宋" w:hAnsi="仿宋" w:eastAsia="仿宋" w:cs="仿宋"/>
          <w:color w:val="000000"/>
          <w:kern w:val="0"/>
          <w:sz w:val="30"/>
          <w:szCs w:val="30"/>
        </w:rPr>
        <w:t>社会</w:t>
      </w:r>
      <w:r>
        <w:rPr>
          <w:rFonts w:hint="eastAsia" w:ascii="仿宋" w:hAnsi="仿宋" w:eastAsia="仿宋" w:cs="仿宋"/>
          <w:color w:val="000000"/>
          <w:kern w:val="0"/>
          <w:sz w:val="30"/>
          <w:szCs w:val="30"/>
        </w:rPr>
        <w:t>发布《大连市公开招募高校毕业生基层服务岗位计划人员公告》后，组织网上报名并进行初审，再经区业务主管部门复审、考核，并由市就业服务中心统一组织体检、公示后，区业务主管部门安排合格的高校毕业生上岗，并为上岗的高校毕业生按月及时发放各项待遇。</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2021年1月1日至2021年12月31日。</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2021年拟安排该项目一般公共预算71万元。</w:t>
      </w:r>
    </w:p>
    <w:p>
      <w:pPr>
        <w:widowControl/>
        <w:spacing w:line="330" w:lineRule="atLeast"/>
        <w:jc w:val="left"/>
        <w:rPr>
          <w:rFonts w:ascii="仿宋" w:hAnsi="仿宋" w:eastAsia="仿宋" w:cs="仿宋"/>
          <w:color w:val="0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pPr>
        <w:widowControl/>
        <w:spacing w:line="330" w:lineRule="atLeast"/>
        <w:ind w:firstLine="600" w:firstLineChars="200"/>
        <w:jc w:val="left"/>
        <w:rPr>
          <w:rFonts w:ascii="仿宋" w:hAnsi="仿宋" w:eastAsia="仿宋" w:cs="仿宋"/>
          <w:color w:val="0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Verdana">
    <w:panose1 w:val="020B0604030504040204"/>
    <w:charset w:val="00"/>
    <w:family w:val="decorative"/>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3</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68C9"/>
    <w:rsid w:val="00017B87"/>
    <w:rsid w:val="000220BC"/>
    <w:rsid w:val="00022B54"/>
    <w:rsid w:val="0003365D"/>
    <w:rsid w:val="00040279"/>
    <w:rsid w:val="00041854"/>
    <w:rsid w:val="00045CEA"/>
    <w:rsid w:val="00046D52"/>
    <w:rsid w:val="0004744F"/>
    <w:rsid w:val="00053D99"/>
    <w:rsid w:val="00066F30"/>
    <w:rsid w:val="00084B59"/>
    <w:rsid w:val="00094029"/>
    <w:rsid w:val="000A0A02"/>
    <w:rsid w:val="000A4BAD"/>
    <w:rsid w:val="000A55C1"/>
    <w:rsid w:val="000C6B49"/>
    <w:rsid w:val="000C6D05"/>
    <w:rsid w:val="000E6C93"/>
    <w:rsid w:val="000E7D75"/>
    <w:rsid w:val="000F7EC7"/>
    <w:rsid w:val="00101BE5"/>
    <w:rsid w:val="00104AD4"/>
    <w:rsid w:val="0010550E"/>
    <w:rsid w:val="00105E0D"/>
    <w:rsid w:val="00106522"/>
    <w:rsid w:val="00122ACC"/>
    <w:rsid w:val="001255BC"/>
    <w:rsid w:val="001476D9"/>
    <w:rsid w:val="00150877"/>
    <w:rsid w:val="001518B3"/>
    <w:rsid w:val="00161209"/>
    <w:rsid w:val="00164A2E"/>
    <w:rsid w:val="00165857"/>
    <w:rsid w:val="00187190"/>
    <w:rsid w:val="00191391"/>
    <w:rsid w:val="00195C8B"/>
    <w:rsid w:val="001961A4"/>
    <w:rsid w:val="001A580E"/>
    <w:rsid w:val="001B4947"/>
    <w:rsid w:val="001D2999"/>
    <w:rsid w:val="001D7051"/>
    <w:rsid w:val="001E05AB"/>
    <w:rsid w:val="001E3E93"/>
    <w:rsid w:val="001E6730"/>
    <w:rsid w:val="001F6AE8"/>
    <w:rsid w:val="002016BC"/>
    <w:rsid w:val="00212E7D"/>
    <w:rsid w:val="00224F6B"/>
    <w:rsid w:val="00236092"/>
    <w:rsid w:val="002412B7"/>
    <w:rsid w:val="00264775"/>
    <w:rsid w:val="00265F8B"/>
    <w:rsid w:val="0026685A"/>
    <w:rsid w:val="0027278C"/>
    <w:rsid w:val="00275DE8"/>
    <w:rsid w:val="00275EE8"/>
    <w:rsid w:val="002777B6"/>
    <w:rsid w:val="00286258"/>
    <w:rsid w:val="00287ACF"/>
    <w:rsid w:val="00297382"/>
    <w:rsid w:val="00297E4B"/>
    <w:rsid w:val="002B23B7"/>
    <w:rsid w:val="002B318B"/>
    <w:rsid w:val="002B62F5"/>
    <w:rsid w:val="002C2B9F"/>
    <w:rsid w:val="002D1847"/>
    <w:rsid w:val="002D68D6"/>
    <w:rsid w:val="002D7A1C"/>
    <w:rsid w:val="002E6BAD"/>
    <w:rsid w:val="002F1203"/>
    <w:rsid w:val="002F31AA"/>
    <w:rsid w:val="002F4832"/>
    <w:rsid w:val="003003AA"/>
    <w:rsid w:val="00312B1C"/>
    <w:rsid w:val="00315D51"/>
    <w:rsid w:val="00320A20"/>
    <w:rsid w:val="0032565D"/>
    <w:rsid w:val="0032698A"/>
    <w:rsid w:val="003374E4"/>
    <w:rsid w:val="003405B0"/>
    <w:rsid w:val="00342DA2"/>
    <w:rsid w:val="003431AF"/>
    <w:rsid w:val="00346C8A"/>
    <w:rsid w:val="00370937"/>
    <w:rsid w:val="00397456"/>
    <w:rsid w:val="003B50ED"/>
    <w:rsid w:val="003C65CD"/>
    <w:rsid w:val="003D771B"/>
    <w:rsid w:val="003E105F"/>
    <w:rsid w:val="003E26ED"/>
    <w:rsid w:val="003E3CD6"/>
    <w:rsid w:val="003E61DA"/>
    <w:rsid w:val="003F2AA1"/>
    <w:rsid w:val="003F2C19"/>
    <w:rsid w:val="003F4DFF"/>
    <w:rsid w:val="003F4F25"/>
    <w:rsid w:val="004115C9"/>
    <w:rsid w:val="004221E9"/>
    <w:rsid w:val="004405F3"/>
    <w:rsid w:val="00447DC8"/>
    <w:rsid w:val="004727A6"/>
    <w:rsid w:val="0047716E"/>
    <w:rsid w:val="00485329"/>
    <w:rsid w:val="0049009A"/>
    <w:rsid w:val="004B603D"/>
    <w:rsid w:val="004D7EA6"/>
    <w:rsid w:val="004E350F"/>
    <w:rsid w:val="004F35B4"/>
    <w:rsid w:val="004F7A6E"/>
    <w:rsid w:val="00502BB0"/>
    <w:rsid w:val="005040D0"/>
    <w:rsid w:val="00537475"/>
    <w:rsid w:val="005637BB"/>
    <w:rsid w:val="00563C3C"/>
    <w:rsid w:val="00565076"/>
    <w:rsid w:val="005776F0"/>
    <w:rsid w:val="00592029"/>
    <w:rsid w:val="00592DE2"/>
    <w:rsid w:val="00594FB5"/>
    <w:rsid w:val="005A04CC"/>
    <w:rsid w:val="005B2CD0"/>
    <w:rsid w:val="005C0C6B"/>
    <w:rsid w:val="005D31D0"/>
    <w:rsid w:val="005D44C4"/>
    <w:rsid w:val="005D6181"/>
    <w:rsid w:val="005D6799"/>
    <w:rsid w:val="005E5D50"/>
    <w:rsid w:val="005E73FD"/>
    <w:rsid w:val="005F4DCC"/>
    <w:rsid w:val="005F6310"/>
    <w:rsid w:val="00612E6A"/>
    <w:rsid w:val="00614500"/>
    <w:rsid w:val="00620092"/>
    <w:rsid w:val="00641134"/>
    <w:rsid w:val="006541E5"/>
    <w:rsid w:val="00666DD9"/>
    <w:rsid w:val="00680054"/>
    <w:rsid w:val="00685E3D"/>
    <w:rsid w:val="00691AA8"/>
    <w:rsid w:val="00692DD1"/>
    <w:rsid w:val="006952EC"/>
    <w:rsid w:val="006973B4"/>
    <w:rsid w:val="006B3DD4"/>
    <w:rsid w:val="006C50F8"/>
    <w:rsid w:val="006C5384"/>
    <w:rsid w:val="006E5605"/>
    <w:rsid w:val="00741F89"/>
    <w:rsid w:val="0075074F"/>
    <w:rsid w:val="00753345"/>
    <w:rsid w:val="00753F26"/>
    <w:rsid w:val="007541F3"/>
    <w:rsid w:val="00755C7B"/>
    <w:rsid w:val="007622CF"/>
    <w:rsid w:val="0076461C"/>
    <w:rsid w:val="00765393"/>
    <w:rsid w:val="00772D51"/>
    <w:rsid w:val="007805EB"/>
    <w:rsid w:val="00780EAB"/>
    <w:rsid w:val="00781245"/>
    <w:rsid w:val="00793572"/>
    <w:rsid w:val="007971B7"/>
    <w:rsid w:val="00797B39"/>
    <w:rsid w:val="007A40A4"/>
    <w:rsid w:val="007B0D20"/>
    <w:rsid w:val="007B12D0"/>
    <w:rsid w:val="007C5E3C"/>
    <w:rsid w:val="007C73E6"/>
    <w:rsid w:val="007D60DD"/>
    <w:rsid w:val="007E5065"/>
    <w:rsid w:val="007E6012"/>
    <w:rsid w:val="007F23D9"/>
    <w:rsid w:val="007F5365"/>
    <w:rsid w:val="008207A6"/>
    <w:rsid w:val="0082397E"/>
    <w:rsid w:val="00825A17"/>
    <w:rsid w:val="008261A0"/>
    <w:rsid w:val="00826E6F"/>
    <w:rsid w:val="0085203E"/>
    <w:rsid w:val="008620BC"/>
    <w:rsid w:val="00863E92"/>
    <w:rsid w:val="008641D1"/>
    <w:rsid w:val="00883A66"/>
    <w:rsid w:val="00884B2E"/>
    <w:rsid w:val="008955EA"/>
    <w:rsid w:val="00895749"/>
    <w:rsid w:val="008957F7"/>
    <w:rsid w:val="00896F89"/>
    <w:rsid w:val="008B01B8"/>
    <w:rsid w:val="008B3318"/>
    <w:rsid w:val="008B5C35"/>
    <w:rsid w:val="008C5C3C"/>
    <w:rsid w:val="008C725D"/>
    <w:rsid w:val="008C77BC"/>
    <w:rsid w:val="008D5CB1"/>
    <w:rsid w:val="008E1C52"/>
    <w:rsid w:val="00901F4E"/>
    <w:rsid w:val="009244A6"/>
    <w:rsid w:val="00926043"/>
    <w:rsid w:val="00941B10"/>
    <w:rsid w:val="009568F1"/>
    <w:rsid w:val="00961681"/>
    <w:rsid w:val="0096311F"/>
    <w:rsid w:val="009644D4"/>
    <w:rsid w:val="009652AA"/>
    <w:rsid w:val="009815EE"/>
    <w:rsid w:val="009848F0"/>
    <w:rsid w:val="00985830"/>
    <w:rsid w:val="009870F9"/>
    <w:rsid w:val="009A584B"/>
    <w:rsid w:val="009B00D7"/>
    <w:rsid w:val="009B2426"/>
    <w:rsid w:val="009E374F"/>
    <w:rsid w:val="009F1015"/>
    <w:rsid w:val="009F229D"/>
    <w:rsid w:val="00A00678"/>
    <w:rsid w:val="00A03D30"/>
    <w:rsid w:val="00A12672"/>
    <w:rsid w:val="00A150E4"/>
    <w:rsid w:val="00A2204B"/>
    <w:rsid w:val="00A26A44"/>
    <w:rsid w:val="00A3368B"/>
    <w:rsid w:val="00A377FD"/>
    <w:rsid w:val="00A37AC3"/>
    <w:rsid w:val="00A4045A"/>
    <w:rsid w:val="00A5261D"/>
    <w:rsid w:val="00A5549A"/>
    <w:rsid w:val="00A60D00"/>
    <w:rsid w:val="00A70656"/>
    <w:rsid w:val="00A7639E"/>
    <w:rsid w:val="00A81826"/>
    <w:rsid w:val="00A924A6"/>
    <w:rsid w:val="00AA382F"/>
    <w:rsid w:val="00AC7B47"/>
    <w:rsid w:val="00AD4AF5"/>
    <w:rsid w:val="00AD6AFF"/>
    <w:rsid w:val="00AE72D3"/>
    <w:rsid w:val="00AE7779"/>
    <w:rsid w:val="00B07B30"/>
    <w:rsid w:val="00B07BF3"/>
    <w:rsid w:val="00B217F1"/>
    <w:rsid w:val="00B3394E"/>
    <w:rsid w:val="00B40E6C"/>
    <w:rsid w:val="00B42381"/>
    <w:rsid w:val="00B4656B"/>
    <w:rsid w:val="00B6416E"/>
    <w:rsid w:val="00B7118F"/>
    <w:rsid w:val="00BB77C4"/>
    <w:rsid w:val="00BD600D"/>
    <w:rsid w:val="00BE23AD"/>
    <w:rsid w:val="00BE53AA"/>
    <w:rsid w:val="00BF5A10"/>
    <w:rsid w:val="00C0387D"/>
    <w:rsid w:val="00C052C0"/>
    <w:rsid w:val="00C052EC"/>
    <w:rsid w:val="00C14319"/>
    <w:rsid w:val="00C3494E"/>
    <w:rsid w:val="00C403F4"/>
    <w:rsid w:val="00C4285C"/>
    <w:rsid w:val="00C52D9E"/>
    <w:rsid w:val="00C61A43"/>
    <w:rsid w:val="00C6442C"/>
    <w:rsid w:val="00C67479"/>
    <w:rsid w:val="00C82EE1"/>
    <w:rsid w:val="00CA1708"/>
    <w:rsid w:val="00CC08D2"/>
    <w:rsid w:val="00CD1F30"/>
    <w:rsid w:val="00CD248C"/>
    <w:rsid w:val="00CD52EE"/>
    <w:rsid w:val="00CF43DA"/>
    <w:rsid w:val="00CF6BD2"/>
    <w:rsid w:val="00D10236"/>
    <w:rsid w:val="00D176CA"/>
    <w:rsid w:val="00D400F0"/>
    <w:rsid w:val="00D41A68"/>
    <w:rsid w:val="00D54F71"/>
    <w:rsid w:val="00D62F3D"/>
    <w:rsid w:val="00D70887"/>
    <w:rsid w:val="00D72171"/>
    <w:rsid w:val="00D81659"/>
    <w:rsid w:val="00D82E50"/>
    <w:rsid w:val="00D876AC"/>
    <w:rsid w:val="00D92581"/>
    <w:rsid w:val="00DA4DBA"/>
    <w:rsid w:val="00DA4EA4"/>
    <w:rsid w:val="00DC1136"/>
    <w:rsid w:val="00DC68C9"/>
    <w:rsid w:val="00DD605A"/>
    <w:rsid w:val="00DD67CE"/>
    <w:rsid w:val="00DF2079"/>
    <w:rsid w:val="00DF3D9D"/>
    <w:rsid w:val="00E041CE"/>
    <w:rsid w:val="00E07122"/>
    <w:rsid w:val="00E1310B"/>
    <w:rsid w:val="00E160F9"/>
    <w:rsid w:val="00E2160F"/>
    <w:rsid w:val="00E22472"/>
    <w:rsid w:val="00E230D9"/>
    <w:rsid w:val="00E43146"/>
    <w:rsid w:val="00E43359"/>
    <w:rsid w:val="00E454AB"/>
    <w:rsid w:val="00E679E1"/>
    <w:rsid w:val="00E804EF"/>
    <w:rsid w:val="00E876A6"/>
    <w:rsid w:val="00EA15E7"/>
    <w:rsid w:val="00EB0F1B"/>
    <w:rsid w:val="00EB6E55"/>
    <w:rsid w:val="00EC4F04"/>
    <w:rsid w:val="00EE134B"/>
    <w:rsid w:val="00F01060"/>
    <w:rsid w:val="00F04110"/>
    <w:rsid w:val="00F11659"/>
    <w:rsid w:val="00F168F1"/>
    <w:rsid w:val="00F251AC"/>
    <w:rsid w:val="00F2611C"/>
    <w:rsid w:val="00F60856"/>
    <w:rsid w:val="00F713C4"/>
    <w:rsid w:val="00F76F83"/>
    <w:rsid w:val="00F80042"/>
    <w:rsid w:val="00F915B8"/>
    <w:rsid w:val="00F94B86"/>
    <w:rsid w:val="00FC3253"/>
    <w:rsid w:val="00FC5228"/>
    <w:rsid w:val="00FD042E"/>
    <w:rsid w:val="00FD31AB"/>
    <w:rsid w:val="00FD7251"/>
    <w:rsid w:val="00FE7CC4"/>
    <w:rsid w:val="00FF27E7"/>
    <w:rsid w:val="3D9211B2"/>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5">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589</Words>
  <Characters>3359</Characters>
  <Lines>27</Lines>
  <Paragraphs>7</Paragraphs>
  <TotalTime>0</TotalTime>
  <ScaleCrop>false</ScaleCrop>
  <LinksUpToDate>false</LinksUpToDate>
  <CharactersWithSpaces>3941</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Administrator</cp:lastModifiedBy>
  <cp:lastPrinted>2018-04-27T03:41:00Z</cp:lastPrinted>
  <dcterms:modified xsi:type="dcterms:W3CDTF">2025-01-06T08:59:01Z</dcterms:modified>
  <cp:revision>304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