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5E953">
      <w:pPr>
        <w:widowControl/>
        <w:jc w:val="both"/>
        <w:rPr>
          <w:rStyle w:val="5"/>
          <w:rFonts w:hint="eastAsia" w:ascii="黑体" w:hAnsi="黑体" w:eastAsia="黑体" w:cs="黑体"/>
          <w:b w:val="0"/>
          <w:bCs w:val="0"/>
          <w:sz w:val="32"/>
          <w:szCs w:val="21"/>
          <w:lang w:val="en-US"/>
        </w:rPr>
      </w:pPr>
      <w:r>
        <w:rPr>
          <w:rStyle w:val="5"/>
          <w:rFonts w:hint="eastAsia" w:ascii="黑体" w:hAnsi="黑体" w:eastAsia="黑体" w:cs="黑体"/>
          <w:b w:val="0"/>
          <w:bCs w:val="0"/>
          <w:sz w:val="32"/>
          <w:szCs w:val="21"/>
          <w:lang w:val="en-US"/>
        </w:rPr>
        <w:t>附件</w:t>
      </w:r>
    </w:p>
    <w:tbl>
      <w:tblPr>
        <w:tblStyle w:val="3"/>
        <w:tblpPr w:leftFromText="180" w:rightFromText="180" w:vertAnchor="text" w:horzAnchor="page" w:tblpX="2560" w:tblpY="643"/>
        <w:tblOverlap w:val="never"/>
        <w:tblW w:w="12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5335"/>
        <w:gridCol w:w="6384"/>
      </w:tblGrid>
      <w:tr w14:paraId="4CFB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1269" w:type="dxa"/>
            <w:noWrap w:val="0"/>
            <w:vAlign w:val="center"/>
          </w:tcPr>
          <w:p w14:paraId="565AA7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序号</w:t>
            </w:r>
          </w:p>
        </w:tc>
        <w:tc>
          <w:tcPr>
            <w:tcW w:w="5335" w:type="dxa"/>
            <w:noWrap w:val="0"/>
            <w:vAlign w:val="center"/>
          </w:tcPr>
          <w:p w14:paraId="74C86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监测点</w:t>
            </w:r>
          </w:p>
        </w:tc>
        <w:tc>
          <w:tcPr>
            <w:tcW w:w="6384" w:type="dxa"/>
            <w:noWrap w:val="0"/>
            <w:vAlign w:val="center"/>
          </w:tcPr>
          <w:p w14:paraId="550C53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atLeast"/>
              <w:jc w:val="center"/>
              <w:textAlignment w:val="auto"/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监测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指标(微生物指标、毒理学指标、感官性状、一般化学指标、消毒剂指标等)</w:t>
            </w:r>
            <w:r>
              <w:rPr>
                <w:rFonts w:hint="eastAsia" w:ascii="仿宋" w:hAnsi="仿宋" w:eastAsia="仿宋" w:cs="仿宋"/>
                <w:bCs/>
                <w:sz w:val="32"/>
                <w:szCs w:val="32"/>
                <w:lang w:val="en-US" w:eastAsia="zh-CN"/>
              </w:rPr>
              <w:t>结果</w:t>
            </w:r>
          </w:p>
        </w:tc>
      </w:tr>
      <w:tr w14:paraId="36184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57FB4534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1</w:t>
            </w:r>
          </w:p>
        </w:tc>
        <w:tc>
          <w:tcPr>
            <w:tcW w:w="5335" w:type="dxa"/>
            <w:noWrap w:val="0"/>
            <w:vAlign w:val="center"/>
          </w:tcPr>
          <w:p w14:paraId="4BC959E3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辽宁华润万家生活超市有限公司大连高新分公司</w:t>
            </w:r>
          </w:p>
        </w:tc>
        <w:tc>
          <w:tcPr>
            <w:tcW w:w="6384" w:type="dxa"/>
            <w:noWrap w:val="0"/>
            <w:vAlign w:val="center"/>
          </w:tcPr>
          <w:p w14:paraId="432077A6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格</w:t>
            </w:r>
          </w:p>
        </w:tc>
      </w:tr>
      <w:tr w14:paraId="1F578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6EEF09BE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2</w:t>
            </w:r>
          </w:p>
        </w:tc>
        <w:tc>
          <w:tcPr>
            <w:tcW w:w="5335" w:type="dxa"/>
            <w:noWrap w:val="0"/>
            <w:vAlign w:val="center"/>
          </w:tcPr>
          <w:p w14:paraId="02A2DB0F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大连高新区凌水地区医院</w:t>
            </w:r>
          </w:p>
        </w:tc>
        <w:tc>
          <w:tcPr>
            <w:tcW w:w="6384" w:type="dxa"/>
            <w:noWrap w:val="0"/>
            <w:vAlign w:val="center"/>
          </w:tcPr>
          <w:p w14:paraId="34CB844D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5A60D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012F93D0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3</w:t>
            </w:r>
          </w:p>
        </w:tc>
        <w:tc>
          <w:tcPr>
            <w:tcW w:w="5335" w:type="dxa"/>
            <w:noWrap w:val="0"/>
            <w:vAlign w:val="center"/>
          </w:tcPr>
          <w:p w14:paraId="06DA9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大连高新区第二学校</w:t>
            </w:r>
          </w:p>
        </w:tc>
        <w:tc>
          <w:tcPr>
            <w:tcW w:w="6384" w:type="dxa"/>
            <w:noWrap w:val="0"/>
            <w:vAlign w:val="center"/>
          </w:tcPr>
          <w:p w14:paraId="6B5F09B2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1DE93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49AF30A5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4</w:t>
            </w:r>
          </w:p>
        </w:tc>
        <w:tc>
          <w:tcPr>
            <w:tcW w:w="5335" w:type="dxa"/>
            <w:noWrap w:val="0"/>
            <w:vAlign w:val="center"/>
          </w:tcPr>
          <w:p w14:paraId="7A94F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大连东软信息学院</w:t>
            </w:r>
          </w:p>
        </w:tc>
        <w:tc>
          <w:tcPr>
            <w:tcW w:w="6384" w:type="dxa"/>
            <w:noWrap w:val="0"/>
            <w:vAlign w:val="center"/>
          </w:tcPr>
          <w:p w14:paraId="3E59737A">
            <w:pPr>
              <w:widowControl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3A5C1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024C09ED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5</w:t>
            </w:r>
          </w:p>
        </w:tc>
        <w:tc>
          <w:tcPr>
            <w:tcW w:w="5335" w:type="dxa"/>
            <w:noWrap w:val="0"/>
            <w:vAlign w:val="center"/>
          </w:tcPr>
          <w:p w14:paraId="19872937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大连高新技术产业园区华仕山庄养老院自建供水</w:t>
            </w:r>
          </w:p>
        </w:tc>
        <w:tc>
          <w:tcPr>
            <w:tcW w:w="6384" w:type="dxa"/>
            <w:noWrap w:val="0"/>
            <w:vAlign w:val="center"/>
          </w:tcPr>
          <w:p w14:paraId="3636B943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6F3D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20462447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6</w:t>
            </w:r>
          </w:p>
        </w:tc>
        <w:tc>
          <w:tcPr>
            <w:tcW w:w="5335" w:type="dxa"/>
            <w:noWrap w:val="0"/>
            <w:vAlign w:val="center"/>
          </w:tcPr>
          <w:p w14:paraId="2B2723C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龙王塘街道小龙王塘村集中供水</w:t>
            </w:r>
          </w:p>
        </w:tc>
        <w:tc>
          <w:tcPr>
            <w:tcW w:w="6384" w:type="dxa"/>
            <w:noWrap w:val="0"/>
            <w:vAlign w:val="center"/>
          </w:tcPr>
          <w:p w14:paraId="6695302F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  <w:tr w14:paraId="25D66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9" w:type="dxa"/>
            <w:noWrap w:val="0"/>
            <w:vAlign w:val="center"/>
          </w:tcPr>
          <w:p w14:paraId="73F2519B">
            <w:pPr>
              <w:widowControl/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sz w:val="32"/>
                <w:szCs w:val="32"/>
              </w:rPr>
              <w:t>7</w:t>
            </w:r>
          </w:p>
        </w:tc>
        <w:tc>
          <w:tcPr>
            <w:tcW w:w="5335" w:type="dxa"/>
            <w:noWrap w:val="0"/>
            <w:vAlign w:val="center"/>
          </w:tcPr>
          <w:p w14:paraId="74842EF0">
            <w:pPr>
              <w:jc w:val="center"/>
              <w:rPr>
                <w:rFonts w:hint="eastAsia" w:ascii="仿宋" w:hAnsi="仿宋" w:eastAsia="仿宋" w:cs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龙王塘街道大石洞村集中供水</w:t>
            </w:r>
          </w:p>
        </w:tc>
        <w:tc>
          <w:tcPr>
            <w:tcW w:w="6384" w:type="dxa"/>
            <w:noWrap w:val="0"/>
            <w:vAlign w:val="center"/>
          </w:tcPr>
          <w:p w14:paraId="6145A635"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合格</w:t>
            </w:r>
          </w:p>
        </w:tc>
      </w:tr>
    </w:tbl>
    <w:p w14:paraId="070360BB">
      <w:pPr>
        <w:spacing w:line="555" w:lineRule="atLeast"/>
        <w:ind w:firstLine="480"/>
        <w:jc w:val="center"/>
        <w:textAlignment w:val="baseline"/>
        <w:rPr>
          <w:rStyle w:val="5"/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2025年第一</w:t>
      </w:r>
      <w:r>
        <w:rPr>
          <w:rFonts w:hint="eastAsia" w:ascii="仿宋" w:hAnsi="仿宋" w:eastAsia="仿宋" w:cs="仿宋"/>
          <w:kern w:val="0"/>
          <w:sz w:val="32"/>
          <w:szCs w:val="32"/>
        </w:rPr>
        <w:t>季度大连高新区末梢水主要指标达标情况</w:t>
      </w:r>
    </w:p>
    <w:p w14:paraId="6034171C"/>
    <w:sectPr>
      <w:pgSz w:w="16838" w:h="11906" w:orient="landscape"/>
      <w:pgMar w:top="1587" w:right="2098" w:bottom="1474" w:left="198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406A58"/>
    <w:rsid w:val="4798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locked/>
    <w:uiPriority w:val="0"/>
    <w:rPr>
      <w:rFonts w:ascii="宋体" w:hAnsi="宋体" w:cs="宋体"/>
      <w:b/>
      <w:bCs/>
      <w:kern w:val="36"/>
      <w:sz w:val="48"/>
      <w:szCs w:val="4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188</Characters>
  <Lines>0</Lines>
  <Paragraphs>0</Paragraphs>
  <TotalTime>0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2025-03-06T05:57:00Z</dcterms:created>
  <dc:creator>lenovo</dc:creator>
  <cp:lastModifiedBy>和李李讲道理</cp:lastModifiedBy>
  <dcterms:modified xsi:type="dcterms:W3CDTF">2025-03-07T03:05:28Z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eyJoZGlkIjoiNzk5NGY0MDcxMjA5ZDdhYjdmYmJhN2M3ZGNhOTYxNmQiLCJ1c2VySWQiOiIzOTU0ODA0NzAifQ==</vt:lpwstr>
  </property>
  <property fmtid="{D5CDD505-2E9C-101B-9397-08002B2CF9AE}" pid="4" name="ICV">
    <vt:lpwstr>16170559DF7846BDBC6C2570B8151112_12</vt:lpwstr>
  </property>
</Properties>
</file>