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BAA17">
      <w:pPr>
        <w:spacing w:line="54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3</w:t>
      </w:r>
    </w:p>
    <w:p w14:paraId="762A3284">
      <w:pPr>
        <w:spacing w:line="540" w:lineRule="exact"/>
        <w:rPr>
          <w:rFonts w:ascii="Times New Roman" w:hAnsi="Times New Roman" w:eastAsia="方正小标宋简体"/>
          <w:spacing w:val="-20"/>
          <w:sz w:val="44"/>
          <w:szCs w:val="44"/>
        </w:rPr>
      </w:pPr>
    </w:p>
    <w:p w14:paraId="191FFDB9">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大连市政府补贴职业技能（</w:t>
      </w:r>
      <w:r>
        <w:rPr>
          <w:rFonts w:hint="eastAsia" w:ascii="Times New Roman" w:hAnsi="Times New Roman" w:eastAsia="方正小标宋简体"/>
          <w:spacing w:val="-20"/>
          <w:sz w:val="44"/>
          <w:szCs w:val="44"/>
          <w:lang w:eastAsia="zh-CN"/>
        </w:rPr>
        <w:t>创业</w:t>
      </w:r>
      <w:r>
        <w:rPr>
          <w:rFonts w:hint="eastAsia" w:ascii="Times New Roman" w:hAnsi="Times New Roman" w:eastAsia="方正小标宋简体"/>
          <w:spacing w:val="-20"/>
          <w:sz w:val="44"/>
          <w:szCs w:val="44"/>
        </w:rPr>
        <w:t>）</w:t>
      </w:r>
    </w:p>
    <w:p w14:paraId="614CF0CF">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方正小标宋简体"/>
          <w:spacing w:val="-20"/>
          <w:sz w:val="44"/>
          <w:szCs w:val="44"/>
        </w:rPr>
      </w:pPr>
      <w:r>
        <w:rPr>
          <w:rFonts w:hint="eastAsia" w:ascii="Times New Roman" w:hAnsi="Times New Roman" w:eastAsia="方正小标宋简体"/>
          <w:spacing w:val="-20"/>
          <w:sz w:val="44"/>
          <w:szCs w:val="44"/>
        </w:rPr>
        <w:t>培训认定机构协议书</w:t>
      </w:r>
    </w:p>
    <w:p w14:paraId="2E83523D">
      <w:pPr>
        <w:keepNext w:val="0"/>
        <w:keepLines w:val="0"/>
        <w:pageBreakBefore w:val="0"/>
        <w:widowControl w:val="0"/>
        <w:kinsoku/>
        <w:wordWrap/>
        <w:overflowPunct/>
        <w:topLinePunct w:val="0"/>
        <w:autoSpaceDE/>
        <w:autoSpaceDN/>
        <w:bidi w:val="0"/>
        <w:spacing w:line="560" w:lineRule="exact"/>
        <w:jc w:val="center"/>
        <w:textAlignment w:val="auto"/>
        <w:rPr>
          <w:rFonts w:ascii="Times New Roman" w:hAnsi="Times New Roman" w:eastAsia="楷体_GB2312"/>
          <w:sz w:val="28"/>
          <w:szCs w:val="28"/>
        </w:rPr>
      </w:pPr>
      <w:r>
        <w:rPr>
          <w:rFonts w:hint="eastAsia" w:ascii="Times New Roman" w:hAnsi="Times New Roman" w:eastAsia="楷体_GB2312"/>
          <w:sz w:val="28"/>
          <w:szCs w:val="28"/>
        </w:rPr>
        <w:t>（样本）</w:t>
      </w:r>
    </w:p>
    <w:p w14:paraId="6D576E8F">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ascii="Times New Roman" w:hAnsi="Times New Roman"/>
          <w:sz w:val="24"/>
        </w:rPr>
      </w:pPr>
    </w:p>
    <w:p w14:paraId="3A08D2E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sz w:val="32"/>
          <w:szCs w:val="32"/>
        </w:rPr>
      </w:pPr>
      <w:r>
        <w:rPr>
          <w:rFonts w:hint="eastAsia" w:ascii="仿宋" w:hAnsi="仿宋" w:eastAsia="仿宋" w:cs="仿宋"/>
          <w:b/>
          <w:bCs/>
          <w:i w:val="0"/>
          <w:color w:val="000000"/>
          <w:sz w:val="32"/>
          <w:szCs w:val="32"/>
        </w:rPr>
        <w:t>甲方</w:t>
      </w:r>
      <w:r>
        <w:rPr>
          <w:rFonts w:hint="eastAsia" w:ascii="仿宋" w:hAnsi="仿宋" w:eastAsia="仿宋" w:cs="仿宋"/>
          <w:b w:val="0"/>
          <w:i w:val="0"/>
          <w:color w:val="000000"/>
          <w:sz w:val="32"/>
          <w:szCs w:val="32"/>
        </w:rPr>
        <w:t>：XX区(就业培训管理部门全称)</w:t>
      </w:r>
    </w:p>
    <w:p w14:paraId="1A84353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sz w:val="32"/>
          <w:szCs w:val="32"/>
        </w:rPr>
      </w:pPr>
      <w:r>
        <w:rPr>
          <w:rFonts w:hint="eastAsia" w:ascii="仿宋" w:hAnsi="仿宋" w:eastAsia="仿宋" w:cs="仿宋"/>
          <w:b/>
          <w:bCs/>
          <w:i w:val="0"/>
          <w:color w:val="000000"/>
          <w:sz w:val="32"/>
          <w:szCs w:val="32"/>
        </w:rPr>
        <w:t>乙方</w:t>
      </w:r>
      <w:r>
        <w:rPr>
          <w:rFonts w:hint="eastAsia" w:ascii="仿宋" w:hAnsi="仿宋" w:eastAsia="仿宋" w:cs="仿宋"/>
          <w:b w:val="0"/>
          <w:i w:val="0"/>
          <w:color w:val="000000"/>
          <w:sz w:val="32"/>
          <w:szCs w:val="32"/>
        </w:rPr>
        <w:t>：XX(培训机构全称)</w:t>
      </w:r>
    </w:p>
    <w:p w14:paraId="1C99696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为进一步规范职业技能(创业)培训机构的管理，较好地完成大连市政府补贴职业技能(创业)培训工作任务，向社会提供培训合格的技能人才，以满足我市经济建设发展的需要，根据有关规定，经双方平等协商，自愿达成如下协议：</w:t>
      </w:r>
    </w:p>
    <w:p w14:paraId="4EA95F7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一、承担政府补贴培训项目的内容和期限</w:t>
      </w:r>
    </w:p>
    <w:p w14:paraId="7808C2C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经乙方申请，专家评估通过，甲方委托乙方自XX年X月X日至XX年X月X日承担大连市政府补贴职业培训项目，具体培训职业 (工种)范围见附表。</w:t>
      </w:r>
    </w:p>
    <w:p w14:paraId="0BCB9A6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二、甲方的职责</w:t>
      </w:r>
    </w:p>
    <w:p w14:paraId="175930E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 甲方对乙方开展政府补贴职业技能(创业)培训工作进行指导、负责、监督、评估、审核。</w:t>
      </w:r>
    </w:p>
    <w:p w14:paraId="7493796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 甲方应按照政府信息公开的要求，在与乙方签订本协议后，及时向社会公布乙方相关信息。</w:t>
      </w:r>
    </w:p>
    <w:p w14:paraId="04A8064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 甲方根据培训项目补贴标准，对乙方承担政府补贴职业培训中的符合条件人员给予补贴，补贴标准按有关文件规定执行，给付时间根据各地区财政拨款情况确定。</w:t>
      </w:r>
    </w:p>
    <w:p w14:paraId="7BC63A4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 甲方对乙方的培训质量进行管理，对乙方经查实存在违反法律法规及相关政策行为的，应及时做出处理，并有权在协议期限内取消其认定培训资格。</w:t>
      </w:r>
    </w:p>
    <w:p w14:paraId="650773B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三、乙方的职责</w:t>
      </w:r>
    </w:p>
    <w:p w14:paraId="0AF1B67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 乙方按照认定内容，在认定的培训职业 (工种)、等级范围和培训地点内开展培训，不得将认定培训项目转让(转包)给其他单位或个人，不得将办学资格或培训资格出借、出租给其他单位或个人。</w:t>
      </w:r>
    </w:p>
    <w:p w14:paraId="03112E7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  乙方使用国家正版职业培训教材或经管理部门审核通过的自编教材；参照国家颁布的职业标准的要求制定培训计划，严格按照培训计划和课时要求组织学员培训，并指定专人负责教学质量、培训学员考勤记录和培训过程管理等工作；将安全和消防知识教育纳入培训内容，提高培训学员安全和消防意识，确保学员培训期间的人身安全。</w:t>
      </w:r>
    </w:p>
    <w:p w14:paraId="6961F7C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3.乙方建立并完善教学管理制度，健全有效的教学管理运行机制，健全教学质量检查、考核、教学日志管理、教学档案管理、理论及实操教学管理等制度，确保培训质量。</w:t>
      </w:r>
    </w:p>
    <w:p w14:paraId="14A5FB8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  乙方加强对教学过程中的备课、授课、实操等环节的考核，制定明确的质量标准，重点对教案、课堂教学质量和实操教学质量进行检查和评估；加强实操教学安全制度建设，落实安全培训责任人制度，防止出现事故。</w:t>
      </w:r>
    </w:p>
    <w:p w14:paraId="1E378D4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  乙方建立考勤制度，保证学员出勤率。</w:t>
      </w:r>
    </w:p>
    <w:p w14:paraId="1A2E8AD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  乙方须在办学场所醒目位置悬挂办学许可证，公开培训项目名称、培训课时、收费标准、补贴政策及监督部门、监督电话等内容。</w:t>
      </w:r>
    </w:p>
    <w:p w14:paraId="15FE48C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7.乙方应履行向培训学员告知政府培训补贴条件、标准和办理程序等义务，并做好培训咨询和指导服务工作。</w:t>
      </w:r>
    </w:p>
    <w:p w14:paraId="1B0B317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8.乙方与学员签订规范的培训协议，收取培训学员缴纳的培训费应出据行政事业性收费票据或税务发票。</w:t>
      </w:r>
    </w:p>
    <w:p w14:paraId="2C2E639A">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9.乙方应按所承担政府补贴培训项目开班要求，通过辽宁省职业建设系统，向甲方提出开班备案申请，经甲方审核同意后，方可开展培训；未经甲方同意或未按程序提出开班申请，发生无法申领培训补贴等情况的，乙方自行承担责任。</w:t>
      </w:r>
    </w:p>
    <w:p w14:paraId="433E6DF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10.学员报名一个月内应安排培训，如确实无法开展培训的，乙方应向学员说明情况，并将培训券和培训费(补贴个人的)退还学员。</w:t>
      </w:r>
    </w:p>
    <w:p w14:paraId="3C3D4CB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11. 乙方在培训结束后，及时为学员申报相应的职业技能等级认定(考试)，并组织学员参加考试；考试结束后，乙方应协助学员领取证书。</w:t>
      </w:r>
    </w:p>
    <w:p w14:paraId="188CD6E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12. 乙方应能根据政府补贴资金申报流程做好信息录入和维护工作，培训学员符合补贴资金申请条件的，应按规定时限和流程及时代办补贴资金申报手续。因未及时申报或未按流程操作导致政府补贴资金无法申报的，由乙方承担责任。</w:t>
      </w:r>
    </w:p>
    <w:p w14:paraId="08E977A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13. 乙方应加强培训档案管理，做好培训资料整理归档保管工作。培训资料应按培训类别、按班次建立，及时归档，妥善保管，以备查验。归档资料应包括但不仅限于以下内容：培训人员花名册、学员登记表、考勤表；培训大纲、教学进度计划、任课教师资质证明、教材、教案(可电子版)、教学日志；鉴定考试成绩单；学员就业创业情况跟踪材料等。</w:t>
      </w:r>
    </w:p>
    <w:p w14:paraId="1B65CF9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14.乙方应积极建立校企合作关系，为有就业创业需求的培训学员提供就业创业渠道和就业创业服务，提高培训效果。</w:t>
      </w:r>
    </w:p>
    <w:p w14:paraId="6611240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15. 乙方积极接受和配合甲方的管理，并按甲方的要求报送相关信息。</w:t>
      </w:r>
    </w:p>
    <w:p w14:paraId="4D0CD4C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四、协议的解除、变更、终止</w:t>
      </w:r>
    </w:p>
    <w:p w14:paraId="4AC6B96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(一)乙方如有下列情况之一的， 甲方有权终止本协议执行或对其做出撤销认定培训机构资质等处理决定：</w:t>
      </w:r>
    </w:p>
    <w:p w14:paraId="077C6188">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 出租、出借办学资格或培训资格的；</w:t>
      </w:r>
    </w:p>
    <w:p w14:paraId="19B024A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2.提供的申报信息不真实，或提供信息与实际情况不符，存在弄虚作假骗取培训补贴资金等行为的；</w:t>
      </w:r>
    </w:p>
    <w:p w14:paraId="7F5F8DA4">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3.将承担的培训任务委托、转包给其他单位或个人的；</w:t>
      </w:r>
    </w:p>
    <w:p w14:paraId="76AFB5BF">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 随意调整培训内容，严重影响教学质量的；</w:t>
      </w:r>
    </w:p>
    <w:p w14:paraId="2B157EB5">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 师资配备、教学设施和教学管理方面未达到相关要求的；</w:t>
      </w:r>
    </w:p>
    <w:p w14:paraId="42204DF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 管理混乱，经查属实且造成社会恶劣影响的投诉，或发生重大安全责任事故、教学事故和其他重大事故的；</w:t>
      </w:r>
    </w:p>
    <w:p w14:paraId="3EAC959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7.擅自在开班申请备案的培训时间地点之外开展培训且多次告知不改正的；</w:t>
      </w:r>
    </w:p>
    <w:p w14:paraId="6301F9E3">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8. 上年度督导评估不合格的；</w:t>
      </w:r>
    </w:p>
    <w:p w14:paraId="777E1EB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9. 拒不接受监督、检查和管理的；</w:t>
      </w:r>
    </w:p>
    <w:p w14:paraId="6E71E27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10.经查实存在违反国家法律法规或政策文件规定的其他行为的；</w:t>
      </w:r>
    </w:p>
    <w:p w14:paraId="2E84D6AB">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11. 司法机关确认存在违法行为或提出司法建议的；被审批机关责令终止的；</w:t>
      </w:r>
    </w:p>
    <w:p w14:paraId="3B18AB7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12. 认定培训机构资格期满的。</w:t>
      </w:r>
    </w:p>
    <w:p w14:paraId="53DD2E8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(二)如发生不可抗力或政策变更致使协议无法履行的，甲乙双方均可终止履行并互不承担违约责任。</w:t>
      </w:r>
    </w:p>
    <w:p w14:paraId="5E4BE45E">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三)经双方协商一致，可以对本协议内容进行变更，以书面形式为准。协议解除、变更、终止的，对已开班的学员，乙方继续做好培训、鉴定(考试)相关工作；对已招收尚未开班的学员，乙方在甲方的指导下，做好善后工作安排。</w:t>
      </w:r>
    </w:p>
    <w:p w14:paraId="3CA4B79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3" w:firstLineChars="200"/>
        <w:jc w:val="both"/>
        <w:textAlignment w:val="baseline"/>
        <w:rPr>
          <w:rFonts w:hint="eastAsia" w:ascii="仿宋" w:hAnsi="仿宋" w:eastAsia="仿宋" w:cs="仿宋"/>
          <w:b/>
          <w:bCs/>
          <w:sz w:val="32"/>
          <w:szCs w:val="32"/>
        </w:rPr>
      </w:pPr>
      <w:r>
        <w:rPr>
          <w:rFonts w:hint="eastAsia" w:ascii="仿宋" w:hAnsi="仿宋" w:eastAsia="仿宋" w:cs="仿宋"/>
          <w:b/>
          <w:bCs/>
          <w:i w:val="0"/>
          <w:color w:val="000000"/>
          <w:sz w:val="32"/>
          <w:szCs w:val="32"/>
        </w:rPr>
        <w:t>五、其他说明</w:t>
      </w:r>
    </w:p>
    <w:p w14:paraId="546CD4D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 xml:space="preserve">1. </w:t>
      </w:r>
      <w:r>
        <w:rPr>
          <w:rFonts w:hint="eastAsia" w:ascii="仿宋" w:hAnsi="仿宋" w:eastAsia="仿宋" w:cs="仿宋"/>
          <w:b w:val="0"/>
          <w:i w:val="0"/>
          <w:color w:val="000000"/>
          <w:sz w:val="32"/>
          <w:szCs w:val="32"/>
          <w:lang w:eastAsia="zh-CN"/>
        </w:rPr>
        <w:t>大连高新区人才服务中心</w:t>
      </w:r>
      <w:bookmarkStart w:id="0" w:name="_GoBack"/>
      <w:bookmarkEnd w:id="0"/>
      <w:r>
        <w:rPr>
          <w:rFonts w:hint="eastAsia" w:ascii="仿宋" w:hAnsi="仿宋" w:eastAsia="仿宋" w:cs="仿宋"/>
          <w:b w:val="0"/>
          <w:i w:val="0"/>
          <w:color w:val="000000"/>
          <w:sz w:val="32"/>
          <w:szCs w:val="32"/>
        </w:rPr>
        <w:t>依据本协议，对认定机构的日常教学等活动实行协议管理。</w:t>
      </w:r>
    </w:p>
    <w:p w14:paraId="2D5E974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2.如因政府补贴培训项目调整导致本协议所列补贴培训项目在本协议有效期内不再纳入政府补贴目录范围的，该项目培训资质自动失效。</w:t>
      </w:r>
    </w:p>
    <w:p w14:paraId="41C5988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3.  乙方实际办学条件发生变化，经评估后，不符合承担政府补贴培训项目机构条件的，协议终止；或认定培训项目的实际办学条件下降，经评估后，不符合承担政府补贴培训项目条件的，协议中的该项目自动终止。</w:t>
      </w:r>
    </w:p>
    <w:p w14:paraId="21124DC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4. 乙方发生分立、合并或终止办学，本协议自动变更或终止。 乙方应在甲方指导下，做好学员的善后安排。</w:t>
      </w:r>
    </w:p>
    <w:p w14:paraId="1917DEE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5. 乙方因违反相关规定导致本协议终止的， 甲方书面通知乙方。</w:t>
      </w:r>
    </w:p>
    <w:p w14:paraId="29E5226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6. 本协议自甲乙双方签章之日起生效， 一式两份， 甲乙双方各一份。</w:t>
      </w:r>
    </w:p>
    <w:p w14:paraId="183D20F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7.甲乙双方就其他未尽事宜订立以下补充条款：</w:t>
      </w:r>
    </w:p>
    <w:p w14:paraId="67B724E9">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r>
        <w:rPr>
          <w:rFonts w:hint="eastAsia" w:ascii="仿宋" w:hAnsi="仿宋" w:eastAsia="仿宋" w:cs="仿宋"/>
          <w:b w:val="0"/>
          <w:i w:val="0"/>
          <w:color w:val="000000"/>
          <w:sz w:val="32"/>
          <w:szCs w:val="32"/>
        </w:rPr>
        <w:t xml:space="preserve">    (     </w:t>
      </w:r>
      <w:r>
        <w:rPr>
          <w:rFonts w:hint="eastAsia" w:ascii="仿宋" w:hAnsi="仿宋" w:eastAsia="仿宋" w:cs="仿宋"/>
          <w:b w:val="0"/>
          <w:i w:val="0"/>
          <w:color w:val="000000"/>
          <w:sz w:val="32"/>
          <w:szCs w:val="32"/>
          <w:lang w:val="en-US" w:eastAsia="zh-CN"/>
        </w:rPr>
        <w:t xml:space="preserve">                            ）</w:t>
      </w:r>
      <w:r>
        <w:rPr>
          <w:rFonts w:hint="eastAsia" w:ascii="仿宋" w:hAnsi="仿宋" w:eastAsia="仿宋" w:cs="仿宋"/>
          <w:b w:val="0"/>
          <w:i w:val="0"/>
          <w:color w:val="000000"/>
          <w:sz w:val="32"/>
          <w:szCs w:val="32"/>
        </w:rPr>
        <w:t xml:space="preserve">  </w:t>
      </w:r>
    </w:p>
    <w:p w14:paraId="443889DD">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0D7FB87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2293CCE0">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b w:val="0"/>
          <w:i w:val="0"/>
          <w:color w:val="000000"/>
          <w:sz w:val="32"/>
          <w:szCs w:val="32"/>
        </w:rPr>
      </w:pPr>
    </w:p>
    <w:p w14:paraId="54FAC797">
      <w:pPr>
        <w:keepNext w:val="0"/>
        <w:keepLines w:val="0"/>
        <w:pageBreakBefore w:val="0"/>
        <w:widowControl w:val="0"/>
        <w:kinsoku/>
        <w:wordWrap w:val="0"/>
        <w:overflowPunct/>
        <w:topLinePunct w:val="0"/>
        <w:autoSpaceDE/>
        <w:autoSpaceDN/>
        <w:bidi w:val="0"/>
        <w:adjustRightInd/>
        <w:snapToGrid/>
        <w:spacing w:before="0" w:after="0" w:line="600" w:lineRule="exact"/>
        <w:ind w:left="0" w:right="0" w:firstLine="640" w:firstLineChars="20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甲方(盖章)：              乙方 (盖章)：</w:t>
      </w:r>
    </w:p>
    <w:p w14:paraId="11F2729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p>
    <w:p w14:paraId="05DBBEBC">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r>
        <w:rPr>
          <w:rFonts w:hint="eastAsia" w:ascii="仿宋" w:hAnsi="仿宋" w:eastAsia="仿宋" w:cs="仿宋"/>
          <w:b w:val="0"/>
          <w:i w:val="0"/>
          <w:color w:val="000000"/>
          <w:sz w:val="32"/>
          <w:szCs w:val="32"/>
        </w:rPr>
        <w:t xml:space="preserve">    代表人签字：              代表人签字：</w:t>
      </w:r>
    </w:p>
    <w:p w14:paraId="62948842">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sz w:val="32"/>
          <w:szCs w:val="32"/>
        </w:rPr>
      </w:pPr>
    </w:p>
    <w:p w14:paraId="5D9DDE01">
      <w:pPr>
        <w:keepNext w:val="0"/>
        <w:keepLines w:val="0"/>
        <w:pageBreakBefore w:val="0"/>
        <w:widowControl w:val="0"/>
        <w:kinsoku/>
        <w:wordWrap w:val="0"/>
        <w:overflowPunct/>
        <w:topLinePunct w:val="0"/>
        <w:autoSpaceDE/>
        <w:autoSpaceDN/>
        <w:bidi w:val="0"/>
        <w:adjustRightInd/>
        <w:snapToGrid/>
        <w:spacing w:before="0" w:after="0" w:line="600" w:lineRule="exact"/>
        <w:ind w:left="0" w:right="0"/>
        <w:jc w:val="both"/>
        <w:textAlignment w:val="baseline"/>
        <w:rPr>
          <w:rFonts w:hint="eastAsia" w:ascii="仿宋" w:hAnsi="仿宋" w:eastAsia="仿宋" w:cs="仿宋"/>
          <w:b w:val="0"/>
          <w:i w:val="0"/>
          <w:color w:val="000000"/>
          <w:sz w:val="32"/>
          <w:szCs w:val="32"/>
        </w:rPr>
        <w:sectPr>
          <w:pgSz w:w="11900" w:h="16820"/>
          <w:pgMar w:top="1420" w:right="1780" w:bottom="1420" w:left="1780" w:header="720" w:footer="720" w:gutter="0"/>
          <w:cols w:space="720" w:num="1"/>
        </w:sectPr>
      </w:pPr>
      <w:r>
        <w:rPr>
          <w:rFonts w:hint="eastAsia" w:ascii="仿宋" w:hAnsi="仿宋" w:eastAsia="仿宋" w:cs="仿宋"/>
          <w:b w:val="0"/>
          <w:i w:val="0"/>
          <w:color w:val="000000"/>
          <w:sz w:val="32"/>
          <w:szCs w:val="32"/>
        </w:rPr>
        <w:t xml:space="preserve">    年   月    日             年   月    日</w:t>
      </w:r>
    </w:p>
    <w:p w14:paraId="63374D82">
      <w:pPr>
        <w:spacing w:line="560" w:lineRule="exact"/>
        <w:rPr>
          <w:rFonts w:ascii="Times New Roman" w:hAnsi="Times New Roman" w:eastAsia="黑体"/>
          <w:sz w:val="32"/>
          <w:szCs w:val="32"/>
        </w:rPr>
      </w:pPr>
      <w:r>
        <w:rPr>
          <w:rFonts w:hint="eastAsia" w:ascii="Times New Roman" w:hAnsi="Times New Roman" w:eastAsia="黑体"/>
          <w:sz w:val="32"/>
          <w:szCs w:val="32"/>
        </w:rPr>
        <w:t>附表</w:t>
      </w:r>
    </w:p>
    <w:p w14:paraId="4049FCB9">
      <w:pPr>
        <w:spacing w:line="560" w:lineRule="exact"/>
        <w:jc w:val="center"/>
        <w:rPr>
          <w:rFonts w:ascii="宋体" w:hAnsi="宋体"/>
          <w:b/>
          <w:sz w:val="44"/>
          <w:szCs w:val="44"/>
        </w:rPr>
      </w:pPr>
      <w:r>
        <w:rPr>
          <w:rFonts w:hint="eastAsia" w:ascii="宋体" w:hAnsi="宋体"/>
          <w:b/>
          <w:sz w:val="44"/>
          <w:szCs w:val="44"/>
        </w:rPr>
        <w:t>（培训机构全称）政府补贴培训项目明细表</w:t>
      </w:r>
    </w:p>
    <w:p w14:paraId="7B6DD264">
      <w:pPr>
        <w:spacing w:line="560" w:lineRule="exact"/>
        <w:jc w:val="center"/>
        <w:rPr>
          <w:rFonts w:ascii="宋体"/>
          <w:b/>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115"/>
        <w:gridCol w:w="1137"/>
        <w:gridCol w:w="2977"/>
      </w:tblGrid>
      <w:tr w14:paraId="31E9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94721A">
            <w:pPr>
              <w:spacing w:line="560" w:lineRule="exact"/>
              <w:jc w:val="center"/>
              <w:rPr>
                <w:rFonts w:asciiTheme="minorEastAsia" w:hAnsiTheme="minorEastAsia"/>
                <w:szCs w:val="21"/>
              </w:rPr>
            </w:pPr>
            <w:r>
              <w:rPr>
                <w:rFonts w:hint="eastAsia" w:asciiTheme="minorEastAsia" w:hAnsiTheme="minorEastAsia"/>
                <w:szCs w:val="21"/>
              </w:rPr>
              <w:t>序号</w:t>
            </w:r>
          </w:p>
        </w:tc>
        <w:tc>
          <w:tcPr>
            <w:tcW w:w="3115" w:type="dxa"/>
          </w:tcPr>
          <w:p w14:paraId="6DA4C53F">
            <w:pPr>
              <w:spacing w:line="560" w:lineRule="exact"/>
              <w:jc w:val="center"/>
              <w:rPr>
                <w:rFonts w:asciiTheme="minorEastAsia" w:hAnsiTheme="minorEastAsia"/>
                <w:szCs w:val="21"/>
              </w:rPr>
            </w:pPr>
            <w:r>
              <w:rPr>
                <w:rFonts w:hint="eastAsia" w:asciiTheme="minorEastAsia" w:hAnsiTheme="minorEastAsia"/>
                <w:szCs w:val="21"/>
              </w:rPr>
              <w:t>培训项目名称</w:t>
            </w:r>
          </w:p>
        </w:tc>
        <w:tc>
          <w:tcPr>
            <w:tcW w:w="1137" w:type="dxa"/>
          </w:tcPr>
          <w:p w14:paraId="63C34B7B">
            <w:pPr>
              <w:spacing w:line="560" w:lineRule="exact"/>
              <w:jc w:val="center"/>
              <w:rPr>
                <w:rFonts w:asciiTheme="minorEastAsia" w:hAnsiTheme="minorEastAsia"/>
                <w:szCs w:val="21"/>
              </w:rPr>
            </w:pPr>
            <w:r>
              <w:rPr>
                <w:rFonts w:hint="eastAsia" w:asciiTheme="minorEastAsia" w:hAnsiTheme="minorEastAsia"/>
                <w:szCs w:val="21"/>
              </w:rPr>
              <w:t>等级</w:t>
            </w:r>
          </w:p>
        </w:tc>
        <w:tc>
          <w:tcPr>
            <w:tcW w:w="2977" w:type="dxa"/>
          </w:tcPr>
          <w:p w14:paraId="4538F620">
            <w:pPr>
              <w:spacing w:line="560" w:lineRule="exact"/>
              <w:jc w:val="center"/>
              <w:rPr>
                <w:rFonts w:asciiTheme="minorEastAsia" w:hAnsiTheme="minorEastAsia"/>
                <w:szCs w:val="21"/>
              </w:rPr>
            </w:pPr>
            <w:r>
              <w:rPr>
                <w:rFonts w:hint="eastAsia" w:asciiTheme="minorEastAsia" w:hAnsiTheme="minorEastAsia"/>
                <w:szCs w:val="21"/>
              </w:rPr>
              <w:t>同一时间段最大培训人数</w:t>
            </w:r>
          </w:p>
        </w:tc>
      </w:tr>
      <w:tr w14:paraId="24AC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3CB278C">
            <w:pPr>
              <w:spacing w:line="560" w:lineRule="exact"/>
              <w:rPr>
                <w:rFonts w:asciiTheme="minorEastAsia" w:hAnsiTheme="minorEastAsia"/>
                <w:szCs w:val="21"/>
              </w:rPr>
            </w:pPr>
          </w:p>
        </w:tc>
        <w:tc>
          <w:tcPr>
            <w:tcW w:w="3115" w:type="dxa"/>
          </w:tcPr>
          <w:p w14:paraId="7838AA06">
            <w:pPr>
              <w:spacing w:line="560" w:lineRule="exact"/>
              <w:rPr>
                <w:rFonts w:asciiTheme="minorEastAsia" w:hAnsiTheme="minorEastAsia"/>
                <w:szCs w:val="21"/>
              </w:rPr>
            </w:pPr>
          </w:p>
        </w:tc>
        <w:tc>
          <w:tcPr>
            <w:tcW w:w="1137" w:type="dxa"/>
          </w:tcPr>
          <w:p w14:paraId="4E3742D4">
            <w:pPr>
              <w:spacing w:line="560" w:lineRule="exact"/>
              <w:rPr>
                <w:rFonts w:asciiTheme="minorEastAsia" w:hAnsiTheme="minorEastAsia"/>
                <w:szCs w:val="21"/>
              </w:rPr>
            </w:pPr>
          </w:p>
        </w:tc>
        <w:tc>
          <w:tcPr>
            <w:tcW w:w="2977" w:type="dxa"/>
          </w:tcPr>
          <w:p w14:paraId="6043F55E">
            <w:pPr>
              <w:spacing w:line="560" w:lineRule="exact"/>
              <w:rPr>
                <w:rFonts w:asciiTheme="minorEastAsia" w:hAnsiTheme="minorEastAsia"/>
                <w:szCs w:val="21"/>
              </w:rPr>
            </w:pPr>
          </w:p>
        </w:tc>
      </w:tr>
      <w:tr w14:paraId="4B73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4BDAFBD">
            <w:pPr>
              <w:spacing w:line="560" w:lineRule="exact"/>
              <w:rPr>
                <w:rFonts w:asciiTheme="minorEastAsia" w:hAnsiTheme="minorEastAsia"/>
                <w:szCs w:val="21"/>
              </w:rPr>
            </w:pPr>
          </w:p>
        </w:tc>
        <w:tc>
          <w:tcPr>
            <w:tcW w:w="3115" w:type="dxa"/>
          </w:tcPr>
          <w:p w14:paraId="6461A04B">
            <w:pPr>
              <w:spacing w:line="560" w:lineRule="exact"/>
              <w:rPr>
                <w:rFonts w:asciiTheme="minorEastAsia" w:hAnsiTheme="minorEastAsia"/>
                <w:szCs w:val="21"/>
              </w:rPr>
            </w:pPr>
          </w:p>
        </w:tc>
        <w:tc>
          <w:tcPr>
            <w:tcW w:w="1137" w:type="dxa"/>
          </w:tcPr>
          <w:p w14:paraId="773321F4">
            <w:pPr>
              <w:spacing w:line="560" w:lineRule="exact"/>
              <w:rPr>
                <w:rFonts w:asciiTheme="minorEastAsia" w:hAnsiTheme="minorEastAsia"/>
                <w:szCs w:val="21"/>
              </w:rPr>
            </w:pPr>
          </w:p>
        </w:tc>
        <w:tc>
          <w:tcPr>
            <w:tcW w:w="2977" w:type="dxa"/>
          </w:tcPr>
          <w:p w14:paraId="584821DA">
            <w:pPr>
              <w:spacing w:line="560" w:lineRule="exact"/>
              <w:rPr>
                <w:rFonts w:asciiTheme="minorEastAsia" w:hAnsiTheme="minorEastAsia"/>
                <w:szCs w:val="21"/>
              </w:rPr>
            </w:pPr>
          </w:p>
        </w:tc>
      </w:tr>
      <w:tr w14:paraId="3B87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3812828">
            <w:pPr>
              <w:spacing w:line="560" w:lineRule="exact"/>
              <w:rPr>
                <w:rFonts w:asciiTheme="minorEastAsia" w:hAnsiTheme="minorEastAsia"/>
                <w:szCs w:val="21"/>
              </w:rPr>
            </w:pPr>
          </w:p>
        </w:tc>
        <w:tc>
          <w:tcPr>
            <w:tcW w:w="3115" w:type="dxa"/>
          </w:tcPr>
          <w:p w14:paraId="4F7E0DF2">
            <w:pPr>
              <w:spacing w:line="560" w:lineRule="exact"/>
              <w:rPr>
                <w:rFonts w:asciiTheme="minorEastAsia" w:hAnsiTheme="minorEastAsia"/>
                <w:szCs w:val="21"/>
              </w:rPr>
            </w:pPr>
          </w:p>
        </w:tc>
        <w:tc>
          <w:tcPr>
            <w:tcW w:w="1137" w:type="dxa"/>
          </w:tcPr>
          <w:p w14:paraId="37CDAC00">
            <w:pPr>
              <w:spacing w:line="560" w:lineRule="exact"/>
              <w:rPr>
                <w:rFonts w:asciiTheme="minorEastAsia" w:hAnsiTheme="minorEastAsia"/>
                <w:szCs w:val="21"/>
              </w:rPr>
            </w:pPr>
          </w:p>
        </w:tc>
        <w:tc>
          <w:tcPr>
            <w:tcW w:w="2977" w:type="dxa"/>
          </w:tcPr>
          <w:p w14:paraId="0704ACDE">
            <w:pPr>
              <w:spacing w:line="560" w:lineRule="exact"/>
              <w:rPr>
                <w:rFonts w:asciiTheme="minorEastAsia" w:hAnsiTheme="minorEastAsia"/>
                <w:szCs w:val="21"/>
              </w:rPr>
            </w:pPr>
          </w:p>
        </w:tc>
      </w:tr>
      <w:tr w14:paraId="346F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517E045">
            <w:pPr>
              <w:spacing w:line="560" w:lineRule="exact"/>
              <w:rPr>
                <w:rFonts w:asciiTheme="minorEastAsia" w:hAnsiTheme="minorEastAsia"/>
                <w:szCs w:val="21"/>
              </w:rPr>
            </w:pPr>
          </w:p>
        </w:tc>
        <w:tc>
          <w:tcPr>
            <w:tcW w:w="3115" w:type="dxa"/>
          </w:tcPr>
          <w:p w14:paraId="02FEDA56">
            <w:pPr>
              <w:spacing w:line="560" w:lineRule="exact"/>
              <w:rPr>
                <w:rFonts w:asciiTheme="minorEastAsia" w:hAnsiTheme="minorEastAsia"/>
                <w:szCs w:val="21"/>
              </w:rPr>
            </w:pPr>
          </w:p>
        </w:tc>
        <w:tc>
          <w:tcPr>
            <w:tcW w:w="1137" w:type="dxa"/>
          </w:tcPr>
          <w:p w14:paraId="07B71E6E">
            <w:pPr>
              <w:spacing w:line="560" w:lineRule="exact"/>
              <w:rPr>
                <w:rFonts w:asciiTheme="minorEastAsia" w:hAnsiTheme="minorEastAsia"/>
                <w:szCs w:val="21"/>
              </w:rPr>
            </w:pPr>
          </w:p>
        </w:tc>
        <w:tc>
          <w:tcPr>
            <w:tcW w:w="2977" w:type="dxa"/>
          </w:tcPr>
          <w:p w14:paraId="3F91B040">
            <w:pPr>
              <w:spacing w:line="560" w:lineRule="exact"/>
              <w:rPr>
                <w:rFonts w:asciiTheme="minorEastAsia" w:hAnsiTheme="minorEastAsia"/>
                <w:szCs w:val="21"/>
              </w:rPr>
            </w:pPr>
          </w:p>
        </w:tc>
      </w:tr>
      <w:tr w14:paraId="1AA5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4F3C110">
            <w:pPr>
              <w:spacing w:line="560" w:lineRule="exact"/>
              <w:rPr>
                <w:rFonts w:asciiTheme="minorEastAsia" w:hAnsiTheme="minorEastAsia"/>
                <w:szCs w:val="21"/>
              </w:rPr>
            </w:pPr>
          </w:p>
        </w:tc>
        <w:tc>
          <w:tcPr>
            <w:tcW w:w="3115" w:type="dxa"/>
          </w:tcPr>
          <w:p w14:paraId="13119EAA">
            <w:pPr>
              <w:spacing w:line="560" w:lineRule="exact"/>
              <w:rPr>
                <w:rFonts w:asciiTheme="minorEastAsia" w:hAnsiTheme="minorEastAsia"/>
                <w:szCs w:val="21"/>
              </w:rPr>
            </w:pPr>
          </w:p>
        </w:tc>
        <w:tc>
          <w:tcPr>
            <w:tcW w:w="1137" w:type="dxa"/>
          </w:tcPr>
          <w:p w14:paraId="0C8E85B7">
            <w:pPr>
              <w:spacing w:line="560" w:lineRule="exact"/>
              <w:rPr>
                <w:rFonts w:asciiTheme="minorEastAsia" w:hAnsiTheme="minorEastAsia"/>
                <w:szCs w:val="21"/>
              </w:rPr>
            </w:pPr>
          </w:p>
        </w:tc>
        <w:tc>
          <w:tcPr>
            <w:tcW w:w="2977" w:type="dxa"/>
          </w:tcPr>
          <w:p w14:paraId="4AB7E055">
            <w:pPr>
              <w:spacing w:line="560" w:lineRule="exact"/>
              <w:rPr>
                <w:rFonts w:asciiTheme="minorEastAsia" w:hAnsiTheme="minorEastAsia"/>
                <w:szCs w:val="21"/>
              </w:rPr>
            </w:pPr>
          </w:p>
        </w:tc>
      </w:tr>
      <w:tr w14:paraId="5C4F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6C994585">
            <w:pPr>
              <w:spacing w:line="560" w:lineRule="exact"/>
              <w:rPr>
                <w:rFonts w:asciiTheme="minorEastAsia" w:hAnsiTheme="minorEastAsia"/>
                <w:szCs w:val="21"/>
              </w:rPr>
            </w:pPr>
          </w:p>
        </w:tc>
        <w:tc>
          <w:tcPr>
            <w:tcW w:w="3115" w:type="dxa"/>
          </w:tcPr>
          <w:p w14:paraId="64B8281C">
            <w:pPr>
              <w:spacing w:line="560" w:lineRule="exact"/>
              <w:rPr>
                <w:rFonts w:asciiTheme="minorEastAsia" w:hAnsiTheme="minorEastAsia"/>
                <w:szCs w:val="21"/>
              </w:rPr>
            </w:pPr>
          </w:p>
        </w:tc>
        <w:tc>
          <w:tcPr>
            <w:tcW w:w="1137" w:type="dxa"/>
          </w:tcPr>
          <w:p w14:paraId="2B5A3D81">
            <w:pPr>
              <w:spacing w:line="560" w:lineRule="exact"/>
              <w:rPr>
                <w:rFonts w:asciiTheme="minorEastAsia" w:hAnsiTheme="minorEastAsia"/>
                <w:szCs w:val="21"/>
              </w:rPr>
            </w:pPr>
          </w:p>
        </w:tc>
        <w:tc>
          <w:tcPr>
            <w:tcW w:w="2977" w:type="dxa"/>
          </w:tcPr>
          <w:p w14:paraId="33229B08">
            <w:pPr>
              <w:spacing w:line="560" w:lineRule="exact"/>
              <w:rPr>
                <w:rFonts w:asciiTheme="minorEastAsia" w:hAnsiTheme="minorEastAsia"/>
                <w:szCs w:val="21"/>
              </w:rPr>
            </w:pPr>
          </w:p>
        </w:tc>
      </w:tr>
      <w:tr w14:paraId="3E25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D63454B">
            <w:pPr>
              <w:spacing w:line="560" w:lineRule="exact"/>
              <w:rPr>
                <w:rFonts w:asciiTheme="minorEastAsia" w:hAnsiTheme="minorEastAsia"/>
                <w:szCs w:val="21"/>
              </w:rPr>
            </w:pPr>
          </w:p>
        </w:tc>
        <w:tc>
          <w:tcPr>
            <w:tcW w:w="3115" w:type="dxa"/>
          </w:tcPr>
          <w:p w14:paraId="394880BF">
            <w:pPr>
              <w:spacing w:line="560" w:lineRule="exact"/>
              <w:rPr>
                <w:rFonts w:asciiTheme="minorEastAsia" w:hAnsiTheme="minorEastAsia"/>
                <w:szCs w:val="21"/>
              </w:rPr>
            </w:pPr>
          </w:p>
        </w:tc>
        <w:tc>
          <w:tcPr>
            <w:tcW w:w="1137" w:type="dxa"/>
          </w:tcPr>
          <w:p w14:paraId="18915FBE">
            <w:pPr>
              <w:spacing w:line="560" w:lineRule="exact"/>
              <w:rPr>
                <w:rFonts w:asciiTheme="minorEastAsia" w:hAnsiTheme="minorEastAsia"/>
                <w:szCs w:val="21"/>
              </w:rPr>
            </w:pPr>
          </w:p>
        </w:tc>
        <w:tc>
          <w:tcPr>
            <w:tcW w:w="2977" w:type="dxa"/>
          </w:tcPr>
          <w:p w14:paraId="00730ECA">
            <w:pPr>
              <w:spacing w:line="560" w:lineRule="exact"/>
              <w:rPr>
                <w:rFonts w:asciiTheme="minorEastAsia" w:hAnsiTheme="minorEastAsia"/>
                <w:szCs w:val="21"/>
              </w:rPr>
            </w:pPr>
          </w:p>
        </w:tc>
      </w:tr>
      <w:tr w14:paraId="0340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32D72D76">
            <w:pPr>
              <w:spacing w:line="560" w:lineRule="exact"/>
              <w:rPr>
                <w:rFonts w:asciiTheme="minorEastAsia" w:hAnsiTheme="minorEastAsia"/>
                <w:szCs w:val="21"/>
              </w:rPr>
            </w:pPr>
          </w:p>
        </w:tc>
        <w:tc>
          <w:tcPr>
            <w:tcW w:w="3115" w:type="dxa"/>
          </w:tcPr>
          <w:p w14:paraId="0505F15E">
            <w:pPr>
              <w:spacing w:line="560" w:lineRule="exact"/>
              <w:rPr>
                <w:rFonts w:asciiTheme="minorEastAsia" w:hAnsiTheme="minorEastAsia"/>
                <w:szCs w:val="21"/>
              </w:rPr>
            </w:pPr>
          </w:p>
        </w:tc>
        <w:tc>
          <w:tcPr>
            <w:tcW w:w="1137" w:type="dxa"/>
          </w:tcPr>
          <w:p w14:paraId="362BB2E3">
            <w:pPr>
              <w:spacing w:line="560" w:lineRule="exact"/>
              <w:rPr>
                <w:rFonts w:asciiTheme="minorEastAsia" w:hAnsiTheme="minorEastAsia"/>
                <w:szCs w:val="21"/>
              </w:rPr>
            </w:pPr>
          </w:p>
        </w:tc>
        <w:tc>
          <w:tcPr>
            <w:tcW w:w="2977" w:type="dxa"/>
          </w:tcPr>
          <w:p w14:paraId="202876CB">
            <w:pPr>
              <w:spacing w:line="560" w:lineRule="exact"/>
              <w:rPr>
                <w:rFonts w:asciiTheme="minorEastAsia" w:hAnsiTheme="minorEastAsia"/>
                <w:szCs w:val="21"/>
              </w:rPr>
            </w:pPr>
          </w:p>
        </w:tc>
      </w:tr>
      <w:tr w14:paraId="1BD0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F2E8741">
            <w:pPr>
              <w:spacing w:line="560" w:lineRule="exact"/>
              <w:rPr>
                <w:rFonts w:asciiTheme="minorEastAsia" w:hAnsiTheme="minorEastAsia"/>
                <w:szCs w:val="21"/>
              </w:rPr>
            </w:pPr>
          </w:p>
        </w:tc>
        <w:tc>
          <w:tcPr>
            <w:tcW w:w="3115" w:type="dxa"/>
          </w:tcPr>
          <w:p w14:paraId="485C966D">
            <w:pPr>
              <w:spacing w:line="560" w:lineRule="exact"/>
              <w:rPr>
                <w:rFonts w:asciiTheme="minorEastAsia" w:hAnsiTheme="minorEastAsia"/>
                <w:szCs w:val="21"/>
              </w:rPr>
            </w:pPr>
          </w:p>
        </w:tc>
        <w:tc>
          <w:tcPr>
            <w:tcW w:w="1137" w:type="dxa"/>
          </w:tcPr>
          <w:p w14:paraId="477C3312">
            <w:pPr>
              <w:spacing w:line="560" w:lineRule="exact"/>
              <w:rPr>
                <w:rFonts w:asciiTheme="minorEastAsia" w:hAnsiTheme="minorEastAsia"/>
                <w:szCs w:val="21"/>
              </w:rPr>
            </w:pPr>
          </w:p>
        </w:tc>
        <w:tc>
          <w:tcPr>
            <w:tcW w:w="2977" w:type="dxa"/>
          </w:tcPr>
          <w:p w14:paraId="03E5093A">
            <w:pPr>
              <w:spacing w:line="560" w:lineRule="exact"/>
              <w:rPr>
                <w:rFonts w:asciiTheme="minorEastAsia" w:hAnsiTheme="minorEastAsia"/>
                <w:szCs w:val="21"/>
              </w:rPr>
            </w:pPr>
          </w:p>
        </w:tc>
      </w:tr>
      <w:tr w14:paraId="3942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58D09EE">
            <w:pPr>
              <w:spacing w:line="560" w:lineRule="exact"/>
              <w:rPr>
                <w:rFonts w:asciiTheme="minorEastAsia" w:hAnsiTheme="minorEastAsia"/>
                <w:szCs w:val="21"/>
              </w:rPr>
            </w:pPr>
          </w:p>
        </w:tc>
        <w:tc>
          <w:tcPr>
            <w:tcW w:w="3115" w:type="dxa"/>
          </w:tcPr>
          <w:p w14:paraId="415A169B">
            <w:pPr>
              <w:spacing w:line="560" w:lineRule="exact"/>
              <w:rPr>
                <w:rFonts w:asciiTheme="minorEastAsia" w:hAnsiTheme="minorEastAsia"/>
                <w:szCs w:val="21"/>
              </w:rPr>
            </w:pPr>
          </w:p>
        </w:tc>
        <w:tc>
          <w:tcPr>
            <w:tcW w:w="1137" w:type="dxa"/>
          </w:tcPr>
          <w:p w14:paraId="16661A46">
            <w:pPr>
              <w:spacing w:line="560" w:lineRule="exact"/>
              <w:rPr>
                <w:rFonts w:asciiTheme="minorEastAsia" w:hAnsiTheme="minorEastAsia"/>
                <w:szCs w:val="21"/>
              </w:rPr>
            </w:pPr>
          </w:p>
        </w:tc>
        <w:tc>
          <w:tcPr>
            <w:tcW w:w="2977" w:type="dxa"/>
          </w:tcPr>
          <w:p w14:paraId="1C289BB1">
            <w:pPr>
              <w:spacing w:line="560" w:lineRule="exact"/>
              <w:rPr>
                <w:rFonts w:asciiTheme="minorEastAsia" w:hAnsiTheme="minorEastAsia"/>
                <w:szCs w:val="21"/>
              </w:rPr>
            </w:pPr>
          </w:p>
        </w:tc>
      </w:tr>
      <w:tr w14:paraId="5D43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82D8E63">
            <w:pPr>
              <w:spacing w:line="560" w:lineRule="exact"/>
              <w:rPr>
                <w:rFonts w:asciiTheme="minorEastAsia" w:hAnsiTheme="minorEastAsia"/>
                <w:szCs w:val="21"/>
              </w:rPr>
            </w:pPr>
          </w:p>
        </w:tc>
        <w:tc>
          <w:tcPr>
            <w:tcW w:w="3115" w:type="dxa"/>
          </w:tcPr>
          <w:p w14:paraId="79B42D5C">
            <w:pPr>
              <w:spacing w:line="560" w:lineRule="exact"/>
              <w:rPr>
                <w:rFonts w:asciiTheme="minorEastAsia" w:hAnsiTheme="minorEastAsia"/>
                <w:szCs w:val="21"/>
              </w:rPr>
            </w:pPr>
          </w:p>
        </w:tc>
        <w:tc>
          <w:tcPr>
            <w:tcW w:w="1137" w:type="dxa"/>
          </w:tcPr>
          <w:p w14:paraId="6E4AAF40">
            <w:pPr>
              <w:spacing w:line="560" w:lineRule="exact"/>
              <w:rPr>
                <w:rFonts w:asciiTheme="minorEastAsia" w:hAnsiTheme="minorEastAsia"/>
                <w:szCs w:val="21"/>
              </w:rPr>
            </w:pPr>
          </w:p>
        </w:tc>
        <w:tc>
          <w:tcPr>
            <w:tcW w:w="2977" w:type="dxa"/>
          </w:tcPr>
          <w:p w14:paraId="35C8926D">
            <w:pPr>
              <w:spacing w:line="560" w:lineRule="exact"/>
              <w:rPr>
                <w:rFonts w:asciiTheme="minorEastAsia" w:hAnsiTheme="minorEastAsia"/>
                <w:szCs w:val="21"/>
              </w:rPr>
            </w:pPr>
          </w:p>
        </w:tc>
      </w:tr>
      <w:tr w14:paraId="7E50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46A38A21">
            <w:pPr>
              <w:spacing w:line="560" w:lineRule="exact"/>
              <w:rPr>
                <w:rFonts w:asciiTheme="minorEastAsia" w:hAnsiTheme="minorEastAsia"/>
                <w:szCs w:val="21"/>
              </w:rPr>
            </w:pPr>
          </w:p>
        </w:tc>
        <w:tc>
          <w:tcPr>
            <w:tcW w:w="3115" w:type="dxa"/>
          </w:tcPr>
          <w:p w14:paraId="03A06501">
            <w:pPr>
              <w:spacing w:line="560" w:lineRule="exact"/>
              <w:rPr>
                <w:rFonts w:asciiTheme="minorEastAsia" w:hAnsiTheme="minorEastAsia"/>
                <w:szCs w:val="21"/>
              </w:rPr>
            </w:pPr>
          </w:p>
        </w:tc>
        <w:tc>
          <w:tcPr>
            <w:tcW w:w="1137" w:type="dxa"/>
          </w:tcPr>
          <w:p w14:paraId="7F4FEC69">
            <w:pPr>
              <w:spacing w:line="560" w:lineRule="exact"/>
              <w:rPr>
                <w:rFonts w:asciiTheme="minorEastAsia" w:hAnsiTheme="minorEastAsia"/>
                <w:szCs w:val="21"/>
              </w:rPr>
            </w:pPr>
          </w:p>
        </w:tc>
        <w:tc>
          <w:tcPr>
            <w:tcW w:w="2977" w:type="dxa"/>
          </w:tcPr>
          <w:p w14:paraId="27A3FC5E">
            <w:pPr>
              <w:spacing w:line="560" w:lineRule="exact"/>
              <w:rPr>
                <w:rFonts w:asciiTheme="minorEastAsia" w:hAnsiTheme="minorEastAsia"/>
                <w:szCs w:val="21"/>
              </w:rPr>
            </w:pPr>
          </w:p>
        </w:tc>
      </w:tr>
      <w:tr w14:paraId="2534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7D9AFED3">
            <w:pPr>
              <w:spacing w:line="560" w:lineRule="exact"/>
              <w:rPr>
                <w:rFonts w:asciiTheme="minorEastAsia" w:hAnsiTheme="minorEastAsia"/>
                <w:szCs w:val="21"/>
              </w:rPr>
            </w:pPr>
          </w:p>
        </w:tc>
        <w:tc>
          <w:tcPr>
            <w:tcW w:w="3115" w:type="dxa"/>
          </w:tcPr>
          <w:p w14:paraId="7AC79D30">
            <w:pPr>
              <w:spacing w:line="560" w:lineRule="exact"/>
              <w:rPr>
                <w:rFonts w:asciiTheme="minorEastAsia" w:hAnsiTheme="minorEastAsia"/>
                <w:szCs w:val="21"/>
              </w:rPr>
            </w:pPr>
          </w:p>
        </w:tc>
        <w:tc>
          <w:tcPr>
            <w:tcW w:w="1137" w:type="dxa"/>
          </w:tcPr>
          <w:p w14:paraId="2A420E73">
            <w:pPr>
              <w:spacing w:line="560" w:lineRule="exact"/>
              <w:rPr>
                <w:rFonts w:asciiTheme="minorEastAsia" w:hAnsiTheme="minorEastAsia"/>
                <w:szCs w:val="21"/>
              </w:rPr>
            </w:pPr>
          </w:p>
        </w:tc>
        <w:tc>
          <w:tcPr>
            <w:tcW w:w="2977" w:type="dxa"/>
          </w:tcPr>
          <w:p w14:paraId="5CF56884">
            <w:pPr>
              <w:spacing w:line="560" w:lineRule="exact"/>
              <w:rPr>
                <w:rFonts w:asciiTheme="minorEastAsia" w:hAnsiTheme="minorEastAsia"/>
                <w:szCs w:val="21"/>
              </w:rPr>
            </w:pPr>
          </w:p>
        </w:tc>
      </w:tr>
      <w:tr w14:paraId="6BFE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5C7A3851">
            <w:pPr>
              <w:spacing w:line="560" w:lineRule="exact"/>
              <w:rPr>
                <w:rFonts w:asciiTheme="minorEastAsia" w:hAnsiTheme="minorEastAsia"/>
                <w:szCs w:val="21"/>
              </w:rPr>
            </w:pPr>
          </w:p>
        </w:tc>
        <w:tc>
          <w:tcPr>
            <w:tcW w:w="3115" w:type="dxa"/>
          </w:tcPr>
          <w:p w14:paraId="5A88E2BF">
            <w:pPr>
              <w:spacing w:line="560" w:lineRule="exact"/>
              <w:rPr>
                <w:rFonts w:asciiTheme="minorEastAsia" w:hAnsiTheme="minorEastAsia"/>
                <w:szCs w:val="21"/>
              </w:rPr>
            </w:pPr>
          </w:p>
        </w:tc>
        <w:tc>
          <w:tcPr>
            <w:tcW w:w="1137" w:type="dxa"/>
          </w:tcPr>
          <w:p w14:paraId="694EB073">
            <w:pPr>
              <w:spacing w:line="560" w:lineRule="exact"/>
              <w:rPr>
                <w:rFonts w:asciiTheme="minorEastAsia" w:hAnsiTheme="minorEastAsia"/>
                <w:szCs w:val="21"/>
              </w:rPr>
            </w:pPr>
          </w:p>
        </w:tc>
        <w:tc>
          <w:tcPr>
            <w:tcW w:w="2977" w:type="dxa"/>
          </w:tcPr>
          <w:p w14:paraId="11890848">
            <w:pPr>
              <w:spacing w:line="560" w:lineRule="exact"/>
              <w:rPr>
                <w:rFonts w:asciiTheme="minorEastAsia" w:hAnsiTheme="minorEastAsia"/>
                <w:szCs w:val="21"/>
              </w:rPr>
            </w:pPr>
          </w:p>
        </w:tc>
      </w:tr>
    </w:tbl>
    <w:p w14:paraId="12E8EF90">
      <w:pPr>
        <w:spacing w:line="560" w:lineRule="exact"/>
        <w:rPr>
          <w:rFonts w:ascii="Times New Roman" w:hAnsi="Times New Roman" w:eastAsia="黑体"/>
          <w:sz w:val="32"/>
          <w:szCs w:val="32"/>
        </w:rPr>
      </w:pPr>
    </w:p>
    <w:p w14:paraId="437AD648">
      <w:pPr>
        <w:spacing w:line="560" w:lineRule="exact"/>
        <w:rPr>
          <w:rFonts w:ascii="宋体" w:hAnsi="宋体"/>
          <w:szCs w:val="21"/>
          <w:u w:val="single"/>
        </w:rPr>
      </w:pPr>
      <w:r>
        <w:rPr>
          <w:rFonts w:hint="eastAsia" w:ascii="宋体" w:hAnsi="宋体"/>
          <w:szCs w:val="21"/>
        </w:rPr>
        <w:t>培训机构地址：</w:t>
      </w:r>
    </w:p>
    <w:p w14:paraId="0128DF39">
      <w:pPr>
        <w:spacing w:line="560" w:lineRule="exact"/>
        <w:rPr>
          <w:rFonts w:ascii="宋体" w:hAnsi="宋体"/>
          <w:szCs w:val="21"/>
        </w:rPr>
      </w:pPr>
      <w:r>
        <w:rPr>
          <w:rFonts w:hint="eastAsia" w:ascii="宋体" w:hAnsi="宋体"/>
          <w:szCs w:val="21"/>
        </w:rPr>
        <w:t xml:space="preserve">承担政府补贴培训项目起止时间：      年 </w:t>
      </w:r>
      <w:r>
        <w:rPr>
          <w:rFonts w:hint="eastAsia" w:ascii="宋体" w:hAnsi="宋体"/>
          <w:szCs w:val="21"/>
          <w:lang w:val="en-US" w:eastAsia="zh-CN"/>
        </w:rPr>
        <w:t xml:space="preserve">  </w:t>
      </w:r>
      <w:r>
        <w:rPr>
          <w:rFonts w:hint="eastAsia" w:ascii="宋体" w:hAnsi="宋体"/>
          <w:szCs w:val="21"/>
        </w:rPr>
        <w:t xml:space="preserve"> 月   日至   </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 xml:space="preserve">   月   日</w:t>
      </w:r>
    </w:p>
    <w:p w14:paraId="13D0ECCC">
      <w:pPr>
        <w:spacing w:line="560" w:lineRule="exact"/>
        <w:rPr>
          <w:rFonts w:ascii="宋体" w:hAnsi="宋体"/>
          <w:szCs w:val="21"/>
        </w:rPr>
      </w:pPr>
      <w:r>
        <w:rPr>
          <w:rFonts w:hint="eastAsia" w:ascii="宋体" w:hAnsi="宋体"/>
          <w:szCs w:val="21"/>
        </w:rPr>
        <w:t>联系人：                                       联系电话：</w:t>
      </w:r>
    </w:p>
    <w:p w14:paraId="4D90A400">
      <w:pPr>
        <w:rPr>
          <w:rFonts w:ascii="仿宋_GB2312" w:hAnsi="Verdana" w:eastAsia="仿宋_GB2312" w:cs="宋体"/>
          <w:color w:val="000000"/>
          <w:kern w:val="0"/>
          <w:sz w:val="32"/>
          <w:szCs w:val="32"/>
        </w:rPr>
      </w:pPr>
    </w:p>
    <w:p w14:paraId="63B6FDC5">
      <w:pPr>
        <w:ind w:firstLine="660"/>
        <w:jc w:val="center"/>
        <w:rPr>
          <w:rFonts w:ascii="仿宋_GB2312" w:hAnsi="Verdana" w:eastAsia="仿宋_GB2312" w:cs="宋体"/>
          <w:color w:val="000000"/>
          <w:kern w:val="0"/>
          <w:sz w:val="32"/>
          <w:szCs w:val="32"/>
        </w:rPr>
      </w:pPr>
    </w:p>
    <w:sectPr>
      <w:headerReference r:id="rId3" w:type="default"/>
      <w:footerReference r:id="rId4" w:type="default"/>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DE510">
    <w:pPr>
      <w:pStyle w:val="5"/>
      <w:framePr w:wrap="around" w:vAnchor="text" w:hAnchor="margin" w:xAlign="outside" w:y="1"/>
      <w:rPr>
        <w:rStyle w:val="10"/>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p>
  <w:p w14:paraId="322E6A58">
    <w:pPr>
      <w:pStyle w:val="5"/>
      <w:framePr w:wrap="around" w:vAnchor="text" w:hAnchor="page" w:x="10081" w:yAlign="center"/>
      <w:ind w:right="360" w:firstLine="360"/>
      <w:rPr>
        <w:rStyle w:val="10"/>
      </w:rPr>
    </w:pPr>
  </w:p>
  <w:p w14:paraId="63B48368">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9EE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NjJiYzI4ZDViNTNlOTk2M2MyMDEyMDQ0MTYyNWQifQ=="/>
  </w:docVars>
  <w:rsids>
    <w:rsidRoot w:val="002D572E"/>
    <w:rsid w:val="0007639F"/>
    <w:rsid w:val="00081208"/>
    <w:rsid w:val="00081411"/>
    <w:rsid w:val="000C0C1A"/>
    <w:rsid w:val="000D301D"/>
    <w:rsid w:val="000E5541"/>
    <w:rsid w:val="000F5271"/>
    <w:rsid w:val="0012115A"/>
    <w:rsid w:val="00121D64"/>
    <w:rsid w:val="0020348F"/>
    <w:rsid w:val="002369E6"/>
    <w:rsid w:val="002531C3"/>
    <w:rsid w:val="00266936"/>
    <w:rsid w:val="00266FCF"/>
    <w:rsid w:val="002D572E"/>
    <w:rsid w:val="002F72C4"/>
    <w:rsid w:val="003946B6"/>
    <w:rsid w:val="003C033C"/>
    <w:rsid w:val="003C4D4A"/>
    <w:rsid w:val="003E4820"/>
    <w:rsid w:val="00471A98"/>
    <w:rsid w:val="004A21D6"/>
    <w:rsid w:val="004C206B"/>
    <w:rsid w:val="004F1C61"/>
    <w:rsid w:val="005032AD"/>
    <w:rsid w:val="0055485A"/>
    <w:rsid w:val="00561D87"/>
    <w:rsid w:val="005668A0"/>
    <w:rsid w:val="005778E2"/>
    <w:rsid w:val="005816F5"/>
    <w:rsid w:val="005A3FC6"/>
    <w:rsid w:val="005B2927"/>
    <w:rsid w:val="005D0DE4"/>
    <w:rsid w:val="005F0275"/>
    <w:rsid w:val="005F3CD9"/>
    <w:rsid w:val="00601AB7"/>
    <w:rsid w:val="00630278"/>
    <w:rsid w:val="006441A4"/>
    <w:rsid w:val="00687ED8"/>
    <w:rsid w:val="006E0B45"/>
    <w:rsid w:val="006F6DE5"/>
    <w:rsid w:val="007560EE"/>
    <w:rsid w:val="007F462D"/>
    <w:rsid w:val="00825DB2"/>
    <w:rsid w:val="00852E61"/>
    <w:rsid w:val="00944F60"/>
    <w:rsid w:val="00963BD4"/>
    <w:rsid w:val="00980C2C"/>
    <w:rsid w:val="00986139"/>
    <w:rsid w:val="0099039E"/>
    <w:rsid w:val="00990D19"/>
    <w:rsid w:val="00994B4F"/>
    <w:rsid w:val="00997C1A"/>
    <w:rsid w:val="009E7129"/>
    <w:rsid w:val="009F494A"/>
    <w:rsid w:val="00A05879"/>
    <w:rsid w:val="00A06893"/>
    <w:rsid w:val="00A17F85"/>
    <w:rsid w:val="00A442DB"/>
    <w:rsid w:val="00A65013"/>
    <w:rsid w:val="00AE7932"/>
    <w:rsid w:val="00B53F14"/>
    <w:rsid w:val="00BA50DA"/>
    <w:rsid w:val="00BC7BAA"/>
    <w:rsid w:val="00BF1C4F"/>
    <w:rsid w:val="00BF5693"/>
    <w:rsid w:val="00C21224"/>
    <w:rsid w:val="00C21F5A"/>
    <w:rsid w:val="00C4419E"/>
    <w:rsid w:val="00C5433F"/>
    <w:rsid w:val="00C60E31"/>
    <w:rsid w:val="00D053D1"/>
    <w:rsid w:val="00D22474"/>
    <w:rsid w:val="00D23C97"/>
    <w:rsid w:val="00D41D4F"/>
    <w:rsid w:val="00D95CD6"/>
    <w:rsid w:val="00DA5C17"/>
    <w:rsid w:val="00DB37CF"/>
    <w:rsid w:val="00E07A78"/>
    <w:rsid w:val="00E15079"/>
    <w:rsid w:val="00E32FB6"/>
    <w:rsid w:val="00E409C4"/>
    <w:rsid w:val="00E44E45"/>
    <w:rsid w:val="00E70938"/>
    <w:rsid w:val="00EA440D"/>
    <w:rsid w:val="00F05ED8"/>
    <w:rsid w:val="00F071ED"/>
    <w:rsid w:val="00F1188B"/>
    <w:rsid w:val="00F25838"/>
    <w:rsid w:val="00F74C4A"/>
    <w:rsid w:val="0AF0055B"/>
    <w:rsid w:val="0EFB4316"/>
    <w:rsid w:val="11C76523"/>
    <w:rsid w:val="15D709F6"/>
    <w:rsid w:val="215A0C43"/>
    <w:rsid w:val="2295256F"/>
    <w:rsid w:val="22E34C7E"/>
    <w:rsid w:val="25333F6C"/>
    <w:rsid w:val="27FE6D43"/>
    <w:rsid w:val="2869178C"/>
    <w:rsid w:val="297722A7"/>
    <w:rsid w:val="335523BF"/>
    <w:rsid w:val="3D015A1F"/>
    <w:rsid w:val="3D3D4FD0"/>
    <w:rsid w:val="3D607B26"/>
    <w:rsid w:val="411038FB"/>
    <w:rsid w:val="45AC5F08"/>
    <w:rsid w:val="4C626D86"/>
    <w:rsid w:val="4D7B08F8"/>
    <w:rsid w:val="4E3A0929"/>
    <w:rsid w:val="54DC6230"/>
    <w:rsid w:val="56C3153F"/>
    <w:rsid w:val="571D5BEA"/>
    <w:rsid w:val="57706EFE"/>
    <w:rsid w:val="5E5120CC"/>
    <w:rsid w:val="66C63E90"/>
    <w:rsid w:val="68D76B13"/>
    <w:rsid w:val="68FB6A95"/>
    <w:rsid w:val="696E7CA7"/>
    <w:rsid w:val="6C354B80"/>
    <w:rsid w:val="744D4A84"/>
    <w:rsid w:val="78E92585"/>
    <w:rsid w:val="790F43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16"/>
      <w:szCs w:val="16"/>
    </w:rPr>
  </w:style>
  <w:style w:type="character" w:styleId="10">
    <w:name w:val="page number"/>
    <w:basedOn w:val="9"/>
    <w:qFormat/>
    <w:uiPriority w:val="99"/>
    <w:rPr>
      <w:rFonts w:cs="Times New Roman"/>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ask-title"/>
    <w:basedOn w:val="9"/>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2574</Words>
  <Characters>2627</Characters>
  <Lines>20</Lines>
  <Paragraphs>5</Paragraphs>
  <TotalTime>1</TotalTime>
  <ScaleCrop>false</ScaleCrop>
  <LinksUpToDate>false</LinksUpToDate>
  <CharactersWithSpaces>2831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2018-03-30T03:06:00Z</dcterms:created>
  <dc:creator>lenovo</dc:creator>
  <cp:lastModifiedBy>Administrator</cp:lastModifiedBy>
  <cp:lastPrinted>2021-06-18T02:14:00Z</cp:lastPrinted>
  <dcterms:modified xsi:type="dcterms:W3CDTF">2025-04-22T08:29:39Z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6CFD6B643D0E4E0C8CEEF6403D94EAA2_13</vt:lpwstr>
  </property>
  <property fmtid="{D5CDD505-2E9C-101B-9397-08002B2CF9AE}" pid="4" name="KSOTemplateDocerSaveRecord">
    <vt:lpwstr>eyJoZGlkIjoiMGJiYWUzYjNlYjQzY2YxYTA3MTNkZTQwMDc3MzBhZTIifQ==</vt:lpwstr>
  </property>
</Properties>
</file>