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9EFDB" w14:textId="77777777" w:rsidR="0010762F" w:rsidRDefault="0010762F">
      <w:pPr>
        <w:spacing w:line="600" w:lineRule="exact"/>
        <w:rPr>
          <w:rFonts w:ascii="仿宋_GB2312" w:eastAsia="仿宋_GB2312"/>
          <w:sz w:val="32"/>
          <w:szCs w:val="32"/>
        </w:rPr>
      </w:pPr>
    </w:p>
    <w:p w14:paraId="50A7199B" w14:textId="77777777" w:rsidR="0010762F" w:rsidRDefault="00F32250">
      <w:pPr>
        <w:widowControl/>
        <w:spacing w:line="330" w:lineRule="atLeast"/>
        <w:jc w:val="center"/>
        <w:rPr>
          <w:rFonts w:ascii="宋体" w:hAnsi="宋体" w:cs="仿宋"/>
          <w:b/>
          <w:bCs/>
          <w:sz w:val="36"/>
          <w:szCs w:val="36"/>
        </w:rPr>
      </w:pPr>
      <w:r>
        <w:rPr>
          <w:rFonts w:ascii="宋体" w:hAnsi="宋体" w:cs="仿宋" w:hint="eastAsia"/>
          <w:b/>
          <w:bCs/>
          <w:sz w:val="36"/>
          <w:szCs w:val="36"/>
        </w:rPr>
        <w:t>大连高新技术产业园区创新创业创投服务中心</w:t>
      </w:r>
    </w:p>
    <w:p w14:paraId="385FC4A9" w14:textId="77777777" w:rsidR="0010762F" w:rsidRDefault="00F32250">
      <w:pPr>
        <w:widowControl/>
        <w:spacing w:line="330" w:lineRule="atLeast"/>
        <w:jc w:val="center"/>
        <w:rPr>
          <w:rFonts w:ascii="宋体" w:hAnsi="宋体"/>
          <w:b/>
          <w:bCs/>
          <w:sz w:val="36"/>
          <w:szCs w:val="36"/>
        </w:rPr>
      </w:pPr>
      <w:r>
        <w:rPr>
          <w:rFonts w:ascii="宋体" w:hAnsi="宋体" w:cs="仿宋" w:hint="eastAsia"/>
          <w:b/>
          <w:bCs/>
          <w:sz w:val="36"/>
          <w:szCs w:val="36"/>
        </w:rPr>
        <w:t>2025</w:t>
      </w:r>
      <w:r>
        <w:rPr>
          <w:rFonts w:ascii="宋体" w:hAnsi="宋体" w:cs="仿宋" w:hint="eastAsia"/>
          <w:b/>
          <w:bCs/>
          <w:color w:val="000000"/>
          <w:kern w:val="0"/>
          <w:sz w:val="36"/>
          <w:szCs w:val="36"/>
        </w:rPr>
        <w:t>年部门预算</w:t>
      </w:r>
    </w:p>
    <w:p w14:paraId="69125260" w14:textId="77777777" w:rsidR="0010762F" w:rsidRDefault="00F32250">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14:paraId="78A806D0"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第一部分</w:t>
      </w:r>
      <w:r w:rsidRPr="005A56CE">
        <w:rPr>
          <w:rFonts w:ascii="仿宋" w:eastAsia="仿宋" w:hAnsi="仿宋" w:cs="仿宋"/>
          <w:color w:val="000000"/>
          <w:kern w:val="0"/>
          <w:sz w:val="30"/>
          <w:szCs w:val="30"/>
        </w:rPr>
        <w:t xml:space="preserve"> </w:t>
      </w:r>
      <w:r w:rsidRPr="005A56CE">
        <w:rPr>
          <w:rFonts w:ascii="仿宋" w:eastAsia="仿宋" w:hAnsi="仿宋" w:cs="仿宋" w:hint="eastAsia"/>
          <w:color w:val="000000"/>
          <w:kern w:val="0"/>
          <w:sz w:val="30"/>
          <w:szCs w:val="30"/>
        </w:rPr>
        <w:t>部门概况</w:t>
      </w:r>
    </w:p>
    <w:p w14:paraId="4E96C637"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一、主要职责</w:t>
      </w:r>
    </w:p>
    <w:p w14:paraId="1C13ECE7"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一）负责完善高新区创新创业创投生态环境建设，围绕高新区重点产业发展方向，培育壮大中小微科技企业和新型孵化载体，强化资源对接、政策服务，助力我区科技产业发展，为园区“又高又新”发展提供源泉和动力。</w:t>
      </w:r>
    </w:p>
    <w:p w14:paraId="7C63A32C"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（二）负责“海创周”“海创工程”相关工作，开展海创周活动的策划组织及实施、政策宣传推广、项目征集评审，做好政策兑现、落地服务及跟踪管理等工作。</w:t>
      </w:r>
    </w:p>
    <w:p w14:paraId="6F7B3585"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三）负责完善国有场地孵化链条建设，出台相关规则、规范，指导运营单位开展相关工作；负责市场化孵化载体服务工作，指导区内市场化孵化载体建设并提供服务，形成以科技企业为核心，双创机构为支撑，政府机构为引导，大学院所和行业企业共同参与的双创生态圈。</w:t>
      </w:r>
    </w:p>
    <w:p w14:paraId="21CE8D12"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（四）负责科技型高成长中小微企业和新型孵化载体的培育工作，通过精准聚集资源、专业服务开展、专业活动对接等手段，助推中小微企业和新型孵化载体高质量发展。</w:t>
      </w:r>
    </w:p>
    <w:p w14:paraId="15B7C85B"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（五）聚合高校院所、大中型企业等资源，发挥联盟协会等社会机构作用，组织开展相关创新创业活动，拓展项目引进渠道，发掘优质创新项目。</w:t>
      </w:r>
    </w:p>
    <w:p w14:paraId="4388653C"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lastRenderedPageBreak/>
        <w:t>（六）会同相关部门完成高新区国家双创示范基地相关工作，推动基地建设。</w:t>
      </w:r>
    </w:p>
    <w:p w14:paraId="603766D9"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（七）承担高新区创新示范街区试点工作，做好创新示范街区规划建设及品牌推广，推动联合创业、融合创新。</w:t>
      </w:r>
    </w:p>
    <w:p w14:paraId="4FFE2270"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（八）负责优化区域创投服务生态环境，拓宽企业融资渠道，为高新区科技型中小微企业与各类金融资源有效对接提供便利渠道、专业指导和全方位的投融资服务。</w:t>
      </w:r>
    </w:p>
    <w:p w14:paraId="4E097FCE"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（九）负责营造“鼓励创业、宽容失败”的环境和氛围，挖掘创新创业创投工作重大成就、典型事例，进行全方位、多层次、多渠道的宣传和褒奖，激发高新区创新创业创投活力。</w:t>
      </w:r>
    </w:p>
    <w:p w14:paraId="28B0DC70"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 xml:space="preserve">（十）负责加强中心党风廉政建设，形成高效廉洁自律的工作作风；加强团队建设，狠抓团队组织建设、政治建设、纪律建设、作风建设，打造一支“能打硬仗、能打赢仗”的专业化团队。    </w:t>
      </w:r>
    </w:p>
    <w:p w14:paraId="102928BE"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hint="eastAsia"/>
          <w:sz w:val="30"/>
          <w:szCs w:val="30"/>
        </w:rPr>
        <w:t>（十一）承担高新区党工委、管委会交办的其他工作。</w:t>
      </w:r>
    </w:p>
    <w:p w14:paraId="31CDE9D0"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二、部门预算单位构成</w:t>
      </w:r>
    </w:p>
    <w:p w14:paraId="28B9FDCE" w14:textId="77777777" w:rsidR="0010762F" w:rsidRPr="005A56CE" w:rsidRDefault="00F32250" w:rsidP="005A56CE">
      <w:pPr>
        <w:spacing w:line="560" w:lineRule="exact"/>
        <w:ind w:firstLineChars="200" w:firstLine="600"/>
        <w:rPr>
          <w:rFonts w:ascii="仿宋" w:eastAsia="仿宋" w:hAnsi="仿宋" w:cs="黑体"/>
          <w:sz w:val="30"/>
          <w:szCs w:val="30"/>
        </w:rPr>
      </w:pPr>
      <w:r w:rsidRPr="005A56CE">
        <w:rPr>
          <w:rFonts w:ascii="仿宋" w:eastAsia="仿宋" w:hAnsi="仿宋" w:cs="黑体" w:hint="eastAsia"/>
          <w:sz w:val="30"/>
          <w:szCs w:val="30"/>
        </w:rPr>
        <w:t>从预算单位构成看，大连高新技术产业园区创新创业创投服务中心部门预算仅包括：大连高新技术产业园区创新创业创投服务中心本级，无下属行政事业单位。</w:t>
      </w:r>
    </w:p>
    <w:p w14:paraId="0ECC0E13" w14:textId="77777777" w:rsidR="0010762F" w:rsidRPr="005A56CE" w:rsidRDefault="00F32250" w:rsidP="005A56CE">
      <w:pPr>
        <w:spacing w:line="560" w:lineRule="exact"/>
        <w:ind w:firstLineChars="200" w:firstLine="600"/>
        <w:rPr>
          <w:rFonts w:ascii="仿宋" w:eastAsia="仿宋" w:hAnsi="仿宋"/>
          <w:sz w:val="30"/>
          <w:szCs w:val="30"/>
        </w:rPr>
      </w:pPr>
      <w:r w:rsidRPr="005A56CE">
        <w:rPr>
          <w:rFonts w:ascii="仿宋" w:eastAsia="仿宋" w:hAnsi="仿宋" w:cs="黑体" w:hint="eastAsia"/>
          <w:sz w:val="30"/>
          <w:szCs w:val="30"/>
        </w:rPr>
        <w:t>大连高新技术产业园区创新创业创投服务中心内设机构3个</w:t>
      </w:r>
      <w:r w:rsidRPr="005A56CE">
        <w:rPr>
          <w:rFonts w:ascii="仿宋" w:eastAsia="仿宋" w:hAnsi="仿宋" w:cs="黑体"/>
          <w:sz w:val="30"/>
          <w:szCs w:val="30"/>
        </w:rPr>
        <w:t>，包括：</w:t>
      </w:r>
      <w:r w:rsidRPr="005A56CE">
        <w:rPr>
          <w:rFonts w:ascii="仿宋" w:eastAsia="仿宋" w:hAnsi="仿宋" w:cs="黑体" w:hint="eastAsia"/>
          <w:sz w:val="30"/>
          <w:szCs w:val="30"/>
        </w:rPr>
        <w:t>综合部、创新创业服务部、海创周工作部（创</w:t>
      </w:r>
      <w:r w:rsidRPr="005A56CE">
        <w:rPr>
          <w:rFonts w:ascii="仿宋" w:eastAsia="仿宋" w:hAnsi="仿宋" w:hint="eastAsia"/>
          <w:sz w:val="30"/>
          <w:szCs w:val="30"/>
        </w:rPr>
        <w:t>投服务部）。</w:t>
      </w:r>
    </w:p>
    <w:p w14:paraId="4EB50CD9" w14:textId="77777777" w:rsidR="001F1606" w:rsidRPr="005A56CE" w:rsidRDefault="001F1606" w:rsidP="005A56CE">
      <w:pPr>
        <w:widowControl/>
        <w:spacing w:line="560" w:lineRule="exact"/>
        <w:ind w:firstLineChars="200" w:firstLine="600"/>
        <w:jc w:val="left"/>
        <w:rPr>
          <w:rFonts w:ascii="仿宋" w:eastAsia="仿宋" w:hAnsi="仿宋" w:cs="仿宋"/>
          <w:color w:val="000000"/>
          <w:kern w:val="0"/>
          <w:sz w:val="30"/>
          <w:szCs w:val="30"/>
        </w:rPr>
      </w:pPr>
    </w:p>
    <w:p w14:paraId="3AF771BC"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第二部分</w:t>
      </w:r>
      <w:r w:rsidRPr="005A56CE">
        <w:rPr>
          <w:rFonts w:ascii="仿宋" w:eastAsia="仿宋" w:hAnsi="仿宋" w:cs="仿宋"/>
          <w:color w:val="000000"/>
          <w:kern w:val="0"/>
          <w:sz w:val="30"/>
          <w:szCs w:val="30"/>
        </w:rPr>
        <w:t xml:space="preserve"> </w:t>
      </w:r>
      <w:r w:rsidRPr="005A56CE">
        <w:rPr>
          <w:rFonts w:ascii="仿宋" w:eastAsia="仿宋" w:hAnsi="仿宋" w:cs="仿宋" w:hint="eastAsia"/>
          <w:color w:val="000000"/>
          <w:kern w:val="0"/>
          <w:sz w:val="30"/>
          <w:szCs w:val="30"/>
        </w:rPr>
        <w:t>部门预算情况说明</w:t>
      </w:r>
    </w:p>
    <w:p w14:paraId="435FEAA7" w14:textId="77777777" w:rsidR="0010762F" w:rsidRPr="005A56CE" w:rsidRDefault="00F32250" w:rsidP="005A56CE">
      <w:pPr>
        <w:widowControl/>
        <w:spacing w:line="560" w:lineRule="exact"/>
        <w:ind w:firstLineChars="200" w:firstLine="600"/>
        <w:jc w:val="left"/>
        <w:rPr>
          <w:rFonts w:ascii="仿宋" w:eastAsia="仿宋" w:hAnsi="仿宋"/>
          <w:color w:val="000000"/>
          <w:sz w:val="30"/>
          <w:szCs w:val="30"/>
        </w:rPr>
      </w:pPr>
      <w:r w:rsidRPr="005A56CE">
        <w:rPr>
          <w:rFonts w:ascii="仿宋" w:eastAsia="仿宋" w:hAnsi="仿宋" w:cs="仿宋" w:hint="eastAsia"/>
          <w:color w:val="000000"/>
          <w:kern w:val="0"/>
          <w:sz w:val="30"/>
          <w:szCs w:val="30"/>
        </w:rPr>
        <w:t>一、总体说明</w:t>
      </w:r>
    </w:p>
    <w:p w14:paraId="5EE3FCA6" w14:textId="10FD02CE" w:rsidR="0010762F" w:rsidRPr="005A56CE" w:rsidRDefault="00F32250" w:rsidP="005A56CE">
      <w:pPr>
        <w:widowControl/>
        <w:spacing w:line="560" w:lineRule="exact"/>
        <w:ind w:firstLineChars="200" w:firstLine="600"/>
        <w:rPr>
          <w:rFonts w:ascii="仿宋" w:eastAsia="仿宋" w:hAnsi="仿宋"/>
          <w:sz w:val="30"/>
          <w:szCs w:val="30"/>
        </w:rPr>
      </w:pPr>
      <w:r w:rsidRPr="005A56CE">
        <w:rPr>
          <w:rFonts w:ascii="仿宋" w:eastAsia="仿宋" w:hAnsi="仿宋" w:cs="仿宋" w:hint="eastAsia"/>
          <w:color w:val="000000"/>
          <w:kern w:val="0"/>
          <w:sz w:val="30"/>
          <w:szCs w:val="30"/>
        </w:rPr>
        <w:lastRenderedPageBreak/>
        <w:t>按照综合预算的原则，本部门所有收入和支出均纳入部门预算管理，无下级预算单位。</w:t>
      </w:r>
      <w:r w:rsidRPr="005A56CE">
        <w:rPr>
          <w:rFonts w:ascii="仿宋" w:eastAsia="仿宋" w:hAnsi="仿宋" w:hint="eastAsia"/>
          <w:sz w:val="30"/>
          <w:szCs w:val="30"/>
        </w:rPr>
        <w:t>收入包括：财政拨款收入3658.95万元，其中包括一般公共预算拨款收入3652.3万元，上年结转结余6.65万元；支出预算3658.95万元（含项目支出2827.22万元），其中工资福利和对个人家庭补助支出807.99万元，商品和服务支出</w:t>
      </w:r>
      <w:r w:rsidR="005B1A27" w:rsidRPr="005A56CE">
        <w:rPr>
          <w:rFonts w:ascii="仿宋" w:eastAsia="仿宋" w:hAnsi="仿宋" w:hint="eastAsia"/>
          <w:sz w:val="30"/>
          <w:szCs w:val="30"/>
        </w:rPr>
        <w:t>821.64</w:t>
      </w:r>
      <w:r w:rsidRPr="005A56CE">
        <w:rPr>
          <w:rFonts w:ascii="仿宋" w:eastAsia="仿宋" w:hAnsi="仿宋" w:hint="eastAsia"/>
          <w:sz w:val="30"/>
          <w:szCs w:val="30"/>
        </w:rPr>
        <w:t>万元</w:t>
      </w:r>
      <w:r w:rsidR="005B1A27" w:rsidRPr="005A56CE">
        <w:rPr>
          <w:rFonts w:ascii="仿宋" w:eastAsia="仿宋" w:hAnsi="仿宋" w:hint="eastAsia"/>
          <w:sz w:val="30"/>
          <w:szCs w:val="30"/>
        </w:rPr>
        <w:t>，对企业补助2029.32万元</w:t>
      </w:r>
      <w:r w:rsidRPr="005A56CE">
        <w:rPr>
          <w:rFonts w:ascii="仿宋" w:eastAsia="仿宋" w:hAnsi="仿宋" w:hint="eastAsia"/>
          <w:sz w:val="30"/>
          <w:szCs w:val="30"/>
        </w:rPr>
        <w:t>。</w:t>
      </w:r>
      <w:r w:rsidRPr="005A56CE">
        <w:rPr>
          <w:rFonts w:ascii="仿宋" w:eastAsia="仿宋" w:hAnsi="仿宋" w:cs="仿宋" w:hint="eastAsia"/>
          <w:color w:val="000000"/>
          <w:kern w:val="0"/>
          <w:sz w:val="30"/>
          <w:szCs w:val="30"/>
        </w:rPr>
        <w:t>全部为一般公共预算收支，无政府性基金预算收支，无国有资本经营预算收支。</w:t>
      </w:r>
      <w:r w:rsidRPr="005A56CE">
        <w:rPr>
          <w:rFonts w:ascii="仿宋" w:eastAsia="仿宋" w:hAnsi="仿宋" w:hint="eastAsia"/>
          <w:sz w:val="30"/>
          <w:szCs w:val="30"/>
        </w:rPr>
        <w:t>比2024年预算数增加558.21万元，其中工资福利和对个人家庭补助支出增加137.99万元，商品和服务支出增加</w:t>
      </w:r>
      <w:r w:rsidR="005B1A27" w:rsidRPr="005A56CE">
        <w:rPr>
          <w:rFonts w:ascii="仿宋" w:eastAsia="仿宋" w:hAnsi="仿宋" w:hint="eastAsia"/>
          <w:sz w:val="30"/>
          <w:szCs w:val="30"/>
        </w:rPr>
        <w:t>590.9</w:t>
      </w:r>
      <w:r w:rsidRPr="005A56CE">
        <w:rPr>
          <w:rFonts w:ascii="仿宋" w:eastAsia="仿宋" w:hAnsi="仿宋" w:hint="eastAsia"/>
          <w:sz w:val="30"/>
          <w:szCs w:val="30"/>
        </w:rPr>
        <w:t>万元</w:t>
      </w:r>
      <w:r w:rsidR="005B1A27" w:rsidRPr="005A56CE">
        <w:rPr>
          <w:rFonts w:ascii="仿宋" w:eastAsia="仿宋" w:hAnsi="仿宋" w:hint="eastAsia"/>
          <w:sz w:val="30"/>
          <w:szCs w:val="30"/>
        </w:rPr>
        <w:t>，对企业补助支出减少170.68万元</w:t>
      </w:r>
      <w:r w:rsidRPr="005A56CE">
        <w:rPr>
          <w:rFonts w:ascii="仿宋" w:eastAsia="仿宋" w:hAnsi="仿宋" w:hint="eastAsia"/>
          <w:sz w:val="30"/>
          <w:szCs w:val="30"/>
        </w:rPr>
        <w:t>。</w:t>
      </w:r>
    </w:p>
    <w:p w14:paraId="19E81C5F" w14:textId="77777777" w:rsidR="0010762F" w:rsidRPr="005A56CE" w:rsidRDefault="00F32250" w:rsidP="005A56CE">
      <w:pPr>
        <w:widowControl/>
        <w:spacing w:line="560" w:lineRule="exact"/>
        <w:ind w:firstLineChars="200" w:firstLine="600"/>
        <w:rPr>
          <w:rFonts w:ascii="仿宋" w:eastAsia="仿宋" w:hAnsi="仿宋"/>
          <w:color w:val="000000"/>
          <w:sz w:val="30"/>
          <w:szCs w:val="30"/>
        </w:rPr>
      </w:pPr>
      <w:r w:rsidRPr="005A56CE">
        <w:rPr>
          <w:rFonts w:ascii="仿宋" w:eastAsia="仿宋" w:hAnsi="仿宋" w:cs="仿宋" w:hint="eastAsia"/>
          <w:color w:val="000000"/>
          <w:kern w:val="0"/>
          <w:sz w:val="30"/>
          <w:szCs w:val="30"/>
        </w:rPr>
        <w:t>二、“三公”经费预算情况说明</w:t>
      </w:r>
    </w:p>
    <w:p w14:paraId="7050A62F" w14:textId="77777777" w:rsidR="0010762F" w:rsidRPr="005A56CE" w:rsidRDefault="00F32250" w:rsidP="005A56CE">
      <w:pPr>
        <w:spacing w:line="560" w:lineRule="exact"/>
        <w:ind w:firstLineChars="200" w:firstLine="600"/>
        <w:rPr>
          <w:rFonts w:ascii="仿宋" w:eastAsia="仿宋" w:hAnsi="仿宋" w:cs="仿宋"/>
          <w:color w:val="000000"/>
          <w:kern w:val="0"/>
          <w:sz w:val="30"/>
          <w:szCs w:val="30"/>
        </w:rPr>
      </w:pPr>
      <w:r w:rsidRPr="005A56CE">
        <w:rPr>
          <w:rFonts w:ascii="仿宋" w:eastAsia="仿宋" w:hAnsi="仿宋" w:hint="eastAsia"/>
          <w:sz w:val="30"/>
          <w:szCs w:val="30"/>
        </w:rPr>
        <w:t>无“三公”经费支出</w:t>
      </w:r>
      <w:r w:rsidRPr="005A56CE">
        <w:rPr>
          <w:rFonts w:ascii="仿宋" w:eastAsia="仿宋" w:hAnsi="仿宋" w:cs="仿宋" w:hint="eastAsia"/>
          <w:sz w:val="30"/>
          <w:szCs w:val="30"/>
        </w:rPr>
        <w:t>。</w:t>
      </w:r>
      <w:r w:rsidRPr="005A56CE">
        <w:rPr>
          <w:rFonts w:ascii="仿宋" w:eastAsia="仿宋" w:hAnsi="仿宋" w:cs="仿宋"/>
          <w:color w:val="000000"/>
          <w:kern w:val="0"/>
          <w:sz w:val="30"/>
          <w:szCs w:val="30"/>
        </w:rPr>
        <w:t>主要是按照中央及市委、市政府关于厉行节约、改进工作作风、密切联系群众“八项规定”等有关要求，严格控制“三公”经费支出</w:t>
      </w:r>
      <w:r w:rsidRPr="005A56CE">
        <w:rPr>
          <w:rFonts w:ascii="仿宋" w:eastAsia="仿宋" w:hAnsi="仿宋" w:cs="仿宋" w:hint="eastAsia"/>
          <w:color w:val="000000"/>
          <w:kern w:val="0"/>
          <w:sz w:val="30"/>
          <w:szCs w:val="30"/>
        </w:rPr>
        <w:t>。</w:t>
      </w:r>
    </w:p>
    <w:p w14:paraId="08B94832" w14:textId="77777777" w:rsidR="0010762F" w:rsidRPr="005A56CE" w:rsidRDefault="00F32250" w:rsidP="005A56CE">
      <w:pPr>
        <w:widowControl/>
        <w:spacing w:line="560" w:lineRule="exact"/>
        <w:ind w:firstLineChars="200" w:firstLine="600"/>
        <w:jc w:val="left"/>
        <w:rPr>
          <w:rFonts w:ascii="仿宋" w:eastAsia="仿宋" w:hAnsi="仿宋"/>
          <w:color w:val="000000"/>
          <w:sz w:val="30"/>
          <w:szCs w:val="30"/>
        </w:rPr>
      </w:pPr>
      <w:r w:rsidRPr="005A56CE">
        <w:rPr>
          <w:rFonts w:ascii="仿宋" w:eastAsia="仿宋" w:hAnsi="仿宋" w:cs="仿宋" w:hint="eastAsia"/>
          <w:color w:val="000000"/>
          <w:kern w:val="0"/>
          <w:sz w:val="30"/>
          <w:szCs w:val="30"/>
        </w:rPr>
        <w:t>三、机关运行经费安排情况说明</w:t>
      </w:r>
    </w:p>
    <w:p w14:paraId="4CACC557" w14:textId="6709DC15" w:rsidR="0010762F" w:rsidRPr="005A56CE" w:rsidRDefault="00F32250" w:rsidP="005A56CE">
      <w:pPr>
        <w:spacing w:line="560" w:lineRule="exact"/>
        <w:ind w:firstLineChars="200" w:firstLine="600"/>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机关运行经费包括公用经费</w:t>
      </w:r>
      <w:r w:rsidR="00F458FD" w:rsidRPr="005A56CE">
        <w:rPr>
          <w:rFonts w:ascii="仿宋" w:eastAsia="仿宋" w:hAnsi="仿宋" w:cs="仿宋" w:hint="eastAsia"/>
          <w:color w:val="000000"/>
          <w:kern w:val="0"/>
          <w:sz w:val="30"/>
          <w:szCs w:val="30"/>
        </w:rPr>
        <w:t>2</w:t>
      </w:r>
      <w:r w:rsidR="00E378C0" w:rsidRPr="005A56CE">
        <w:rPr>
          <w:rFonts w:ascii="仿宋" w:eastAsia="仿宋" w:hAnsi="仿宋" w:cs="仿宋" w:hint="eastAsia"/>
          <w:color w:val="000000"/>
          <w:kern w:val="0"/>
          <w:sz w:val="30"/>
          <w:szCs w:val="30"/>
        </w:rPr>
        <w:t>7</w:t>
      </w:r>
      <w:r w:rsidR="00F458FD" w:rsidRPr="005A56CE">
        <w:rPr>
          <w:rFonts w:ascii="仿宋" w:eastAsia="仿宋" w:hAnsi="仿宋" w:cs="仿宋" w:hint="eastAsia"/>
          <w:color w:val="000000"/>
          <w:kern w:val="0"/>
          <w:sz w:val="30"/>
          <w:szCs w:val="30"/>
        </w:rPr>
        <w:t>.</w:t>
      </w:r>
      <w:r w:rsidR="00E378C0" w:rsidRPr="005A56CE">
        <w:rPr>
          <w:rFonts w:ascii="仿宋" w:eastAsia="仿宋" w:hAnsi="仿宋" w:cs="仿宋" w:hint="eastAsia"/>
          <w:color w:val="000000"/>
          <w:kern w:val="0"/>
          <w:sz w:val="30"/>
          <w:szCs w:val="30"/>
        </w:rPr>
        <w:t>2</w:t>
      </w:r>
      <w:r w:rsidR="00F458FD" w:rsidRPr="005A56CE">
        <w:rPr>
          <w:rFonts w:ascii="仿宋" w:eastAsia="仿宋" w:hAnsi="仿宋" w:cs="仿宋" w:hint="eastAsia"/>
          <w:color w:val="000000"/>
          <w:kern w:val="0"/>
          <w:sz w:val="30"/>
          <w:szCs w:val="30"/>
        </w:rPr>
        <w:t>2</w:t>
      </w:r>
      <w:r w:rsidRPr="005A56CE">
        <w:rPr>
          <w:rFonts w:ascii="仿宋" w:eastAsia="仿宋" w:hAnsi="仿宋" w:cs="仿宋" w:hint="eastAsia"/>
          <w:color w:val="000000"/>
          <w:kern w:val="0"/>
          <w:sz w:val="30"/>
          <w:szCs w:val="30"/>
        </w:rPr>
        <w:t>万元。</w:t>
      </w:r>
    </w:p>
    <w:p w14:paraId="4918A10A" w14:textId="77777777" w:rsidR="0010762F" w:rsidRPr="005A56CE" w:rsidRDefault="00F32250" w:rsidP="005A56CE">
      <w:pPr>
        <w:widowControl/>
        <w:spacing w:line="560" w:lineRule="exact"/>
        <w:ind w:firstLineChars="200" w:firstLine="600"/>
        <w:jc w:val="left"/>
        <w:rPr>
          <w:rFonts w:ascii="仿宋" w:eastAsia="仿宋" w:hAnsi="仿宋"/>
          <w:color w:val="000000"/>
          <w:sz w:val="30"/>
          <w:szCs w:val="30"/>
        </w:rPr>
      </w:pPr>
      <w:r w:rsidRPr="005A56CE">
        <w:rPr>
          <w:rFonts w:ascii="仿宋" w:eastAsia="仿宋" w:hAnsi="仿宋" w:cs="仿宋" w:hint="eastAsia"/>
          <w:color w:val="000000"/>
          <w:kern w:val="0"/>
          <w:sz w:val="30"/>
          <w:szCs w:val="30"/>
        </w:rPr>
        <w:t>四、政府采购情况说明</w:t>
      </w:r>
    </w:p>
    <w:p w14:paraId="0813769D" w14:textId="77777777" w:rsidR="0010762F" w:rsidRPr="005A56CE" w:rsidRDefault="00F32250" w:rsidP="005A56CE">
      <w:pPr>
        <w:widowControl/>
        <w:spacing w:line="560" w:lineRule="exact"/>
        <w:ind w:firstLineChars="200" w:firstLine="600"/>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政府采购合计680万元，其中进行方案策划30万元，场地租赁及能源费50万元，会场规划设计及搭建43万元，主体活动390万元，人员组织及会务费48.5万元，宣传及其他相关费用54.5万元，不可预见费用30万元，服务费34万元。</w:t>
      </w:r>
    </w:p>
    <w:p w14:paraId="32095A60"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五、政府性基金收支预算情况</w:t>
      </w:r>
    </w:p>
    <w:p w14:paraId="5E6E7F8B" w14:textId="77777777" w:rsidR="0010762F" w:rsidRPr="005A56CE" w:rsidRDefault="00F32250" w:rsidP="005A56CE">
      <w:pPr>
        <w:spacing w:line="560" w:lineRule="exact"/>
        <w:ind w:firstLineChars="200" w:firstLine="600"/>
        <w:rPr>
          <w:rFonts w:ascii="仿宋" w:eastAsia="仿宋" w:hAnsi="仿宋" w:cs="黑体"/>
          <w:sz w:val="30"/>
          <w:szCs w:val="30"/>
        </w:rPr>
      </w:pPr>
      <w:r w:rsidRPr="005A56CE">
        <w:rPr>
          <w:rFonts w:ascii="仿宋" w:eastAsia="仿宋" w:hAnsi="仿宋" w:cs="黑体" w:hint="eastAsia"/>
          <w:sz w:val="30"/>
          <w:szCs w:val="30"/>
        </w:rPr>
        <w:t>无政府性基金预算财政拨款收入</w:t>
      </w:r>
      <w:r w:rsidRPr="005A56CE">
        <w:rPr>
          <w:rFonts w:ascii="仿宋" w:eastAsia="仿宋" w:hAnsi="仿宋" w:cs="黑体"/>
          <w:sz w:val="30"/>
          <w:szCs w:val="30"/>
        </w:rPr>
        <w:t>和</w:t>
      </w:r>
      <w:r w:rsidRPr="005A56CE">
        <w:rPr>
          <w:rFonts w:ascii="仿宋" w:eastAsia="仿宋" w:hAnsi="仿宋" w:cs="黑体" w:hint="eastAsia"/>
          <w:sz w:val="30"/>
          <w:szCs w:val="30"/>
        </w:rPr>
        <w:t>支出。</w:t>
      </w:r>
    </w:p>
    <w:p w14:paraId="6B43DE2B" w14:textId="77777777" w:rsidR="0010762F" w:rsidRPr="005A56CE" w:rsidRDefault="00F32250" w:rsidP="005A56CE">
      <w:pPr>
        <w:spacing w:line="560" w:lineRule="exact"/>
        <w:ind w:firstLineChars="200" w:firstLine="600"/>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六、国有资产占有使用情况说明</w:t>
      </w:r>
    </w:p>
    <w:p w14:paraId="6B627461" w14:textId="77777777" w:rsidR="0010762F" w:rsidRPr="005A56CE" w:rsidRDefault="00F32250" w:rsidP="005A56CE">
      <w:pPr>
        <w:spacing w:line="560" w:lineRule="exact"/>
        <w:ind w:firstLineChars="200" w:firstLine="600"/>
        <w:rPr>
          <w:rFonts w:ascii="仿宋" w:eastAsia="仿宋" w:hAnsi="仿宋" w:cs="黑体"/>
          <w:sz w:val="30"/>
          <w:szCs w:val="30"/>
        </w:rPr>
      </w:pPr>
      <w:r w:rsidRPr="005A56CE">
        <w:rPr>
          <w:rFonts w:ascii="仿宋" w:eastAsia="仿宋" w:hAnsi="仿宋" w:cs="黑体" w:hint="eastAsia"/>
          <w:sz w:val="30"/>
          <w:szCs w:val="30"/>
        </w:rPr>
        <w:t>无</w:t>
      </w:r>
      <w:r w:rsidRPr="005A56CE">
        <w:rPr>
          <w:rFonts w:ascii="仿宋" w:eastAsia="仿宋" w:hAnsi="仿宋" w:cs="仿宋" w:hint="eastAsia"/>
          <w:color w:val="000000"/>
          <w:kern w:val="0"/>
          <w:sz w:val="30"/>
          <w:szCs w:val="30"/>
        </w:rPr>
        <w:t>国有资产占有使用情况</w:t>
      </w:r>
      <w:r w:rsidRPr="005A56CE">
        <w:rPr>
          <w:rFonts w:ascii="仿宋" w:eastAsia="仿宋" w:hAnsi="仿宋" w:cs="黑体" w:hint="eastAsia"/>
          <w:sz w:val="30"/>
          <w:szCs w:val="30"/>
        </w:rPr>
        <w:t>。</w:t>
      </w:r>
    </w:p>
    <w:p w14:paraId="18CC209C"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lastRenderedPageBreak/>
        <w:t>七、预算绩效管理情况</w:t>
      </w:r>
    </w:p>
    <w:p w14:paraId="324431DF" w14:textId="77777777" w:rsidR="0010762F" w:rsidRPr="005A56CE" w:rsidRDefault="00F32250" w:rsidP="005A56CE">
      <w:pPr>
        <w:spacing w:line="560" w:lineRule="exact"/>
        <w:ind w:firstLineChars="200" w:firstLine="600"/>
        <w:rPr>
          <w:rFonts w:ascii="仿宋" w:eastAsia="仿宋" w:hAnsi="仿宋" w:cs="仿宋"/>
          <w:kern w:val="0"/>
          <w:sz w:val="30"/>
          <w:szCs w:val="30"/>
        </w:rPr>
      </w:pPr>
      <w:r w:rsidRPr="005A56CE">
        <w:rPr>
          <w:rFonts w:ascii="仿宋" w:eastAsia="仿宋" w:hAnsi="仿宋" w:cs="Verdana"/>
          <w:kern w:val="0"/>
          <w:sz w:val="30"/>
          <w:szCs w:val="30"/>
        </w:rPr>
        <w:t>20</w:t>
      </w:r>
      <w:r w:rsidRPr="005A56CE">
        <w:rPr>
          <w:rFonts w:ascii="仿宋" w:eastAsia="仿宋" w:hAnsi="仿宋" w:cs="Verdana" w:hint="eastAsia"/>
          <w:kern w:val="0"/>
          <w:sz w:val="30"/>
          <w:szCs w:val="30"/>
        </w:rPr>
        <w:t>25年，按照“先有绩效，后有预算”原则，本部门共计编制绩效目标4个，预算金额2820.57万元，占区本级项目支出预算比重</w:t>
      </w:r>
      <w:r w:rsidRPr="005A56CE">
        <w:rPr>
          <w:rFonts w:ascii="仿宋" w:eastAsia="仿宋" w:hAnsi="仿宋" w:cs="Verdana"/>
          <w:kern w:val="0"/>
          <w:sz w:val="30"/>
          <w:szCs w:val="30"/>
        </w:rPr>
        <w:t>100%</w:t>
      </w:r>
      <w:r w:rsidRPr="005A56CE">
        <w:rPr>
          <w:rFonts w:ascii="仿宋" w:eastAsia="仿宋" w:hAnsi="仿宋" w:cs="Verdana" w:hint="eastAsia"/>
          <w:kern w:val="0"/>
          <w:sz w:val="30"/>
          <w:szCs w:val="30"/>
        </w:rPr>
        <w:t>。</w:t>
      </w:r>
    </w:p>
    <w:p w14:paraId="184E4CCF" w14:textId="77777777" w:rsidR="0010762F" w:rsidRPr="005A56CE" w:rsidRDefault="00F32250" w:rsidP="005A56CE">
      <w:pPr>
        <w:spacing w:line="560" w:lineRule="exact"/>
        <w:ind w:firstLineChars="200" w:firstLine="600"/>
        <w:rPr>
          <w:rFonts w:ascii="仿宋" w:eastAsia="仿宋" w:hAnsi="仿宋" w:cs="仿宋"/>
          <w:color w:val="000000"/>
          <w:kern w:val="0"/>
          <w:sz w:val="30"/>
          <w:szCs w:val="30"/>
        </w:rPr>
      </w:pPr>
      <w:r w:rsidRPr="005A56CE">
        <w:rPr>
          <w:rFonts w:ascii="仿宋" w:eastAsia="仿宋" w:hAnsi="仿宋" w:cs="Verdana" w:hint="eastAsia"/>
          <w:color w:val="000000"/>
          <w:sz w:val="30"/>
          <w:szCs w:val="30"/>
        </w:rPr>
        <w:t>八、</w:t>
      </w:r>
      <w:r w:rsidRPr="005A56CE">
        <w:rPr>
          <w:rFonts w:ascii="仿宋" w:eastAsia="仿宋" w:hAnsi="仿宋" w:cs="Verdana" w:hint="eastAsia"/>
          <w:kern w:val="0"/>
          <w:sz w:val="30"/>
          <w:szCs w:val="30"/>
        </w:rPr>
        <w:t>海创周活动专项经费项目</w:t>
      </w:r>
    </w:p>
    <w:p w14:paraId="41EAC717" w14:textId="77777777" w:rsidR="0010762F" w:rsidRPr="005A56CE" w:rsidRDefault="00F32250" w:rsidP="005A56CE">
      <w:pPr>
        <w:spacing w:line="560" w:lineRule="exact"/>
        <w:ind w:firstLineChars="200" w:firstLine="600"/>
        <w:outlineLvl w:val="0"/>
        <w:rPr>
          <w:rFonts w:ascii="仿宋" w:eastAsia="仿宋" w:hAnsi="仿宋" w:cs="仿宋_GB2312"/>
          <w:bCs/>
          <w:color w:val="000000"/>
          <w:kern w:val="0"/>
          <w:sz w:val="30"/>
          <w:szCs w:val="30"/>
        </w:rPr>
      </w:pPr>
      <w:r w:rsidRPr="005A56CE">
        <w:rPr>
          <w:rFonts w:ascii="仿宋" w:eastAsia="仿宋" w:hAnsi="仿宋" w:cs="仿宋_GB2312" w:hint="eastAsia"/>
          <w:bCs/>
          <w:color w:val="000000"/>
          <w:kern w:val="0"/>
          <w:sz w:val="30"/>
          <w:szCs w:val="30"/>
        </w:rPr>
        <w:t>1.项目概述</w:t>
      </w:r>
    </w:p>
    <w:p w14:paraId="30AF1C69" w14:textId="77777777" w:rsidR="0010762F" w:rsidRPr="005A56CE" w:rsidRDefault="00F32250" w:rsidP="005A56CE">
      <w:pPr>
        <w:spacing w:line="560" w:lineRule="exact"/>
        <w:ind w:firstLineChars="200" w:firstLine="600"/>
        <w:rPr>
          <w:rFonts w:ascii="仿宋" w:eastAsia="仿宋" w:hAnsi="仿宋" w:cs="Verdana"/>
          <w:kern w:val="0"/>
          <w:sz w:val="30"/>
          <w:szCs w:val="30"/>
        </w:rPr>
      </w:pPr>
      <w:r w:rsidRPr="005A56CE">
        <w:rPr>
          <w:rFonts w:ascii="仿宋" w:eastAsia="仿宋" w:hAnsi="仿宋" w:cs="Verdana" w:hint="eastAsia"/>
          <w:kern w:val="0"/>
          <w:sz w:val="30"/>
          <w:szCs w:val="30"/>
        </w:rPr>
        <w:t>根据管委会的工作安排，发挥“海创周”品牌效应，开展项目对接和人才引进，以“海创工程”政策为抓手，鼓励具有关键核心技术的优质人才在高新区创业，推动高端科技项目落地并在高新区注册企业，加速科技成果转化，助力企业快速发展，持续推动我区科技创新和高科技产业高质量发展</w:t>
      </w:r>
    </w:p>
    <w:p w14:paraId="48863B2C" w14:textId="77777777" w:rsidR="0010762F" w:rsidRPr="005A56CE" w:rsidRDefault="00F32250" w:rsidP="005A56CE">
      <w:pPr>
        <w:spacing w:line="560" w:lineRule="exact"/>
        <w:ind w:firstLineChars="200" w:firstLine="600"/>
        <w:rPr>
          <w:rFonts w:ascii="仿宋" w:eastAsia="仿宋" w:hAnsi="仿宋" w:cs="仿宋_GB2312"/>
          <w:color w:val="000000"/>
          <w:kern w:val="0"/>
          <w:sz w:val="30"/>
          <w:szCs w:val="30"/>
        </w:rPr>
      </w:pPr>
      <w:r w:rsidRPr="005A56CE">
        <w:rPr>
          <w:rFonts w:ascii="仿宋" w:eastAsia="仿宋" w:hAnsi="仿宋" w:cs="仿宋_GB2312" w:hint="eastAsia"/>
          <w:bCs/>
          <w:color w:val="000000"/>
          <w:kern w:val="0"/>
          <w:sz w:val="30"/>
          <w:szCs w:val="30"/>
        </w:rPr>
        <w:t>2.立项依据</w:t>
      </w:r>
    </w:p>
    <w:p w14:paraId="2A4CA203" w14:textId="77777777" w:rsidR="0010762F" w:rsidRPr="005A56CE" w:rsidRDefault="00F32250" w:rsidP="005A56CE">
      <w:pPr>
        <w:spacing w:line="560" w:lineRule="exact"/>
        <w:ind w:firstLineChars="200" w:firstLine="600"/>
        <w:outlineLvl w:val="0"/>
        <w:rPr>
          <w:rFonts w:ascii="仿宋" w:eastAsia="仿宋" w:hAnsi="仿宋" w:cs="仿宋_GB2312"/>
          <w:color w:val="000000"/>
          <w:kern w:val="0"/>
          <w:sz w:val="30"/>
          <w:szCs w:val="30"/>
        </w:rPr>
      </w:pPr>
      <w:r w:rsidRPr="005A56CE">
        <w:rPr>
          <w:rFonts w:ascii="仿宋" w:eastAsia="仿宋" w:hAnsi="仿宋" w:cs="仿宋_GB2312" w:hint="eastAsia"/>
          <w:color w:val="333333"/>
          <w:sz w:val="30"/>
          <w:szCs w:val="30"/>
        </w:rPr>
        <w:t>根据管委会对2025海创周活动工作安排，管委会领导批示及会议纪要精神。</w:t>
      </w:r>
    </w:p>
    <w:p w14:paraId="59D216EE" w14:textId="77777777" w:rsidR="0010762F" w:rsidRPr="005A56CE" w:rsidRDefault="00F32250" w:rsidP="005A56CE">
      <w:pPr>
        <w:spacing w:line="560" w:lineRule="exact"/>
        <w:ind w:firstLineChars="200" w:firstLine="600"/>
        <w:outlineLvl w:val="0"/>
        <w:rPr>
          <w:rFonts w:ascii="仿宋" w:eastAsia="仿宋" w:hAnsi="仿宋" w:cs="仿宋_GB2312"/>
          <w:bCs/>
          <w:color w:val="000000"/>
          <w:kern w:val="0"/>
          <w:sz w:val="30"/>
          <w:szCs w:val="30"/>
        </w:rPr>
      </w:pPr>
      <w:r w:rsidRPr="005A56CE">
        <w:rPr>
          <w:rFonts w:ascii="仿宋" w:eastAsia="仿宋" w:hAnsi="仿宋" w:cs="仿宋_GB2312" w:hint="eastAsia"/>
          <w:bCs/>
          <w:color w:val="000000"/>
          <w:kern w:val="0"/>
          <w:sz w:val="30"/>
          <w:szCs w:val="30"/>
        </w:rPr>
        <w:t>3.实施主体</w:t>
      </w:r>
    </w:p>
    <w:p w14:paraId="059C2198" w14:textId="77777777" w:rsidR="0010762F" w:rsidRPr="005A56CE" w:rsidRDefault="00F32250" w:rsidP="005A56CE">
      <w:pPr>
        <w:spacing w:line="560" w:lineRule="exact"/>
        <w:ind w:left="160" w:firstLineChars="150" w:firstLine="450"/>
        <w:rPr>
          <w:rFonts w:ascii="仿宋" w:eastAsia="仿宋" w:hAnsi="仿宋" w:cs="Verdana"/>
          <w:kern w:val="0"/>
          <w:sz w:val="30"/>
          <w:szCs w:val="30"/>
        </w:rPr>
      </w:pPr>
      <w:r w:rsidRPr="005A56CE">
        <w:rPr>
          <w:rFonts w:ascii="仿宋" w:eastAsia="仿宋" w:hAnsi="仿宋" w:cs="仿宋" w:hint="eastAsia"/>
          <w:sz w:val="30"/>
          <w:szCs w:val="30"/>
        </w:rPr>
        <w:t>项目具体组织实施的部门为</w:t>
      </w:r>
      <w:r w:rsidRPr="005A56CE">
        <w:rPr>
          <w:rFonts w:ascii="仿宋" w:eastAsia="仿宋" w:hAnsi="仿宋" w:cs="Verdana" w:hint="eastAsia"/>
          <w:kern w:val="0"/>
          <w:sz w:val="30"/>
          <w:szCs w:val="30"/>
        </w:rPr>
        <w:t>大连高新技术产业园区创新创业创投服务中心。</w:t>
      </w:r>
    </w:p>
    <w:p w14:paraId="0BE49B26" w14:textId="77777777" w:rsidR="0010762F" w:rsidRPr="005A56CE" w:rsidRDefault="00F32250" w:rsidP="005A56CE">
      <w:pPr>
        <w:spacing w:line="560" w:lineRule="exact"/>
        <w:ind w:left="160" w:firstLineChars="150" w:firstLine="450"/>
        <w:rPr>
          <w:rFonts w:ascii="仿宋" w:eastAsia="仿宋" w:hAnsi="仿宋" w:cs="仿宋_GB2312"/>
          <w:bCs/>
          <w:color w:val="000000"/>
          <w:kern w:val="0"/>
          <w:sz w:val="30"/>
          <w:szCs w:val="30"/>
        </w:rPr>
      </w:pPr>
      <w:r w:rsidRPr="005A56CE">
        <w:rPr>
          <w:rFonts w:ascii="仿宋" w:eastAsia="仿宋" w:hAnsi="仿宋" w:cs="仿宋_GB2312" w:hint="eastAsia"/>
          <w:bCs/>
          <w:color w:val="000000"/>
          <w:kern w:val="0"/>
          <w:sz w:val="30"/>
          <w:szCs w:val="30"/>
        </w:rPr>
        <w:t>4.实施方案</w:t>
      </w:r>
    </w:p>
    <w:p w14:paraId="7F03E9FC" w14:textId="77777777" w:rsidR="0010762F" w:rsidRPr="005A56CE" w:rsidRDefault="00F32250" w:rsidP="005A56CE">
      <w:pPr>
        <w:spacing w:line="560" w:lineRule="exact"/>
        <w:ind w:firstLine="645"/>
        <w:rPr>
          <w:rFonts w:ascii="仿宋" w:eastAsia="仿宋" w:hAnsi="仿宋" w:cs="Verdana"/>
          <w:kern w:val="0"/>
          <w:sz w:val="30"/>
          <w:szCs w:val="30"/>
        </w:rPr>
      </w:pPr>
      <w:r w:rsidRPr="005A56CE">
        <w:rPr>
          <w:rFonts w:ascii="仿宋" w:eastAsia="仿宋" w:hAnsi="仿宋" w:cs="Verdana"/>
          <w:kern w:val="0"/>
          <w:sz w:val="30"/>
          <w:szCs w:val="30"/>
        </w:rPr>
        <w:t>第26届海创周立足</w:t>
      </w:r>
      <w:r w:rsidRPr="005A56CE">
        <w:rPr>
          <w:rFonts w:ascii="仿宋" w:eastAsia="仿宋" w:hAnsi="仿宋" w:cs="Verdana" w:hint="eastAsia"/>
          <w:kern w:val="0"/>
          <w:sz w:val="30"/>
          <w:szCs w:val="30"/>
        </w:rPr>
        <w:t>大连</w:t>
      </w:r>
      <w:r w:rsidRPr="005A56CE">
        <w:rPr>
          <w:rFonts w:ascii="仿宋" w:eastAsia="仿宋" w:hAnsi="仿宋" w:cs="Verdana"/>
          <w:kern w:val="0"/>
          <w:sz w:val="30"/>
          <w:szCs w:val="30"/>
        </w:rPr>
        <w:t>产业发展，聚焦AI大模型、智慧海洋、装备制造、清洁能源、车联网等产业细分领域，坚持国际化、市场化、专业化办会原则，秉承“发展高科技、实现产业化，培育形成新质生产力”的工作理念，通过项目路演、人才招引、揭榜挂帅、新产品发布、大小企业对接、主题论坛等系列活动，全年常态化搭建人才、项目、市场、资本对接交流合作平台，汇聚国内外优质创新资源，持续完善区域产业创新生态，进一步推动</w:t>
      </w:r>
      <w:r w:rsidRPr="005A56CE">
        <w:rPr>
          <w:rFonts w:ascii="仿宋" w:eastAsia="仿宋" w:hAnsi="仿宋" w:cs="Verdana"/>
          <w:kern w:val="0"/>
          <w:sz w:val="30"/>
          <w:szCs w:val="30"/>
        </w:rPr>
        <w:lastRenderedPageBreak/>
        <w:t xml:space="preserve">科技创新与产业创新深度融合，助力加快构建具有大连特色优势的现代化产业体系。 </w:t>
      </w:r>
    </w:p>
    <w:p w14:paraId="031EF21E"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步骤和计划</w:t>
      </w:r>
    </w:p>
    <w:p w14:paraId="2BF68F93"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（1）制定工作安排</w:t>
      </w:r>
    </w:p>
    <w:p w14:paraId="2D42329E"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年初制定详细的工作计划，按时间节点稳步推进，确保年度各项工作有条不紊地开展。</w:t>
      </w:r>
    </w:p>
    <w:p w14:paraId="20FD03D8"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（2）规范资金预算编制及使用</w:t>
      </w:r>
    </w:p>
    <w:p w14:paraId="19A74D60"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一是严格按照部门申请、财政审核的程序，填报专项资金预算表、专项资金绩效目标表，明确申请项目的内容和金额、实施方案、绩效目标等。</w:t>
      </w:r>
    </w:p>
    <w:p w14:paraId="6D43B9FE"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二是实行专款专用，明确专项资金期限。</w:t>
      </w:r>
    </w:p>
    <w:p w14:paraId="19E69CEF"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（3）组织项目实施</w:t>
      </w:r>
    </w:p>
    <w:p w14:paraId="300473EC" w14:textId="77777777" w:rsidR="0010762F" w:rsidRPr="005A56CE" w:rsidRDefault="00F32250" w:rsidP="005A56CE">
      <w:pPr>
        <w:spacing w:line="560" w:lineRule="exact"/>
        <w:ind w:firstLineChars="200" w:firstLine="600"/>
        <w:rPr>
          <w:rFonts w:ascii="仿宋" w:eastAsia="仿宋" w:hAnsi="仿宋" w:cs="仿宋"/>
          <w:sz w:val="30"/>
          <w:szCs w:val="30"/>
        </w:rPr>
      </w:pPr>
      <w:r w:rsidRPr="005A56CE">
        <w:rPr>
          <w:rFonts w:ascii="仿宋" w:eastAsia="仿宋" w:hAnsi="仿宋" w:cs="仿宋" w:hint="eastAsia"/>
          <w:sz w:val="30"/>
          <w:szCs w:val="30"/>
        </w:rPr>
        <w:t>按照指定的工作计划，推动各项工作开展。</w:t>
      </w:r>
    </w:p>
    <w:p w14:paraId="3B9085EC" w14:textId="77777777" w:rsidR="0010762F" w:rsidRPr="005A56CE" w:rsidRDefault="00F32250" w:rsidP="005A56CE">
      <w:pPr>
        <w:spacing w:line="560" w:lineRule="exact"/>
        <w:ind w:firstLineChars="200" w:firstLine="600"/>
        <w:rPr>
          <w:rFonts w:ascii="仿宋" w:eastAsia="仿宋" w:hAnsi="仿宋" w:cs="仿宋_GB2312"/>
          <w:bCs/>
          <w:color w:val="000000"/>
          <w:kern w:val="0"/>
          <w:sz w:val="30"/>
          <w:szCs w:val="30"/>
        </w:rPr>
      </w:pPr>
      <w:r w:rsidRPr="005A56CE">
        <w:rPr>
          <w:rFonts w:ascii="仿宋" w:eastAsia="仿宋" w:hAnsi="仿宋" w:cs="仿宋_GB2312" w:hint="eastAsia"/>
          <w:bCs/>
          <w:color w:val="000000"/>
          <w:kern w:val="0"/>
          <w:sz w:val="30"/>
          <w:szCs w:val="30"/>
        </w:rPr>
        <w:t>5.实施周期</w:t>
      </w:r>
    </w:p>
    <w:p w14:paraId="0127C3E7" w14:textId="77777777" w:rsidR="0010762F" w:rsidRPr="005A56CE" w:rsidRDefault="00F32250" w:rsidP="005A56CE">
      <w:pPr>
        <w:spacing w:line="560" w:lineRule="exact"/>
        <w:ind w:firstLineChars="200" w:firstLine="600"/>
        <w:rPr>
          <w:rFonts w:ascii="仿宋" w:eastAsia="仿宋" w:hAnsi="仿宋" w:cs="仿宋_GB2312"/>
          <w:color w:val="000000"/>
          <w:kern w:val="0"/>
          <w:sz w:val="30"/>
          <w:szCs w:val="30"/>
        </w:rPr>
      </w:pPr>
      <w:r w:rsidRPr="005A56CE">
        <w:rPr>
          <w:rFonts w:ascii="仿宋" w:eastAsia="仿宋" w:hAnsi="仿宋" w:cs="仿宋" w:hint="eastAsia"/>
          <w:sz w:val="30"/>
          <w:szCs w:val="30"/>
        </w:rPr>
        <w:t>项目起止时间为</w:t>
      </w:r>
      <w:r w:rsidRPr="005A56CE">
        <w:rPr>
          <w:rFonts w:ascii="仿宋" w:eastAsia="仿宋" w:hAnsi="仿宋" w:cs="仿宋_GB2312" w:hint="eastAsia"/>
          <w:color w:val="000000"/>
          <w:kern w:val="0"/>
          <w:sz w:val="30"/>
          <w:szCs w:val="30"/>
        </w:rPr>
        <w:t>2025年1月至2025年12月</w:t>
      </w:r>
    </w:p>
    <w:p w14:paraId="396862DF" w14:textId="77777777" w:rsidR="0010762F" w:rsidRPr="005A56CE" w:rsidRDefault="00F32250" w:rsidP="005A56CE">
      <w:pPr>
        <w:spacing w:line="560" w:lineRule="exact"/>
        <w:ind w:firstLineChars="200" w:firstLine="600"/>
        <w:rPr>
          <w:rFonts w:ascii="仿宋" w:eastAsia="仿宋" w:hAnsi="仿宋" w:cs="仿宋_GB2312"/>
          <w:bCs/>
          <w:color w:val="000000"/>
          <w:kern w:val="0"/>
          <w:sz w:val="30"/>
          <w:szCs w:val="30"/>
        </w:rPr>
      </w:pPr>
      <w:r w:rsidRPr="005A56CE">
        <w:rPr>
          <w:rFonts w:ascii="仿宋" w:eastAsia="仿宋" w:hAnsi="仿宋" w:cs="仿宋_GB2312" w:hint="eastAsia"/>
          <w:bCs/>
          <w:color w:val="000000"/>
          <w:kern w:val="0"/>
          <w:sz w:val="30"/>
          <w:szCs w:val="30"/>
        </w:rPr>
        <w:t>6.年度预算安排</w:t>
      </w:r>
    </w:p>
    <w:p w14:paraId="0AC3B87C" w14:textId="77777777" w:rsidR="0010762F" w:rsidRPr="005A56CE" w:rsidRDefault="00F32250" w:rsidP="005A56CE">
      <w:pPr>
        <w:widowControl/>
        <w:spacing w:line="560" w:lineRule="exact"/>
        <w:ind w:firstLineChars="200" w:firstLine="600"/>
        <w:jc w:val="left"/>
        <w:rPr>
          <w:rFonts w:ascii="仿宋" w:eastAsia="仿宋" w:hAnsi="仿宋" w:cs="仿宋_GB2312"/>
          <w:color w:val="000000"/>
          <w:kern w:val="0"/>
          <w:sz w:val="30"/>
          <w:szCs w:val="30"/>
        </w:rPr>
      </w:pPr>
      <w:r w:rsidRPr="005A56CE">
        <w:rPr>
          <w:rFonts w:ascii="仿宋" w:eastAsia="仿宋" w:hAnsi="仿宋" w:cs="仿宋" w:hint="eastAsia"/>
          <w:sz w:val="30"/>
          <w:szCs w:val="30"/>
        </w:rPr>
        <w:t>2025年拟安排该项目一般公共预算资金</w:t>
      </w:r>
      <w:r w:rsidRPr="005A56CE">
        <w:rPr>
          <w:rFonts w:ascii="仿宋" w:eastAsia="仿宋" w:hAnsi="仿宋" w:cs="仿宋_GB2312" w:hint="eastAsia"/>
          <w:color w:val="000000"/>
          <w:kern w:val="0"/>
          <w:sz w:val="30"/>
          <w:szCs w:val="30"/>
        </w:rPr>
        <w:t>680万元。</w:t>
      </w:r>
    </w:p>
    <w:p w14:paraId="3EDA9864" w14:textId="77777777" w:rsidR="0010762F" w:rsidRPr="005A56CE" w:rsidRDefault="0010762F" w:rsidP="005A56CE">
      <w:pPr>
        <w:widowControl/>
        <w:spacing w:line="560" w:lineRule="exact"/>
        <w:jc w:val="left"/>
        <w:rPr>
          <w:rFonts w:ascii="仿宋" w:eastAsia="仿宋" w:hAnsi="仿宋" w:cs="仿宋"/>
          <w:color w:val="000000"/>
          <w:kern w:val="0"/>
          <w:sz w:val="30"/>
          <w:szCs w:val="30"/>
        </w:rPr>
      </w:pPr>
    </w:p>
    <w:p w14:paraId="0DCF58F5"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第三部分</w:t>
      </w:r>
      <w:r w:rsidRPr="005A56CE">
        <w:rPr>
          <w:rFonts w:ascii="仿宋" w:eastAsia="仿宋" w:hAnsi="仿宋" w:cs="仿宋"/>
          <w:color w:val="000000"/>
          <w:kern w:val="0"/>
          <w:sz w:val="30"/>
          <w:szCs w:val="30"/>
        </w:rPr>
        <w:t xml:space="preserve"> </w:t>
      </w:r>
      <w:r w:rsidRPr="005A56CE">
        <w:rPr>
          <w:rFonts w:ascii="仿宋" w:eastAsia="仿宋" w:hAnsi="仿宋" w:cs="仿宋" w:hint="eastAsia"/>
          <w:color w:val="000000"/>
          <w:kern w:val="0"/>
          <w:sz w:val="30"/>
          <w:szCs w:val="30"/>
        </w:rPr>
        <w:t>名词解释</w:t>
      </w:r>
    </w:p>
    <w:p w14:paraId="114BC5DA"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w:t>
      </w:r>
      <w:r w:rsidRPr="005A56CE">
        <w:rPr>
          <w:rFonts w:ascii="仿宋" w:eastAsia="仿宋" w:hAnsi="仿宋" w:cs="仿宋" w:hint="eastAsia"/>
          <w:color w:val="000000"/>
          <w:kern w:val="0"/>
          <w:sz w:val="30"/>
          <w:szCs w:val="30"/>
        </w:rPr>
        <w:t>财政拨款收入：指市财政当年拨付的资金。</w:t>
      </w:r>
      <w:r w:rsidRPr="005A56CE">
        <w:rPr>
          <w:rFonts w:ascii="仿宋" w:eastAsia="仿宋" w:hAnsi="仿宋" w:cs="仿宋"/>
          <w:color w:val="000000"/>
          <w:kern w:val="0"/>
          <w:sz w:val="30"/>
          <w:szCs w:val="30"/>
        </w:rPr>
        <w:t xml:space="preserve"> </w:t>
      </w:r>
    </w:p>
    <w:p w14:paraId="79E71E15"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2.</w:t>
      </w:r>
      <w:r w:rsidRPr="005A56CE">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14:paraId="5F8CC8C7"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3.</w:t>
      </w:r>
      <w:r w:rsidRPr="005A56CE">
        <w:rPr>
          <w:rFonts w:ascii="仿宋" w:eastAsia="仿宋" w:hAnsi="仿宋" w:cs="仿宋" w:hint="eastAsia"/>
          <w:color w:val="000000"/>
          <w:kern w:val="0"/>
          <w:sz w:val="30"/>
          <w:szCs w:val="30"/>
        </w:rPr>
        <w:t>基本支出：指为保障机构正常运转、完成日常工作任务而发生的人员支出和公用支出。</w:t>
      </w:r>
    </w:p>
    <w:p w14:paraId="20A6BBE6"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lastRenderedPageBreak/>
        <w:t>4.</w:t>
      </w:r>
      <w:r w:rsidRPr="005A56CE">
        <w:rPr>
          <w:rFonts w:ascii="仿宋" w:eastAsia="仿宋" w:hAnsi="仿宋" w:cs="仿宋" w:hint="eastAsia"/>
          <w:color w:val="000000"/>
          <w:kern w:val="0"/>
          <w:sz w:val="30"/>
          <w:szCs w:val="30"/>
        </w:rPr>
        <w:t>项目支出：指在基本支出之外为完成特定行政任务和事业发展目标所发生的支出。</w:t>
      </w:r>
    </w:p>
    <w:p w14:paraId="30531B88"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5.</w:t>
      </w:r>
      <w:r w:rsidRPr="005A56CE">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C716136"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6.</w:t>
      </w:r>
      <w:r w:rsidRPr="005A56CE">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14:paraId="3F3BA088"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7.</w:t>
      </w:r>
      <w:r w:rsidRPr="005A56CE">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14:paraId="23B379A0"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8</w:t>
      </w:r>
      <w:r w:rsidRPr="005A56CE">
        <w:rPr>
          <w:rFonts w:ascii="仿宋" w:eastAsia="仿宋" w:hAnsi="仿宋" w:cs="仿宋" w:hint="eastAsia"/>
          <w:color w:val="000000"/>
          <w:kern w:val="0"/>
          <w:sz w:val="30"/>
          <w:szCs w:val="30"/>
        </w:rPr>
        <w:t>一般公共服务（类）财政事务（款）信息化建设（项）：反映财政部门用于“金财工程”等信息化建设方面的支出。</w:t>
      </w:r>
    </w:p>
    <w:p w14:paraId="143B83F7"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9.</w:t>
      </w:r>
      <w:r w:rsidRPr="005A56CE">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14:paraId="45E78A6B"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10.</w:t>
      </w:r>
      <w:r w:rsidRPr="005A56CE">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14:paraId="1C5105D4"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11.</w:t>
      </w:r>
      <w:r w:rsidRPr="005A56CE">
        <w:rPr>
          <w:rFonts w:ascii="仿宋" w:eastAsia="仿宋" w:hAnsi="仿宋" w:cs="仿宋" w:hint="eastAsia"/>
          <w:color w:val="000000"/>
          <w:kern w:val="0"/>
          <w:sz w:val="30"/>
          <w:szCs w:val="30"/>
        </w:rPr>
        <w:t>一般公共服务（类）财政事务（款）其他财政事务支出（项）：反映其他财政事务方面的支出。</w:t>
      </w:r>
    </w:p>
    <w:p w14:paraId="07F6FC99"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lastRenderedPageBreak/>
        <w:t>12</w:t>
      </w:r>
      <w:r w:rsidRPr="005A56CE">
        <w:rPr>
          <w:rFonts w:ascii="仿宋" w:eastAsia="仿宋" w:hAnsi="仿宋" w:cs="仿宋" w:hint="eastAsia"/>
          <w:color w:val="000000"/>
          <w:kern w:val="0"/>
          <w:sz w:val="30"/>
          <w:szCs w:val="30"/>
        </w:rPr>
        <w:t>．教育支出（类）其他教育支出（款）其他教育支出（项）：反映其他用于教育方面的支出。</w:t>
      </w:r>
    </w:p>
    <w:p w14:paraId="3D2BD63A"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13.</w:t>
      </w:r>
      <w:r w:rsidRPr="005A56CE">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14:paraId="30E1524C"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14.</w:t>
      </w:r>
      <w:r w:rsidRPr="005A56CE">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14:paraId="24586436"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15.</w:t>
      </w:r>
      <w:r w:rsidRPr="005A56CE">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3F08C03E"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16.</w:t>
      </w:r>
      <w:r w:rsidRPr="005A56CE">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14:paraId="22A92EAD"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17.</w:t>
      </w:r>
      <w:r w:rsidRPr="005A56CE">
        <w:rPr>
          <w:rFonts w:ascii="仿宋" w:eastAsia="仿宋" w:hAnsi="仿宋" w:cs="仿宋" w:hint="eastAsia"/>
          <w:color w:val="000000"/>
          <w:kern w:val="0"/>
          <w:sz w:val="30"/>
          <w:szCs w:val="30"/>
        </w:rPr>
        <w:t>住房保障（类）住房改</w:t>
      </w:r>
      <w:bookmarkStart w:id="0" w:name="_GoBack"/>
      <w:bookmarkEnd w:id="0"/>
      <w:r w:rsidRPr="005A56CE">
        <w:rPr>
          <w:rFonts w:ascii="仿宋" w:eastAsia="仿宋" w:hAnsi="仿宋" w:cs="仿宋" w:hint="eastAsia"/>
          <w:color w:val="000000"/>
          <w:kern w:val="0"/>
          <w:sz w:val="30"/>
          <w:szCs w:val="30"/>
        </w:rPr>
        <w:t>革（款）住房公积金（项）：反映行政事业单位按人力资源和社会保障部、财政部规定的基本工资和津贴补贴以及规定比例为职工缴纳的住房公积金。</w:t>
      </w:r>
    </w:p>
    <w:p w14:paraId="00C7A3EB" w14:textId="77777777"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18.</w:t>
      </w:r>
      <w:r w:rsidRPr="005A56CE">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F1AEDEE" w14:textId="203B0B7C" w:rsidR="0010762F" w:rsidRPr="005A56CE" w:rsidRDefault="00F32250" w:rsidP="005A56CE">
      <w:pPr>
        <w:widowControl/>
        <w:spacing w:line="560" w:lineRule="exact"/>
        <w:ind w:firstLineChars="200" w:firstLine="600"/>
        <w:jc w:val="left"/>
        <w:rPr>
          <w:rFonts w:ascii="仿宋" w:eastAsia="仿宋" w:hAnsi="仿宋" w:cs="仿宋"/>
          <w:color w:val="000000"/>
          <w:kern w:val="0"/>
          <w:sz w:val="30"/>
          <w:szCs w:val="30"/>
        </w:rPr>
      </w:pPr>
      <w:r w:rsidRPr="005A56CE">
        <w:rPr>
          <w:rFonts w:ascii="仿宋" w:eastAsia="仿宋" w:hAnsi="仿宋" w:cs="仿宋"/>
          <w:color w:val="000000"/>
          <w:kern w:val="0"/>
          <w:sz w:val="30"/>
          <w:szCs w:val="30"/>
        </w:rPr>
        <w:t xml:space="preserve">                                 </w:t>
      </w:r>
    </w:p>
    <w:p w14:paraId="1177984D" w14:textId="17ADC68A" w:rsidR="0010762F" w:rsidRPr="005A56CE" w:rsidRDefault="00F32250" w:rsidP="005A56CE">
      <w:pPr>
        <w:widowControl/>
        <w:spacing w:line="560" w:lineRule="exact"/>
        <w:ind w:firstLineChars="1850" w:firstLine="5550"/>
        <w:jc w:val="left"/>
        <w:rPr>
          <w:rFonts w:ascii="仿宋" w:eastAsia="仿宋" w:hAnsi="仿宋" w:cs="仿宋"/>
          <w:color w:val="000000"/>
          <w:kern w:val="0"/>
          <w:sz w:val="30"/>
          <w:szCs w:val="30"/>
        </w:rPr>
      </w:pPr>
      <w:r w:rsidRPr="005A56CE">
        <w:rPr>
          <w:rFonts w:ascii="仿宋" w:eastAsia="仿宋" w:hAnsi="仿宋" w:cs="仿宋" w:hint="eastAsia"/>
          <w:color w:val="000000"/>
          <w:kern w:val="0"/>
          <w:sz w:val="30"/>
          <w:szCs w:val="30"/>
        </w:rPr>
        <w:t>2025年2月</w:t>
      </w:r>
      <w:r w:rsidR="00836A12">
        <w:rPr>
          <w:rFonts w:ascii="仿宋" w:eastAsia="仿宋" w:hAnsi="仿宋" w:cs="仿宋" w:hint="eastAsia"/>
          <w:color w:val="000000"/>
          <w:kern w:val="0"/>
          <w:sz w:val="30"/>
          <w:szCs w:val="30"/>
        </w:rPr>
        <w:t>5</w:t>
      </w:r>
      <w:r w:rsidRPr="005A56CE">
        <w:rPr>
          <w:rFonts w:ascii="仿宋" w:eastAsia="仿宋" w:hAnsi="仿宋" w:cs="仿宋" w:hint="eastAsia"/>
          <w:color w:val="000000"/>
          <w:kern w:val="0"/>
          <w:sz w:val="30"/>
          <w:szCs w:val="30"/>
        </w:rPr>
        <w:t>日</w:t>
      </w:r>
    </w:p>
    <w:sectPr w:rsidR="0010762F" w:rsidRPr="005A56CE">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F88FB" w14:textId="77777777" w:rsidR="00EE2C7B" w:rsidRDefault="00EE2C7B">
      <w:r>
        <w:separator/>
      </w:r>
    </w:p>
  </w:endnote>
  <w:endnote w:type="continuationSeparator" w:id="0">
    <w:p w14:paraId="0AA4AC8F" w14:textId="77777777" w:rsidR="00EE2C7B" w:rsidRDefault="00EE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16C7" w14:textId="77777777" w:rsidR="0010762F" w:rsidRDefault="00F322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81D9F8" w14:textId="77777777" w:rsidR="0010762F" w:rsidRDefault="001076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1900" w14:textId="77777777" w:rsidR="0010762F" w:rsidRDefault="00F322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6A12">
      <w:rPr>
        <w:rStyle w:val="a5"/>
        <w:noProof/>
      </w:rPr>
      <w:t>7</w:t>
    </w:r>
    <w:r>
      <w:rPr>
        <w:rStyle w:val="a5"/>
      </w:rPr>
      <w:fldChar w:fldCharType="end"/>
    </w:r>
  </w:p>
  <w:p w14:paraId="01BA07A1" w14:textId="77777777" w:rsidR="0010762F" w:rsidRDefault="001076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0241" w14:textId="77777777" w:rsidR="00EE2C7B" w:rsidRDefault="00EE2C7B">
      <w:r>
        <w:separator/>
      </w:r>
    </w:p>
  </w:footnote>
  <w:footnote w:type="continuationSeparator" w:id="0">
    <w:p w14:paraId="5527913C" w14:textId="77777777" w:rsidR="00EE2C7B" w:rsidRDefault="00EE2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21C4"/>
    <w:rsid w:val="000E6C93"/>
    <w:rsid w:val="000E7D75"/>
    <w:rsid w:val="000F4551"/>
    <w:rsid w:val="000F7EC7"/>
    <w:rsid w:val="00101BE5"/>
    <w:rsid w:val="00104AD4"/>
    <w:rsid w:val="0010550E"/>
    <w:rsid w:val="00105E0D"/>
    <w:rsid w:val="00106522"/>
    <w:rsid w:val="0010762F"/>
    <w:rsid w:val="00122ACC"/>
    <w:rsid w:val="00150877"/>
    <w:rsid w:val="001518B3"/>
    <w:rsid w:val="001602CA"/>
    <w:rsid w:val="00161209"/>
    <w:rsid w:val="0016161C"/>
    <w:rsid w:val="00164A2E"/>
    <w:rsid w:val="00165857"/>
    <w:rsid w:val="00187190"/>
    <w:rsid w:val="00195C8B"/>
    <w:rsid w:val="001961A4"/>
    <w:rsid w:val="00196660"/>
    <w:rsid w:val="001A38ED"/>
    <w:rsid w:val="001B4947"/>
    <w:rsid w:val="001D2999"/>
    <w:rsid w:val="001D6117"/>
    <w:rsid w:val="001D7051"/>
    <w:rsid w:val="001E3E93"/>
    <w:rsid w:val="001E6730"/>
    <w:rsid w:val="001F1606"/>
    <w:rsid w:val="001F6AE8"/>
    <w:rsid w:val="00224F6B"/>
    <w:rsid w:val="00264775"/>
    <w:rsid w:val="00265F8B"/>
    <w:rsid w:val="00275DE8"/>
    <w:rsid w:val="002777B6"/>
    <w:rsid w:val="0028538B"/>
    <w:rsid w:val="00286258"/>
    <w:rsid w:val="002945F1"/>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0A31"/>
    <w:rsid w:val="003C65CD"/>
    <w:rsid w:val="003E105F"/>
    <w:rsid w:val="003E26ED"/>
    <w:rsid w:val="003E3CD6"/>
    <w:rsid w:val="003E61DA"/>
    <w:rsid w:val="003F2AA1"/>
    <w:rsid w:val="003F2C19"/>
    <w:rsid w:val="003F4DFF"/>
    <w:rsid w:val="003F4F25"/>
    <w:rsid w:val="004115C9"/>
    <w:rsid w:val="00421A68"/>
    <w:rsid w:val="004221E9"/>
    <w:rsid w:val="00430928"/>
    <w:rsid w:val="00441EBD"/>
    <w:rsid w:val="00447DC8"/>
    <w:rsid w:val="00473E83"/>
    <w:rsid w:val="0047716E"/>
    <w:rsid w:val="004A7158"/>
    <w:rsid w:val="004A7335"/>
    <w:rsid w:val="004B603D"/>
    <w:rsid w:val="004B7C2F"/>
    <w:rsid w:val="004D7EA6"/>
    <w:rsid w:val="004E350F"/>
    <w:rsid w:val="004F7A6E"/>
    <w:rsid w:val="00502BB0"/>
    <w:rsid w:val="00503E98"/>
    <w:rsid w:val="005040D0"/>
    <w:rsid w:val="005132D7"/>
    <w:rsid w:val="00537475"/>
    <w:rsid w:val="005637BB"/>
    <w:rsid w:val="00565A0C"/>
    <w:rsid w:val="005749B7"/>
    <w:rsid w:val="005776F0"/>
    <w:rsid w:val="00592029"/>
    <w:rsid w:val="00592DE2"/>
    <w:rsid w:val="00594FB5"/>
    <w:rsid w:val="005A04CC"/>
    <w:rsid w:val="005A56CE"/>
    <w:rsid w:val="005A67F0"/>
    <w:rsid w:val="005B1A27"/>
    <w:rsid w:val="005B1E8A"/>
    <w:rsid w:val="005B2CD0"/>
    <w:rsid w:val="005B319B"/>
    <w:rsid w:val="005C36FD"/>
    <w:rsid w:val="005D44C4"/>
    <w:rsid w:val="005D6181"/>
    <w:rsid w:val="005D6799"/>
    <w:rsid w:val="005E5D50"/>
    <w:rsid w:val="005F4DCC"/>
    <w:rsid w:val="005F6310"/>
    <w:rsid w:val="00614500"/>
    <w:rsid w:val="00620092"/>
    <w:rsid w:val="0062792A"/>
    <w:rsid w:val="00634262"/>
    <w:rsid w:val="00641134"/>
    <w:rsid w:val="00645983"/>
    <w:rsid w:val="006541E5"/>
    <w:rsid w:val="00666DD9"/>
    <w:rsid w:val="00680054"/>
    <w:rsid w:val="00685E3D"/>
    <w:rsid w:val="00691AA8"/>
    <w:rsid w:val="00692AC4"/>
    <w:rsid w:val="00692DD1"/>
    <w:rsid w:val="006952EC"/>
    <w:rsid w:val="006973B4"/>
    <w:rsid w:val="006B3DD4"/>
    <w:rsid w:val="006C50F8"/>
    <w:rsid w:val="006C5384"/>
    <w:rsid w:val="006D1EB2"/>
    <w:rsid w:val="006E43F7"/>
    <w:rsid w:val="006E5605"/>
    <w:rsid w:val="00706B55"/>
    <w:rsid w:val="00712E1A"/>
    <w:rsid w:val="0075074F"/>
    <w:rsid w:val="00753345"/>
    <w:rsid w:val="00753F26"/>
    <w:rsid w:val="00755C7B"/>
    <w:rsid w:val="0076461C"/>
    <w:rsid w:val="00765393"/>
    <w:rsid w:val="00766D8D"/>
    <w:rsid w:val="00767D60"/>
    <w:rsid w:val="00772D51"/>
    <w:rsid w:val="007805EB"/>
    <w:rsid w:val="00780EAB"/>
    <w:rsid w:val="00784D67"/>
    <w:rsid w:val="00793572"/>
    <w:rsid w:val="007971B7"/>
    <w:rsid w:val="00797B39"/>
    <w:rsid w:val="007B0D20"/>
    <w:rsid w:val="007B12D0"/>
    <w:rsid w:val="007B326B"/>
    <w:rsid w:val="007C5E3C"/>
    <w:rsid w:val="007C73E6"/>
    <w:rsid w:val="007D0C23"/>
    <w:rsid w:val="007E5065"/>
    <w:rsid w:val="007F23D9"/>
    <w:rsid w:val="007F5365"/>
    <w:rsid w:val="008207A6"/>
    <w:rsid w:val="0082397E"/>
    <w:rsid w:val="008261A0"/>
    <w:rsid w:val="00826E6F"/>
    <w:rsid w:val="00836A12"/>
    <w:rsid w:val="0085203E"/>
    <w:rsid w:val="00853300"/>
    <w:rsid w:val="008620BC"/>
    <w:rsid w:val="008641D1"/>
    <w:rsid w:val="00883A66"/>
    <w:rsid w:val="00891760"/>
    <w:rsid w:val="008955EA"/>
    <w:rsid w:val="00895749"/>
    <w:rsid w:val="008957F7"/>
    <w:rsid w:val="00896F89"/>
    <w:rsid w:val="008B01B8"/>
    <w:rsid w:val="008B3318"/>
    <w:rsid w:val="008B5C35"/>
    <w:rsid w:val="008C77BC"/>
    <w:rsid w:val="008D5CB1"/>
    <w:rsid w:val="009173A7"/>
    <w:rsid w:val="009244A6"/>
    <w:rsid w:val="0093305F"/>
    <w:rsid w:val="00941B10"/>
    <w:rsid w:val="00944A9C"/>
    <w:rsid w:val="00946663"/>
    <w:rsid w:val="009568F1"/>
    <w:rsid w:val="00961681"/>
    <w:rsid w:val="0096311F"/>
    <w:rsid w:val="009644D4"/>
    <w:rsid w:val="009652AA"/>
    <w:rsid w:val="009815EE"/>
    <w:rsid w:val="009848F0"/>
    <w:rsid w:val="00985830"/>
    <w:rsid w:val="00985934"/>
    <w:rsid w:val="009870F9"/>
    <w:rsid w:val="009A584B"/>
    <w:rsid w:val="009A7A3B"/>
    <w:rsid w:val="009B00D7"/>
    <w:rsid w:val="009B2426"/>
    <w:rsid w:val="009B5963"/>
    <w:rsid w:val="009E374F"/>
    <w:rsid w:val="009F1015"/>
    <w:rsid w:val="009F229D"/>
    <w:rsid w:val="00A12672"/>
    <w:rsid w:val="00A150E4"/>
    <w:rsid w:val="00A16101"/>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93454"/>
    <w:rsid w:val="00AA73C6"/>
    <w:rsid w:val="00AC7B47"/>
    <w:rsid w:val="00AE72D3"/>
    <w:rsid w:val="00AE7779"/>
    <w:rsid w:val="00B07BF3"/>
    <w:rsid w:val="00B217F1"/>
    <w:rsid w:val="00B3394E"/>
    <w:rsid w:val="00B40E6C"/>
    <w:rsid w:val="00B42381"/>
    <w:rsid w:val="00B4656B"/>
    <w:rsid w:val="00B52A4C"/>
    <w:rsid w:val="00B607B9"/>
    <w:rsid w:val="00B6416E"/>
    <w:rsid w:val="00B7118F"/>
    <w:rsid w:val="00BA32A4"/>
    <w:rsid w:val="00BD40DA"/>
    <w:rsid w:val="00BE53AA"/>
    <w:rsid w:val="00BF5A10"/>
    <w:rsid w:val="00C00895"/>
    <w:rsid w:val="00C0387D"/>
    <w:rsid w:val="00C052C0"/>
    <w:rsid w:val="00C052EC"/>
    <w:rsid w:val="00C14319"/>
    <w:rsid w:val="00C3494E"/>
    <w:rsid w:val="00C403F4"/>
    <w:rsid w:val="00C52D9E"/>
    <w:rsid w:val="00C61A43"/>
    <w:rsid w:val="00C6442C"/>
    <w:rsid w:val="00C65101"/>
    <w:rsid w:val="00C67479"/>
    <w:rsid w:val="00C82EE1"/>
    <w:rsid w:val="00CB1528"/>
    <w:rsid w:val="00CB7182"/>
    <w:rsid w:val="00CC08D2"/>
    <w:rsid w:val="00CD1F30"/>
    <w:rsid w:val="00CD248C"/>
    <w:rsid w:val="00CD52EE"/>
    <w:rsid w:val="00CF43DA"/>
    <w:rsid w:val="00CF5A1D"/>
    <w:rsid w:val="00CF6BD2"/>
    <w:rsid w:val="00CF7B35"/>
    <w:rsid w:val="00D10236"/>
    <w:rsid w:val="00D1363F"/>
    <w:rsid w:val="00D176CA"/>
    <w:rsid w:val="00D400F0"/>
    <w:rsid w:val="00D41A68"/>
    <w:rsid w:val="00D54F71"/>
    <w:rsid w:val="00D559DB"/>
    <w:rsid w:val="00D6013C"/>
    <w:rsid w:val="00D618F8"/>
    <w:rsid w:val="00D62F3D"/>
    <w:rsid w:val="00D63803"/>
    <w:rsid w:val="00D707A8"/>
    <w:rsid w:val="00D70887"/>
    <w:rsid w:val="00D72171"/>
    <w:rsid w:val="00D82E50"/>
    <w:rsid w:val="00D876AC"/>
    <w:rsid w:val="00DA4DBA"/>
    <w:rsid w:val="00DA4EA4"/>
    <w:rsid w:val="00DC1136"/>
    <w:rsid w:val="00DC68C9"/>
    <w:rsid w:val="00DD605A"/>
    <w:rsid w:val="00DD67CE"/>
    <w:rsid w:val="00DD7B88"/>
    <w:rsid w:val="00DD7D99"/>
    <w:rsid w:val="00DF2079"/>
    <w:rsid w:val="00DF3D9D"/>
    <w:rsid w:val="00E00C1C"/>
    <w:rsid w:val="00E041CE"/>
    <w:rsid w:val="00E111A4"/>
    <w:rsid w:val="00E12939"/>
    <w:rsid w:val="00E1310B"/>
    <w:rsid w:val="00E160F9"/>
    <w:rsid w:val="00E17AC9"/>
    <w:rsid w:val="00E2124C"/>
    <w:rsid w:val="00E22472"/>
    <w:rsid w:val="00E230D9"/>
    <w:rsid w:val="00E238D9"/>
    <w:rsid w:val="00E378C0"/>
    <w:rsid w:val="00E43146"/>
    <w:rsid w:val="00E43359"/>
    <w:rsid w:val="00E454AB"/>
    <w:rsid w:val="00E50B71"/>
    <w:rsid w:val="00E56431"/>
    <w:rsid w:val="00E679E1"/>
    <w:rsid w:val="00E804EF"/>
    <w:rsid w:val="00E876A6"/>
    <w:rsid w:val="00E9446A"/>
    <w:rsid w:val="00EA15E7"/>
    <w:rsid w:val="00EB0F1B"/>
    <w:rsid w:val="00EB6E55"/>
    <w:rsid w:val="00EC4F04"/>
    <w:rsid w:val="00EC6766"/>
    <w:rsid w:val="00EE134B"/>
    <w:rsid w:val="00EE2C7B"/>
    <w:rsid w:val="00F01060"/>
    <w:rsid w:val="00F02366"/>
    <w:rsid w:val="00F11659"/>
    <w:rsid w:val="00F168F1"/>
    <w:rsid w:val="00F24929"/>
    <w:rsid w:val="00F251AC"/>
    <w:rsid w:val="00F2611C"/>
    <w:rsid w:val="00F32250"/>
    <w:rsid w:val="00F40B1D"/>
    <w:rsid w:val="00F458FD"/>
    <w:rsid w:val="00F60856"/>
    <w:rsid w:val="00F713C4"/>
    <w:rsid w:val="00F76F83"/>
    <w:rsid w:val="00F80042"/>
    <w:rsid w:val="00F94B86"/>
    <w:rsid w:val="00F9503D"/>
    <w:rsid w:val="00FC3253"/>
    <w:rsid w:val="00FC5228"/>
    <w:rsid w:val="00FD042E"/>
    <w:rsid w:val="00FD31AB"/>
    <w:rsid w:val="00FD7251"/>
    <w:rsid w:val="00FE7CC4"/>
    <w:rsid w:val="00FF27E7"/>
    <w:rsid w:val="04062E0E"/>
    <w:rsid w:val="05EE2B6E"/>
    <w:rsid w:val="07424CE5"/>
    <w:rsid w:val="0E6A46D2"/>
    <w:rsid w:val="19411027"/>
    <w:rsid w:val="21D96333"/>
    <w:rsid w:val="242C3C7F"/>
    <w:rsid w:val="287A0545"/>
    <w:rsid w:val="2D65543B"/>
    <w:rsid w:val="40435681"/>
    <w:rsid w:val="46D6135B"/>
    <w:rsid w:val="471338C7"/>
    <w:rsid w:val="48B4226E"/>
    <w:rsid w:val="498B571A"/>
    <w:rsid w:val="4AE11787"/>
    <w:rsid w:val="4DF00C86"/>
    <w:rsid w:val="55A6769E"/>
    <w:rsid w:val="7AE7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kern w:val="0"/>
      <w:sz w:val="18"/>
      <w:szCs w:val="18"/>
    </w:rPr>
  </w:style>
  <w:style w:type="paragraph" w:styleId="a4">
    <w:name w:val="header"/>
    <w:basedOn w:val="a"/>
    <w:link w:val="Char0"/>
    <w:autoRedefine/>
    <w:uiPriority w:val="99"/>
    <w:qFormat/>
    <w:pPr>
      <w:pBdr>
        <w:bottom w:val="single" w:sz="6" w:space="1" w:color="auto"/>
      </w:pBdr>
      <w:tabs>
        <w:tab w:val="center" w:pos="4153"/>
        <w:tab w:val="right" w:pos="8306"/>
      </w:tabs>
      <w:snapToGrid w:val="0"/>
      <w:jc w:val="center"/>
    </w:pPr>
    <w:rPr>
      <w:kern w:val="0"/>
      <w:sz w:val="18"/>
      <w:szCs w:val="18"/>
    </w:rPr>
  </w:style>
  <w:style w:type="character" w:styleId="a5">
    <w:name w:val="page number"/>
    <w:autoRedefine/>
    <w:uiPriority w:val="99"/>
    <w:qFormat/>
    <w:rPr>
      <w:rFonts w:cs="Times New Roman"/>
    </w:rPr>
  </w:style>
  <w:style w:type="character" w:customStyle="1" w:styleId="Char0">
    <w:name w:val="页眉 Char"/>
    <w:link w:val="a4"/>
    <w:autoRedefine/>
    <w:uiPriority w:val="99"/>
    <w:semiHidden/>
    <w:qFormat/>
    <w:locked/>
    <w:rPr>
      <w:rFonts w:ascii="Times New Roman" w:eastAsia="宋体" w:hAnsi="Times New Roman" w:cs="Times New Roman"/>
      <w:sz w:val="18"/>
      <w:szCs w:val="18"/>
    </w:rPr>
  </w:style>
  <w:style w:type="character" w:customStyle="1" w:styleId="Char">
    <w:name w:val="页脚 Char"/>
    <w:link w:val="a3"/>
    <w:autoRedefine/>
    <w:uiPriority w:val="99"/>
    <w:semiHidden/>
    <w:qFormat/>
    <w:locke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7</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MM</cp:lastModifiedBy>
  <cp:revision>293</cp:revision>
  <cp:lastPrinted>2025-02-13T08:34:00Z</cp:lastPrinted>
  <dcterms:created xsi:type="dcterms:W3CDTF">2018-04-27T03:07:00Z</dcterms:created>
  <dcterms:modified xsi:type="dcterms:W3CDTF">2025-02-13T08:35:00Z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7D48D9E49520418BA944A06B95F90A37</vt:lpwstr>
  </property>
  <property fmtid="{D5CDD505-2E9C-101B-9397-08002B2CF9AE}" pid="4" name="KSOTemplateDocerSaveRecord">
    <vt:lpwstr>eyJoZGlkIjoiNTJjNzg4MGRmNGIzZWRhNzE0NGU5NjBkYTllOTliODYiLCJ1c2VySWQiOiIyNDc4NjY2NTYifQ==</vt:lpwstr>
  </property>
</Properties>
</file>