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E94E2">
      <w:pPr>
        <w:spacing w:line="600" w:lineRule="exact"/>
        <w:rPr>
          <w:rFonts w:ascii="仿宋_GB2312" w:eastAsia="仿宋_GB2312"/>
          <w:sz w:val="32"/>
          <w:szCs w:val="32"/>
        </w:rPr>
      </w:pPr>
    </w:p>
    <w:p w14:paraId="3854EAD0">
      <w:pPr>
        <w:widowControl/>
        <w:spacing w:line="330" w:lineRule="atLeast"/>
        <w:jc w:val="center"/>
        <w:rPr>
          <w:rFonts w:cs="仿宋" w:asciiTheme="minorEastAsia" w:hAnsiTheme="minorEastAsia" w:eastAsiaTheme="minorEastAsia"/>
          <w:b/>
          <w:bCs/>
          <w:sz w:val="36"/>
          <w:szCs w:val="36"/>
        </w:rPr>
      </w:pPr>
      <w:r>
        <w:rPr>
          <w:rFonts w:hint="eastAsia" w:cs="仿宋" w:asciiTheme="minorEastAsia" w:hAnsiTheme="minorEastAsia" w:eastAsiaTheme="minorEastAsia"/>
          <w:b/>
          <w:bCs/>
          <w:sz w:val="36"/>
          <w:szCs w:val="36"/>
        </w:rPr>
        <w:t>大连高新技术产业园区</w:t>
      </w:r>
      <w:r>
        <w:rPr>
          <w:rFonts w:hint="eastAsia" w:cs="仿宋" w:asciiTheme="minorEastAsia" w:hAnsiTheme="minorEastAsia" w:eastAsiaTheme="minorEastAsia"/>
          <w:b/>
          <w:bCs/>
          <w:sz w:val="36"/>
          <w:szCs w:val="36"/>
          <w:lang w:val="en-US" w:eastAsia="zh-CN"/>
        </w:rPr>
        <w:t>龙王塘街道办事处</w:t>
      </w:r>
    </w:p>
    <w:p w14:paraId="0701545C">
      <w:pPr>
        <w:widowControl/>
        <w:spacing w:line="330" w:lineRule="atLeast"/>
        <w:jc w:val="center"/>
        <w:rPr>
          <w:rFonts w:asciiTheme="minorEastAsia" w:hAnsiTheme="minorEastAsia" w:eastAsiaTheme="minorEastAsia"/>
          <w:b/>
          <w:bCs/>
          <w:sz w:val="36"/>
          <w:szCs w:val="36"/>
        </w:rPr>
      </w:pPr>
      <w:r>
        <w:rPr>
          <w:rFonts w:hint="eastAsia" w:cs="仿宋" w:asciiTheme="minorEastAsia" w:hAnsiTheme="minorEastAsia" w:eastAsiaTheme="minorEastAsia"/>
          <w:b/>
          <w:bCs/>
          <w:sz w:val="36"/>
          <w:szCs w:val="36"/>
        </w:rPr>
        <w:t>20</w:t>
      </w:r>
      <w:r>
        <w:rPr>
          <w:rFonts w:hint="eastAsia" w:cs="仿宋" w:asciiTheme="minorEastAsia" w:hAnsiTheme="minorEastAsia" w:eastAsiaTheme="minorEastAsia"/>
          <w:b/>
          <w:bCs/>
          <w:sz w:val="36"/>
          <w:szCs w:val="36"/>
          <w:lang w:val="en-US" w:eastAsia="zh-CN"/>
        </w:rPr>
        <w:t>24</w:t>
      </w:r>
      <w:r>
        <w:rPr>
          <w:rFonts w:hint="eastAsia" w:cs="仿宋" w:asciiTheme="minorEastAsia" w:hAnsiTheme="minorEastAsia" w:eastAsiaTheme="minorEastAsia"/>
          <w:b/>
          <w:bCs/>
          <w:color w:val="000000"/>
          <w:kern w:val="0"/>
          <w:sz w:val="36"/>
          <w:szCs w:val="36"/>
        </w:rPr>
        <w:t>年部门预算</w:t>
      </w:r>
    </w:p>
    <w:p w14:paraId="13F25699">
      <w:pPr>
        <w:widowControl/>
        <w:spacing w:line="330" w:lineRule="atLeast"/>
        <w:ind w:firstLine="602" w:firstLineChars="200"/>
        <w:jc w:val="left"/>
        <w:rPr>
          <w:rFonts w:ascii="仿宋" w:hAnsi="仿宋" w:eastAsia="仿宋"/>
          <w:b/>
          <w:bCs/>
          <w:sz w:val="30"/>
          <w:szCs w:val="30"/>
        </w:rPr>
      </w:pPr>
      <w:r>
        <w:rPr>
          <w:rFonts w:ascii="仿宋" w:hAnsi="仿宋" w:eastAsia="仿宋" w:cs="仿宋"/>
          <w:b/>
          <w:bCs/>
          <w:sz w:val="30"/>
          <w:szCs w:val="30"/>
        </w:rPr>
        <w:t xml:space="preserve">                                                                                                                                                                                                                                  </w:t>
      </w:r>
    </w:p>
    <w:p w14:paraId="755B0D8A">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第一部分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部门概况</w:t>
      </w:r>
    </w:p>
    <w:p w14:paraId="5206D1A6">
      <w:pPr>
        <w:widowControl/>
        <w:numPr>
          <w:ilvl w:val="0"/>
          <w:numId w:val="1"/>
        </w:numPr>
        <w:spacing w:line="33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主要职责</w:t>
      </w:r>
    </w:p>
    <w:p w14:paraId="34A61C0A">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(一)街道党工委主要职责</w:t>
      </w:r>
    </w:p>
    <w:p w14:paraId="533ADA1B">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宣传贯彻党的路线、方针、政策和国家的法律、法规，执行上级党组织的决定、决议，全面推进辖区党的政治建设、思想建设、组织建设、作风建设、纪律建设，及时向区党工委报告辖区有关情况、反映问题、提出意见建议。</w:t>
      </w:r>
    </w:p>
    <w:p w14:paraId="16544711">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2.统筹推进辖区政治、经济、文化、社会、生态文明和党的建设等工作，讨论并决定辖区党的建设、法治建设、社会治理、公共服务、城市管理、安全生产等方面的重大问题。</w:t>
      </w:r>
    </w:p>
    <w:p w14:paraId="19ABC6E2">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3.负责所辖社区(村)非公企等基层党组织建设，落实基层党建工作责任制，统筹推进基层党建工作，实现基层党的组织和工作全覆盖。</w:t>
      </w:r>
    </w:p>
    <w:p w14:paraId="47D0C547">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4.履行全面从严治党主体责任，组织开展反腐倡廉教育工作，落实党风廉政建设工作责任制。</w:t>
      </w:r>
    </w:p>
    <w:p w14:paraId="6D33B38A">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5.负责思想政治、意识形态、精神文明、统一战线等工作。</w:t>
      </w:r>
    </w:p>
    <w:p w14:paraId="06505AAE">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6.负责对辖区基层社会治理的全面领导，组织协调推动辖区社会治安综合治理、信访维稳、民族宗教、民兵预备役、征兵等工作。</w:t>
      </w:r>
    </w:p>
    <w:p w14:paraId="3BE6A0E8">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7.按照管理权限，做好街道干部的教育、培养、考核、任免和监督等工作;做好街道党员教育、管理、监督、服务和发展党员工作;做好社区(村)工作者队伍教育、管理工作;做好人才工作。</w:t>
      </w:r>
    </w:p>
    <w:p w14:paraId="3954CFDF">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8.统筹领导街道办事处、人大工委、纪工委、监察办公室、政协联络组、人民武装部和工会、共青团、妇联等群众团体及派出(驻)单位，做好政协相关工作，支持和保证行政组织、社会组织、群众自治组织依照法律和各自章程开展工作，团结、组织党内外干部和群众，确保各项工作落实。</w:t>
      </w:r>
    </w:p>
    <w:p w14:paraId="2BC4A91E">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9.承办区党工委交办的其他事项。</w:t>
      </w:r>
    </w:p>
    <w:p w14:paraId="542BE2B8">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(二)街道办事处主要职责</w:t>
      </w:r>
    </w:p>
    <w:p w14:paraId="789477F3">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1.在街道党工委领导下，贯彻执行国家法律、法规、规章和区党工委、管委会的决定、决议，依管委会授权做好辖区行政事务管理服务工作，加强法治政府建设。</w:t>
      </w:r>
    </w:p>
    <w:p w14:paraId="4144F89F">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2.协助相关部门制定实施街道经济和社会发展规划，加强街道经济协调服务工作，掌握辖区经济运行情况;推进放管服改革，做好优化营商环境、安商稳商、项目服务等工作;做好信用体系建设相关工作。</w:t>
      </w:r>
    </w:p>
    <w:p w14:paraId="08348188">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协调落实就业和社会保障、教育、医疗保障、卫生健康、卫生防疫、养老服务、社会救助、退役军人事务、住房保障、不动产登记户籍管理等民生领域政策规定;组织开展群众性文化、体育和社会公德教育等活动;维护老年人、妇女、未成年人、残疾人等群体的合法权益。</w:t>
      </w:r>
    </w:p>
    <w:p w14:paraId="363FD6A4">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4.协助开展辖区市容市貌、园林绿化、环境卫生、物业和房屋管理等工作，参与上级部门授权的空间规划编制、集体土地征转初审及日常管理，指导监督对集体土地管理，协助做好村集体土地征收工作。</w:t>
      </w:r>
    </w:p>
    <w:p w14:paraId="3C133E3E">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5.依法依规承担应急、安全生产、食品安全、生态环境、防火防汛、防灾减灾、人民防空等有关职责。</w:t>
      </w:r>
    </w:p>
    <w:p w14:paraId="4B41C0BF">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6协助执法监管部门，承担日常巡查、发现违法行为并及时制止、通报等工作。</w:t>
      </w:r>
    </w:p>
    <w:p w14:paraId="7EDDC854">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7.组织动员辖区各类单位社会组织和社区(村)居民等社会力量参与基层治理工作，引导、统筹辖区各方力量为区域发展服务，实现共建共治共享。</w:t>
      </w:r>
    </w:p>
    <w:p w14:paraId="493ACAE7">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8.推进社区(村)发展建设，指导、支持居(村)民委员会开展居(村)民自治工作。</w:t>
      </w:r>
    </w:p>
    <w:p w14:paraId="2B7ADF94">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9.负责实施乡村振兴战略，推进农业农村发展，对村和集体经济组织的“三资”进行监督管理。</w:t>
      </w:r>
    </w:p>
    <w:p w14:paraId="6AE1174C">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10.承办区党工委、管委会交办的其他工作。</w:t>
      </w:r>
    </w:p>
    <w:p w14:paraId="6D8CB950">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(三)创新基层管理体制</w:t>
      </w:r>
    </w:p>
    <w:p w14:paraId="36F5A149">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组织推动落实构建简约高效的基层管理体制机制，创新基层管理方式，整合基层公共服务职贵;加强社区(村)综合服务站点建设，设置便民服务站，推动基本公共服务事项进驻社区(村)办理;整合网格管理，将党的建设、社会保障、综合治理、应急管理、社会救助等网格整合为一个网格，科学配置网格员力量，实现“多网合一、一员多能”;整合街道党的建设、综合治理、社区治理、数字城管等系统指挥信息资源，建立一体化信息系统和综合指挥平台，实现互联互通、信息共享、实时监控、综合监测，推进基层治理体系和治理能力现代化。</w:t>
      </w:r>
    </w:p>
    <w:p w14:paraId="08C317A9">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二、部门预算单位构成</w:t>
      </w:r>
    </w:p>
    <w:p w14:paraId="38986967">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从预算单位构成看，大连市</w:t>
      </w:r>
      <w:r>
        <w:rPr>
          <w:rFonts w:hint="eastAsia" w:ascii="仿宋" w:hAnsi="仿宋" w:eastAsia="仿宋" w:cs="仿宋"/>
          <w:color w:val="000000"/>
          <w:kern w:val="0"/>
          <w:sz w:val="30"/>
          <w:szCs w:val="30"/>
          <w:lang w:val="en-US" w:eastAsia="zh-CN"/>
        </w:rPr>
        <w:t>龙王塘街道办事处</w:t>
      </w:r>
      <w:r>
        <w:rPr>
          <w:rFonts w:hint="eastAsia" w:ascii="仿宋" w:hAnsi="仿宋" w:eastAsia="仿宋" w:cs="仿宋"/>
          <w:color w:val="000000"/>
          <w:kern w:val="0"/>
          <w:sz w:val="30"/>
          <w:szCs w:val="30"/>
        </w:rPr>
        <w:t>决算包括：大连市</w:t>
      </w:r>
      <w:r>
        <w:rPr>
          <w:rFonts w:hint="eastAsia" w:ascii="仿宋" w:hAnsi="仿宋" w:eastAsia="仿宋" w:cs="仿宋"/>
          <w:color w:val="000000"/>
          <w:kern w:val="0"/>
          <w:sz w:val="30"/>
          <w:szCs w:val="30"/>
          <w:lang w:val="en-US" w:eastAsia="zh-CN"/>
        </w:rPr>
        <w:t>龙王塘街道办事处</w:t>
      </w:r>
      <w:r>
        <w:rPr>
          <w:rFonts w:hint="eastAsia" w:ascii="仿宋" w:hAnsi="仿宋" w:eastAsia="仿宋" w:cs="仿宋"/>
          <w:color w:val="000000"/>
          <w:kern w:val="0"/>
          <w:sz w:val="30"/>
          <w:szCs w:val="30"/>
        </w:rPr>
        <w:t>本级决算、下属行政事业单位决算。</w:t>
      </w:r>
    </w:p>
    <w:p w14:paraId="28A5AF6F">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纳入大连市</w:t>
      </w:r>
      <w:r>
        <w:rPr>
          <w:rFonts w:hint="eastAsia" w:ascii="仿宋" w:hAnsi="仿宋" w:eastAsia="仿宋" w:cs="仿宋"/>
          <w:color w:val="000000"/>
          <w:kern w:val="0"/>
          <w:sz w:val="30"/>
          <w:szCs w:val="30"/>
          <w:lang w:val="en-US" w:eastAsia="zh-CN"/>
        </w:rPr>
        <w:t>龙王塘街道办事处</w:t>
      </w:r>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年度决算编制范围的单位包括：</w:t>
      </w:r>
    </w:p>
    <w:p w14:paraId="0BB3BFC0">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1.大连市</w:t>
      </w:r>
      <w:r>
        <w:rPr>
          <w:rFonts w:hint="eastAsia" w:ascii="仿宋" w:hAnsi="仿宋" w:eastAsia="仿宋" w:cs="仿宋"/>
          <w:color w:val="000000"/>
          <w:kern w:val="0"/>
          <w:sz w:val="30"/>
          <w:szCs w:val="30"/>
          <w:lang w:val="en-US" w:eastAsia="zh-CN"/>
        </w:rPr>
        <w:t>龙王塘街道办事处</w:t>
      </w:r>
      <w:r>
        <w:rPr>
          <w:rFonts w:hint="eastAsia" w:ascii="仿宋" w:hAnsi="仿宋" w:eastAsia="仿宋" w:cs="仿宋"/>
          <w:color w:val="000000"/>
          <w:kern w:val="0"/>
          <w:sz w:val="30"/>
          <w:szCs w:val="30"/>
        </w:rPr>
        <w:t>（本级）</w:t>
      </w:r>
    </w:p>
    <w:p w14:paraId="2277F999">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2.大连市</w:t>
      </w:r>
      <w:r>
        <w:rPr>
          <w:rFonts w:hint="eastAsia" w:ascii="仿宋" w:hAnsi="仿宋" w:eastAsia="仿宋" w:cs="仿宋"/>
          <w:color w:val="000000"/>
          <w:kern w:val="0"/>
          <w:sz w:val="30"/>
          <w:szCs w:val="30"/>
          <w:lang w:val="en-US" w:eastAsia="zh-CN"/>
        </w:rPr>
        <w:t>龙王塘街道行政事务服务中心</w:t>
      </w:r>
    </w:p>
    <w:p w14:paraId="69B536A3">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第二部分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部门预算情况说明</w:t>
      </w:r>
    </w:p>
    <w:p w14:paraId="03967EFF">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一、总体说明</w:t>
      </w:r>
    </w:p>
    <w:p w14:paraId="09200B0F">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年收入预算7649.46万元，比202</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年</w:t>
      </w:r>
      <w:r>
        <w:rPr>
          <w:rFonts w:hint="eastAsia" w:ascii="仿宋" w:hAnsi="仿宋" w:eastAsia="仿宋" w:cs="仿宋"/>
          <w:color w:val="000000"/>
          <w:kern w:val="0"/>
          <w:sz w:val="30"/>
          <w:szCs w:val="30"/>
          <w:lang w:eastAsia="zh-CN"/>
        </w:rPr>
        <w:t>减少</w:t>
      </w:r>
      <w:r>
        <w:rPr>
          <w:rFonts w:hint="eastAsia" w:ascii="仿宋" w:hAnsi="仿宋" w:eastAsia="仿宋" w:cs="仿宋"/>
          <w:color w:val="000000"/>
          <w:kern w:val="0"/>
          <w:sz w:val="30"/>
          <w:szCs w:val="30"/>
          <w:lang w:val="en-US" w:eastAsia="zh-CN"/>
        </w:rPr>
        <w:t>2094</w:t>
      </w:r>
      <w:r>
        <w:rPr>
          <w:rFonts w:hint="eastAsia" w:ascii="仿宋" w:hAnsi="仿宋" w:eastAsia="仿宋" w:cs="仿宋"/>
          <w:color w:val="000000"/>
          <w:kern w:val="0"/>
          <w:sz w:val="30"/>
          <w:szCs w:val="30"/>
          <w:highlight w:val="none"/>
          <w:lang w:val="en-US" w:eastAsia="zh-CN"/>
        </w:rPr>
        <w:t>.84</w:t>
      </w:r>
      <w:r>
        <w:rPr>
          <w:rFonts w:hint="eastAsia" w:ascii="仿宋" w:hAnsi="仿宋" w:eastAsia="仿宋" w:cs="仿宋"/>
          <w:color w:val="000000"/>
          <w:kern w:val="0"/>
          <w:sz w:val="30"/>
          <w:szCs w:val="30"/>
        </w:rPr>
        <w:t>万元。其中：一般公共预算拨款收入</w:t>
      </w:r>
      <w:r>
        <w:rPr>
          <w:rFonts w:hint="eastAsia" w:ascii="仿宋_GB2312" w:eastAsia="仿宋_GB2312"/>
          <w:sz w:val="32"/>
          <w:szCs w:val="32"/>
          <w:lang w:eastAsia="zh-CN"/>
        </w:rPr>
        <w:t>7608.46</w:t>
      </w:r>
      <w:r>
        <w:rPr>
          <w:rFonts w:hint="eastAsia" w:ascii="仿宋" w:hAnsi="仿宋" w:eastAsia="仿宋" w:cs="仿宋"/>
          <w:color w:val="000000"/>
          <w:kern w:val="0"/>
          <w:sz w:val="30"/>
          <w:szCs w:val="30"/>
        </w:rPr>
        <w:t>万元，政府性基金预算拨款收入</w:t>
      </w:r>
      <w:r>
        <w:rPr>
          <w:rFonts w:hint="eastAsia" w:ascii="仿宋" w:hAnsi="仿宋" w:eastAsia="仿宋" w:cs="仿宋"/>
          <w:color w:val="000000"/>
          <w:kern w:val="0"/>
          <w:sz w:val="30"/>
          <w:szCs w:val="30"/>
          <w:lang w:val="en-US" w:eastAsia="zh-CN"/>
        </w:rPr>
        <w:t>41</w:t>
      </w:r>
      <w:r>
        <w:rPr>
          <w:rFonts w:hint="eastAsia" w:ascii="仿宋" w:hAnsi="仿宋" w:eastAsia="仿宋" w:cs="仿宋"/>
          <w:color w:val="000000"/>
          <w:kern w:val="0"/>
          <w:sz w:val="30"/>
          <w:szCs w:val="30"/>
        </w:rPr>
        <w:t>万元，国有资本经营预算拨款收入0万元，财政专户管理资金收入0万元，单位资金0万元，上级补助收入0万元，附属单位上缴收入0万元，事业单位经营收入0万元, 其他收入0万元, 上年结转结余</w:t>
      </w:r>
      <w:r>
        <w:rPr>
          <w:rFonts w:hint="eastAsia" w:ascii="仿宋" w:hAnsi="仿宋" w:eastAsia="仿宋" w:cs="仿宋"/>
          <w:color w:val="000000"/>
          <w:kern w:val="0"/>
          <w:sz w:val="30"/>
          <w:szCs w:val="30"/>
          <w:lang w:val="en-US" w:eastAsia="zh-CN"/>
        </w:rPr>
        <w:t>0</w:t>
      </w:r>
      <w:r>
        <w:rPr>
          <w:rFonts w:hint="eastAsia" w:ascii="仿宋" w:hAnsi="仿宋" w:eastAsia="仿宋" w:cs="仿宋"/>
          <w:color w:val="000000"/>
          <w:kern w:val="0"/>
          <w:sz w:val="30"/>
          <w:szCs w:val="30"/>
        </w:rPr>
        <w:t>万元。</w:t>
      </w:r>
    </w:p>
    <w:p w14:paraId="32CCAB1E">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年支出预算7649.469517.08元，比202</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年</w:t>
      </w:r>
      <w:r>
        <w:rPr>
          <w:rFonts w:hint="eastAsia" w:ascii="仿宋" w:hAnsi="仿宋" w:eastAsia="仿宋" w:cs="仿宋"/>
          <w:color w:val="000000"/>
          <w:kern w:val="0"/>
          <w:sz w:val="30"/>
          <w:szCs w:val="30"/>
          <w:lang w:eastAsia="zh-CN"/>
        </w:rPr>
        <w:t>减少</w:t>
      </w:r>
      <w:r>
        <w:rPr>
          <w:rFonts w:hint="eastAsia" w:ascii="仿宋" w:hAnsi="仿宋" w:eastAsia="仿宋" w:cs="仿宋"/>
          <w:color w:val="000000"/>
          <w:kern w:val="0"/>
          <w:sz w:val="30"/>
          <w:szCs w:val="30"/>
          <w:lang w:val="en-US" w:eastAsia="zh-CN"/>
        </w:rPr>
        <w:t>2094</w:t>
      </w:r>
      <w:r>
        <w:rPr>
          <w:rFonts w:hint="eastAsia" w:ascii="仿宋" w:hAnsi="仿宋" w:eastAsia="仿宋" w:cs="仿宋"/>
          <w:color w:val="000000"/>
          <w:kern w:val="0"/>
          <w:sz w:val="30"/>
          <w:szCs w:val="30"/>
          <w:highlight w:val="none"/>
          <w:lang w:val="en-US" w:eastAsia="zh-CN"/>
        </w:rPr>
        <w:t>.84</w:t>
      </w:r>
      <w:r>
        <w:rPr>
          <w:rFonts w:hint="eastAsia" w:ascii="仿宋" w:hAnsi="仿宋" w:eastAsia="仿宋" w:cs="仿宋"/>
          <w:color w:val="000000"/>
          <w:kern w:val="0"/>
          <w:sz w:val="30"/>
          <w:szCs w:val="30"/>
        </w:rPr>
        <w:t>万元。</w:t>
      </w:r>
    </w:p>
    <w:p w14:paraId="4573116A">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二、“三公”经费预算情况说明</w:t>
      </w:r>
    </w:p>
    <w:p w14:paraId="6A05847F">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年“三公”经费财政拨款预算为</w:t>
      </w:r>
      <w:r>
        <w:rPr>
          <w:rFonts w:hint="eastAsia" w:ascii="仿宋" w:hAnsi="仿宋" w:eastAsia="仿宋" w:cs="仿宋"/>
          <w:color w:val="000000"/>
          <w:kern w:val="0"/>
          <w:sz w:val="30"/>
          <w:szCs w:val="30"/>
          <w:lang w:val="en-US" w:eastAsia="zh-CN"/>
        </w:rPr>
        <w:t>92</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98</w:t>
      </w:r>
      <w:r>
        <w:rPr>
          <w:rFonts w:hint="eastAsia" w:ascii="仿宋" w:hAnsi="仿宋" w:eastAsia="仿宋" w:cs="仿宋"/>
          <w:color w:val="000000"/>
          <w:kern w:val="0"/>
          <w:sz w:val="30"/>
          <w:szCs w:val="30"/>
        </w:rPr>
        <w:t>万元，</w:t>
      </w:r>
      <w:r>
        <w:rPr>
          <w:rFonts w:hint="eastAsia" w:ascii="仿宋" w:hAnsi="仿宋" w:eastAsia="仿宋" w:cs="仿宋"/>
          <w:color w:val="000000"/>
          <w:kern w:val="0"/>
          <w:sz w:val="30"/>
          <w:szCs w:val="30"/>
          <w:lang w:eastAsia="zh-CN"/>
        </w:rPr>
        <w:t>均为</w:t>
      </w:r>
      <w:r>
        <w:rPr>
          <w:rFonts w:hint="eastAsia" w:ascii="仿宋" w:hAnsi="仿宋" w:eastAsia="仿宋" w:cs="仿宋"/>
          <w:color w:val="000000"/>
          <w:kern w:val="0"/>
          <w:sz w:val="30"/>
          <w:szCs w:val="30"/>
        </w:rPr>
        <w:t>公务用车购置及运行费</w:t>
      </w:r>
      <w:r>
        <w:rPr>
          <w:rFonts w:hint="eastAsia" w:ascii="仿宋" w:hAnsi="仿宋" w:eastAsia="仿宋" w:cs="仿宋"/>
          <w:color w:val="000000"/>
          <w:kern w:val="0"/>
          <w:sz w:val="30"/>
          <w:szCs w:val="30"/>
          <w:highlight w:val="none"/>
        </w:rPr>
        <w:t>。</w:t>
      </w:r>
    </w:p>
    <w:p w14:paraId="11E5DFCC">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三、机关运行经费安排情况说明</w:t>
      </w:r>
    </w:p>
    <w:p w14:paraId="00FC0A5C">
      <w:pPr>
        <w:widowControl/>
        <w:spacing w:line="330" w:lineRule="atLeast"/>
        <w:ind w:firstLine="600" w:firstLineChars="200"/>
        <w:jc w:val="left"/>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rPr>
        <w:t>202</w:t>
      </w:r>
      <w:r>
        <w:rPr>
          <w:rFonts w:hint="eastAsia" w:ascii="仿宋" w:hAnsi="仿宋" w:eastAsia="仿宋" w:cs="仿宋"/>
          <w:color w:val="000000"/>
          <w:kern w:val="0"/>
          <w:sz w:val="30"/>
          <w:szCs w:val="30"/>
          <w:highlight w:val="none"/>
          <w:lang w:val="en-US" w:eastAsia="zh-CN"/>
        </w:rPr>
        <w:t>4</w:t>
      </w:r>
      <w:r>
        <w:rPr>
          <w:rFonts w:hint="eastAsia" w:ascii="仿宋" w:hAnsi="仿宋" w:eastAsia="仿宋" w:cs="仿宋"/>
          <w:color w:val="000000"/>
          <w:kern w:val="0"/>
          <w:sz w:val="30"/>
          <w:szCs w:val="30"/>
          <w:highlight w:val="none"/>
        </w:rPr>
        <w:t>年度机关运行经费财政拨款预算</w:t>
      </w:r>
      <w:r>
        <w:rPr>
          <w:rFonts w:hint="eastAsia" w:ascii="仿宋" w:hAnsi="仿宋" w:eastAsia="仿宋" w:cs="仿宋"/>
          <w:color w:val="000000"/>
          <w:kern w:val="0"/>
          <w:sz w:val="30"/>
          <w:szCs w:val="30"/>
          <w:highlight w:val="none"/>
          <w:lang w:val="en-US" w:eastAsia="zh-CN"/>
        </w:rPr>
        <w:t>76</w:t>
      </w:r>
      <w:r>
        <w:rPr>
          <w:rFonts w:hint="eastAsia" w:ascii="仿宋" w:hAnsi="仿宋" w:eastAsia="仿宋" w:cs="仿宋"/>
          <w:color w:val="000000"/>
          <w:kern w:val="0"/>
          <w:sz w:val="30"/>
          <w:szCs w:val="30"/>
          <w:highlight w:val="none"/>
        </w:rPr>
        <w:t>万元。</w:t>
      </w:r>
    </w:p>
    <w:p w14:paraId="281D953E">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四、政府采购情况说明</w:t>
      </w:r>
    </w:p>
    <w:p w14:paraId="26967388">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ascii="仿宋" w:hAnsi="仿宋" w:eastAsia="仿宋" w:cs="仿宋"/>
          <w:color w:val="000000"/>
          <w:kern w:val="0"/>
          <w:sz w:val="30"/>
          <w:szCs w:val="30"/>
        </w:rPr>
        <w:t>年度本单位政府采购预算</w:t>
      </w:r>
      <w:r>
        <w:rPr>
          <w:rFonts w:hint="eastAsia" w:ascii="仿宋" w:hAnsi="仿宋" w:eastAsia="仿宋" w:cs="仿宋"/>
          <w:color w:val="000000"/>
          <w:kern w:val="0"/>
          <w:sz w:val="30"/>
          <w:szCs w:val="30"/>
        </w:rPr>
        <w:t>1</w:t>
      </w:r>
      <w:r>
        <w:rPr>
          <w:rFonts w:hint="eastAsia" w:ascii="仿宋" w:hAnsi="仿宋" w:eastAsia="仿宋" w:cs="仿宋"/>
          <w:color w:val="000000"/>
          <w:kern w:val="0"/>
          <w:sz w:val="30"/>
          <w:szCs w:val="30"/>
          <w:lang w:val="en-US" w:eastAsia="zh-CN"/>
        </w:rPr>
        <w:t>567</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82</w:t>
      </w:r>
      <w:r>
        <w:rPr>
          <w:rFonts w:ascii="仿宋" w:hAnsi="仿宋" w:eastAsia="仿宋" w:cs="仿宋"/>
          <w:color w:val="000000"/>
          <w:kern w:val="0"/>
          <w:sz w:val="30"/>
          <w:szCs w:val="30"/>
        </w:rPr>
        <w:t>万元，其中：货物类预算</w:t>
      </w:r>
      <w:r>
        <w:rPr>
          <w:rFonts w:hint="eastAsia" w:ascii="仿宋" w:hAnsi="仿宋" w:eastAsia="仿宋" w:cs="仿宋"/>
          <w:color w:val="000000"/>
          <w:kern w:val="0"/>
          <w:sz w:val="30"/>
          <w:szCs w:val="30"/>
          <w:lang w:val="en-US" w:eastAsia="zh-CN"/>
        </w:rPr>
        <w:t>0</w:t>
      </w:r>
      <w:r>
        <w:rPr>
          <w:rFonts w:ascii="仿宋" w:hAnsi="仿宋" w:eastAsia="仿宋" w:cs="仿宋"/>
          <w:color w:val="000000"/>
          <w:kern w:val="0"/>
          <w:sz w:val="30"/>
          <w:szCs w:val="30"/>
        </w:rPr>
        <w:t>万元、服务类预算</w:t>
      </w:r>
      <w:r>
        <w:rPr>
          <w:rFonts w:hint="eastAsia" w:ascii="仿宋" w:hAnsi="仿宋" w:eastAsia="仿宋" w:cs="仿宋"/>
          <w:color w:val="000000"/>
          <w:kern w:val="0"/>
          <w:sz w:val="30"/>
          <w:szCs w:val="30"/>
        </w:rPr>
        <w:t>1616.35</w:t>
      </w:r>
      <w:r>
        <w:rPr>
          <w:rFonts w:ascii="仿宋" w:hAnsi="仿宋" w:eastAsia="仿宋" w:cs="仿宋"/>
          <w:color w:val="000000"/>
          <w:kern w:val="0"/>
          <w:sz w:val="30"/>
          <w:szCs w:val="30"/>
        </w:rPr>
        <w:t>万元。</w:t>
      </w:r>
    </w:p>
    <w:p w14:paraId="57FB72E7">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五、政府性基金收支预算情况</w:t>
      </w:r>
    </w:p>
    <w:p w14:paraId="59DA9BF7">
      <w:pPr>
        <w:widowControl/>
        <w:spacing w:line="330" w:lineRule="atLeast"/>
        <w:ind w:firstLine="600" w:firstLineChars="200"/>
        <w:jc w:val="left"/>
        <w:rPr>
          <w:rFonts w:hint="default" w:ascii="仿宋" w:hAnsi="仿宋" w:eastAsia="仿宋" w:cs="仿宋"/>
          <w:color w:val="000000"/>
          <w:kern w:val="0"/>
          <w:sz w:val="30"/>
          <w:szCs w:val="30"/>
          <w:highlight w:val="yellow"/>
          <w:lang w:val="en-US" w:eastAsia="zh-CN"/>
        </w:rPr>
      </w:pPr>
      <w:r>
        <w:rPr>
          <w:rFonts w:hint="eastAsia" w:ascii="仿宋" w:hAnsi="仿宋" w:eastAsia="仿宋" w:cs="仿宋"/>
          <w:color w:val="000000"/>
          <w:kern w:val="0"/>
          <w:sz w:val="30"/>
          <w:szCs w:val="30"/>
          <w:lang w:val="en-US" w:eastAsia="zh-CN"/>
        </w:rPr>
        <w:t>2024年度本单位政府性基金预算支出预算41万元，主要用</w:t>
      </w:r>
      <w:r>
        <w:rPr>
          <w:rFonts w:hint="eastAsia" w:ascii="仿宋" w:hAnsi="仿宋" w:eastAsia="仿宋" w:cs="仿宋"/>
          <w:color w:val="000000"/>
          <w:kern w:val="0"/>
          <w:sz w:val="30"/>
          <w:szCs w:val="30"/>
          <w:highlight w:val="none"/>
          <w:lang w:val="en-US" w:eastAsia="zh-CN"/>
        </w:rPr>
        <w:t>于以下方面：</w:t>
      </w:r>
      <w:r>
        <w:rPr>
          <w:rFonts w:hint="eastAsia" w:ascii="仿宋" w:hAnsi="仿宋" w:eastAsia="仿宋" w:cs="仿宋"/>
          <w:color w:val="000000"/>
          <w:kern w:val="0"/>
          <w:sz w:val="30"/>
          <w:szCs w:val="30"/>
          <w:highlight w:val="none"/>
          <w:lang w:val="en-US" w:eastAsia="zh-CN"/>
        </w:rPr>
        <w:br w:type="textWrapping"/>
      </w:r>
      <w:r>
        <w:rPr>
          <w:rFonts w:hint="eastAsia" w:ascii="仿宋" w:hAnsi="仿宋" w:eastAsia="仿宋" w:cs="仿宋"/>
          <w:color w:val="000000"/>
          <w:kern w:val="0"/>
          <w:sz w:val="30"/>
          <w:szCs w:val="30"/>
          <w:highlight w:val="none"/>
          <w:lang w:val="en-US" w:eastAsia="zh-CN"/>
        </w:rPr>
        <w:tab/>
      </w:r>
      <w:r>
        <w:rPr>
          <w:rFonts w:hint="eastAsia" w:ascii="仿宋" w:hAnsi="仿宋" w:eastAsia="仿宋" w:cs="仿宋"/>
          <w:color w:val="000000"/>
          <w:kern w:val="0"/>
          <w:sz w:val="30"/>
          <w:szCs w:val="30"/>
          <w:highlight w:val="none"/>
          <w:lang w:val="en-US" w:eastAsia="zh-CN"/>
        </w:rPr>
        <w:t>1、城乡社区支出（类）41万元。</w:t>
      </w:r>
    </w:p>
    <w:p w14:paraId="3749D212">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六、国有资产占有使用情况说明</w:t>
      </w:r>
    </w:p>
    <w:p w14:paraId="5BD07426">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年度本单位无国有资本经营预算。</w:t>
      </w:r>
    </w:p>
    <w:p w14:paraId="744210F0">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七、预算绩效管理情况</w:t>
      </w:r>
    </w:p>
    <w:p w14:paraId="3046EF7D">
      <w:pPr>
        <w:ind w:firstLine="600" w:firstLineChars="200"/>
        <w:rPr>
          <w:rFonts w:ascii="仿宋" w:hAnsi="仿宋" w:eastAsia="仿宋" w:cs="仿宋"/>
          <w:kern w:val="0"/>
          <w:sz w:val="30"/>
          <w:szCs w:val="30"/>
        </w:rPr>
      </w:pPr>
      <w:r>
        <w:rPr>
          <w:rFonts w:hint="eastAsia" w:ascii="仿宋" w:hAnsi="仿宋" w:eastAsia="仿宋" w:cs="仿宋"/>
          <w:kern w:val="0"/>
          <w:sz w:val="30"/>
          <w:szCs w:val="30"/>
        </w:rPr>
        <w:t>按照预算和绩效管理一体化原则，本单位共计编制项目绩效目标1</w:t>
      </w: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rPr>
        <w:t>个，预算金额6659.32万元，占本单位项目支出预算比重100%。</w:t>
      </w:r>
    </w:p>
    <w:p w14:paraId="276E7AAB">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Verdana"/>
          <w:color w:val="000000"/>
          <w:sz w:val="30"/>
          <w:szCs w:val="30"/>
        </w:rPr>
        <w:t>八、</w:t>
      </w:r>
      <w:r>
        <w:rPr>
          <w:rFonts w:hint="eastAsia" w:ascii="仿宋" w:hAnsi="仿宋" w:eastAsia="仿宋" w:cs="Verdana"/>
          <w:kern w:val="0"/>
          <w:sz w:val="30"/>
          <w:szCs w:val="30"/>
          <w:lang w:val="en-US" w:eastAsia="zh-CN"/>
        </w:rPr>
        <w:t>龙王塘街道临时救助资金</w:t>
      </w:r>
      <w:r>
        <w:rPr>
          <w:rFonts w:hint="eastAsia" w:ascii="仿宋" w:hAnsi="仿宋" w:eastAsia="仿宋" w:cs="Verdana"/>
          <w:kern w:val="0"/>
          <w:sz w:val="30"/>
          <w:szCs w:val="30"/>
        </w:rPr>
        <w:t>项目</w:t>
      </w:r>
    </w:p>
    <w:p w14:paraId="71A74C33">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项目概述</w:t>
      </w:r>
    </w:p>
    <w:p w14:paraId="749172A1">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龙王塘街道临时救助项目旨在为街道内遭遇突发事件、意外伤害、重大疾病或其他特殊原因导致基本生活陷入困境的家庭或个人提供及时的、一次性的临时救助服务，以保障其基本生活权益，缓解其面临的暂时性困难</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并在传统节日期间给予</w:t>
      </w:r>
      <w:r>
        <w:rPr>
          <w:rFonts w:hint="eastAsia" w:ascii="仿宋" w:hAnsi="仿宋" w:eastAsia="仿宋" w:cs="仿宋"/>
          <w:color w:val="000000"/>
          <w:kern w:val="0"/>
          <w:sz w:val="30"/>
          <w:szCs w:val="30"/>
          <w:lang w:eastAsia="zh-CN"/>
        </w:rPr>
        <w:t>辖区内困难群体</w:t>
      </w:r>
      <w:r>
        <w:rPr>
          <w:rFonts w:hint="eastAsia" w:ascii="仿宋" w:hAnsi="仿宋" w:eastAsia="仿宋" w:cs="仿宋"/>
          <w:color w:val="000000"/>
          <w:kern w:val="0"/>
          <w:sz w:val="30"/>
          <w:szCs w:val="30"/>
        </w:rPr>
        <w:t>关怀慰问，以保障其基本生活需求和精神慰藉。</w:t>
      </w:r>
    </w:p>
    <w:p w14:paraId="35482EA1">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rPr>
        <w:t>立项依据</w:t>
      </w:r>
    </w:p>
    <w:p w14:paraId="2E9B068F">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本项目依据《社会救助暂行办法》、《大连市临时救助实施办法》《关于全市残联系统进一步做好困难残疾人关爱服务的通知》《关于做好2024年元旦春节期间走访探视困难残疾人工作的通知》等相关政策法规，结合龙王塘街道实际情况和群众需求进行立项，旨在完善社会救助体系，提高救助效率，弘扬传统节日文化。</w:t>
      </w:r>
    </w:p>
    <w:p w14:paraId="7A02546B">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实施主体</w:t>
      </w:r>
    </w:p>
    <w:p w14:paraId="7C82172A">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rPr>
        <w:t>大连市</w:t>
      </w:r>
      <w:r>
        <w:rPr>
          <w:rFonts w:hint="eastAsia" w:ascii="仿宋" w:hAnsi="仿宋" w:eastAsia="仿宋" w:cs="仿宋"/>
          <w:color w:val="000000"/>
          <w:kern w:val="0"/>
          <w:sz w:val="30"/>
          <w:szCs w:val="30"/>
          <w:lang w:val="en-US" w:eastAsia="zh-CN"/>
        </w:rPr>
        <w:t>龙王塘街道办事处</w:t>
      </w:r>
    </w:p>
    <w:p w14:paraId="1DC33CDB">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实施方案</w:t>
      </w:r>
    </w:p>
    <w:p w14:paraId="23A44DD0">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 具体实施方案如下：</w:t>
      </w:r>
    </w:p>
    <w:p w14:paraId="320C0F11">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eastAsia="zh-CN"/>
        </w:rPr>
        <w:t>子项目</w:t>
      </w:r>
      <w:r>
        <w:rPr>
          <w:rFonts w:hint="eastAsia" w:ascii="仿宋" w:hAnsi="仿宋" w:eastAsia="仿宋" w:cs="仿宋"/>
          <w:color w:val="000000"/>
          <w:kern w:val="0"/>
          <w:sz w:val="30"/>
          <w:szCs w:val="30"/>
          <w:lang w:val="en-US" w:eastAsia="zh-CN"/>
        </w:rPr>
        <w:t>1临时救助：</w:t>
      </w:r>
    </w:p>
    <w:p w14:paraId="65EF7037">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救助对象认定：由社区居委会初步筛查，街道办事处审核</w:t>
      </w:r>
      <w:r>
        <w:rPr>
          <w:rFonts w:hint="eastAsia" w:ascii="仿宋" w:hAnsi="仿宋" w:eastAsia="仿宋" w:cs="仿宋"/>
          <w:color w:val="000000"/>
          <w:kern w:val="0"/>
          <w:sz w:val="30"/>
          <w:szCs w:val="30"/>
          <w:lang w:eastAsia="zh-CN"/>
        </w:rPr>
        <w:t>上报</w:t>
      </w:r>
      <w:r>
        <w:rPr>
          <w:rFonts w:hint="eastAsia" w:ascii="仿宋" w:hAnsi="仿宋" w:eastAsia="仿宋" w:cs="仿宋"/>
          <w:color w:val="000000"/>
          <w:kern w:val="0"/>
          <w:sz w:val="30"/>
          <w:szCs w:val="30"/>
        </w:rPr>
        <w:t>，并报高新区社管局</w:t>
      </w:r>
      <w:r>
        <w:rPr>
          <w:rFonts w:hint="eastAsia" w:ascii="仿宋" w:hAnsi="仿宋" w:eastAsia="仿宋" w:cs="仿宋"/>
          <w:color w:val="000000"/>
          <w:kern w:val="0"/>
          <w:sz w:val="30"/>
          <w:szCs w:val="30"/>
          <w:lang w:eastAsia="zh-CN"/>
        </w:rPr>
        <w:t>最终审核</w:t>
      </w:r>
      <w:r>
        <w:rPr>
          <w:rFonts w:hint="eastAsia" w:ascii="仿宋" w:hAnsi="仿宋" w:eastAsia="仿宋" w:cs="仿宋"/>
          <w:color w:val="000000"/>
          <w:kern w:val="0"/>
          <w:sz w:val="30"/>
          <w:szCs w:val="30"/>
        </w:rPr>
        <w:t>，确保救助对象符合救助条件</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救助标准制定：根据救助对象的困难程度、家庭收入、财产状况等因素，制定差异化的救助标准，并报高新区社管局审批</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救助资金发放：</w:t>
      </w:r>
      <w:r>
        <w:rPr>
          <w:rFonts w:hint="eastAsia" w:ascii="仿宋" w:hAnsi="仿宋" w:eastAsia="仿宋" w:cs="仿宋"/>
          <w:color w:val="000000"/>
          <w:kern w:val="0"/>
          <w:sz w:val="30"/>
          <w:szCs w:val="30"/>
          <w:lang w:eastAsia="zh-CN"/>
        </w:rPr>
        <w:t>社管局审批通过后，街道办事处向高新区财政金融局请款，财政金融局将救助金拨付到街道账户，再由街道</w:t>
      </w:r>
      <w:r>
        <w:rPr>
          <w:rFonts w:hint="eastAsia" w:ascii="仿宋" w:hAnsi="仿宋" w:eastAsia="仿宋" w:cs="仿宋"/>
          <w:color w:val="000000"/>
          <w:kern w:val="0"/>
          <w:sz w:val="30"/>
          <w:szCs w:val="30"/>
        </w:rPr>
        <w:t>通过银行转账的方式，拨付给救助对象。</w:t>
      </w:r>
    </w:p>
    <w:p w14:paraId="41C8F79D">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eastAsia="zh-CN"/>
        </w:rPr>
        <w:t>子项目</w:t>
      </w:r>
      <w:r>
        <w:rPr>
          <w:rFonts w:hint="eastAsia" w:ascii="仿宋" w:hAnsi="仿宋" w:eastAsia="仿宋" w:cs="仿宋"/>
          <w:color w:val="000000"/>
          <w:kern w:val="0"/>
          <w:sz w:val="30"/>
          <w:szCs w:val="30"/>
          <w:lang w:val="en-US" w:eastAsia="zh-CN"/>
        </w:rPr>
        <w:t>2两节走访物资采购：</w:t>
      </w:r>
    </w:p>
    <w:p w14:paraId="127AFF17">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采购计划制定：根据传统节日期间走访慰问的需求，制定详细的物资采购计划，并报高新区财政金融局审批；供应商选择：通过竞争性磋商的方式，选择信誉良好、价格合理的供应商进行采购；物资采购与分发：按照采购计划进行物资采购，并确保物资在节日前及时分发到救助对象手中。</w:t>
      </w:r>
    </w:p>
    <w:p w14:paraId="2FFEB971">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5.</w:t>
      </w:r>
      <w:r>
        <w:rPr>
          <w:rFonts w:hint="eastAsia" w:ascii="仿宋" w:hAnsi="仿宋" w:eastAsia="仿宋" w:cs="仿宋"/>
          <w:color w:val="000000"/>
          <w:kern w:val="0"/>
          <w:sz w:val="30"/>
          <w:szCs w:val="30"/>
        </w:rPr>
        <w:t>实施周期</w:t>
      </w:r>
    </w:p>
    <w:p w14:paraId="4D562474">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2024年1月1日至2024年12月31日。</w:t>
      </w:r>
    </w:p>
    <w:p w14:paraId="5BA4041B">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6.</w:t>
      </w:r>
      <w:r>
        <w:rPr>
          <w:rFonts w:hint="eastAsia" w:ascii="仿宋" w:hAnsi="仿宋" w:eastAsia="仿宋" w:cs="仿宋"/>
          <w:color w:val="000000"/>
          <w:kern w:val="0"/>
          <w:sz w:val="30"/>
          <w:szCs w:val="30"/>
        </w:rPr>
        <w:t>年度预算安排</w:t>
      </w:r>
    </w:p>
    <w:p w14:paraId="13CAE4B4">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eastAsia="zh-CN"/>
        </w:rPr>
        <w:t>龙王塘街道临时救助资金项目</w:t>
      </w:r>
      <w:r>
        <w:rPr>
          <w:rFonts w:hint="eastAsia" w:ascii="仿宋" w:hAnsi="仿宋" w:eastAsia="仿宋" w:cs="仿宋"/>
          <w:color w:val="000000"/>
          <w:kern w:val="0"/>
          <w:sz w:val="30"/>
          <w:szCs w:val="30"/>
          <w:lang w:val="en-US" w:eastAsia="zh-CN"/>
        </w:rPr>
        <w:t>2024年预算22.33万元。</w:t>
      </w:r>
    </w:p>
    <w:p w14:paraId="194D49AB">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子项目1：临时救助金预算2.64万元。</w:t>
      </w:r>
    </w:p>
    <w:p w14:paraId="5635E106">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子项目2：两节走访物资采购预算19.69万元。</w:t>
      </w:r>
    </w:p>
    <w:p w14:paraId="75657851">
      <w:pPr>
        <w:widowControl/>
        <w:spacing w:line="330" w:lineRule="atLeast"/>
        <w:jc w:val="left"/>
        <w:rPr>
          <w:rFonts w:ascii="仿宋" w:hAnsi="仿宋" w:eastAsia="仿宋" w:cs="仿宋"/>
          <w:color w:val="000000"/>
          <w:kern w:val="0"/>
          <w:sz w:val="30"/>
          <w:szCs w:val="30"/>
        </w:rPr>
      </w:pPr>
    </w:p>
    <w:p w14:paraId="574ABA7A">
      <w:pPr>
        <w:widowControl/>
        <w:spacing w:line="330" w:lineRule="atLeast"/>
        <w:jc w:val="left"/>
        <w:rPr>
          <w:rFonts w:ascii="仿宋" w:hAnsi="仿宋" w:eastAsia="仿宋" w:cs="仿宋"/>
          <w:color w:val="000000"/>
          <w:kern w:val="0"/>
          <w:sz w:val="30"/>
          <w:szCs w:val="30"/>
        </w:rPr>
      </w:pPr>
    </w:p>
    <w:p w14:paraId="5019D168">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第三部分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名词解释</w:t>
      </w:r>
    </w:p>
    <w:p w14:paraId="0F9D5AF3">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一、财政拨款收入：指单位本年度从本级财政部门取得的财政拨款，包括一般公共预算财政拨款和政府性基金预算财政拨款。</w:t>
      </w:r>
    </w:p>
    <w:p w14:paraId="4BE861EF">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二、上级补助收入：指单位从主管部门和上级单位取得的非财政性补助收入。</w:t>
      </w:r>
    </w:p>
    <w:p w14:paraId="0DF2699A">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三、事业收入：指事业单位开展专业业务活动及其辅助活动取得的收入。</w:t>
      </w:r>
    </w:p>
    <w:p w14:paraId="52AD2DDF">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四、经营收入：指事业单位在专业业务活动及其辅助活动之外开展非独立核算经营活动取得的收入。</w:t>
      </w:r>
    </w:p>
    <w:p w14:paraId="4DEDD60C">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五、附属单位上缴收入：指单位附属的独立核算单位按照规定上缴的收入。</w:t>
      </w:r>
    </w:p>
    <w:p w14:paraId="4B5CEE49">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六、其他收入：指单位取得的除“财政拨款收入”、“事业收入”、“经营收入”等以外的收入。</w:t>
      </w:r>
    </w:p>
    <w:p w14:paraId="77FC7B64">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七、基本支出：指单位为保障机构正常运转、完成日常工作任务而发生的各项支出。</w:t>
      </w:r>
    </w:p>
    <w:p w14:paraId="4AFC4C44">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八</w:t>
      </w:r>
      <w:r>
        <w:rPr>
          <w:rFonts w:hint="eastAsia" w:ascii="仿宋" w:hAnsi="仿宋" w:eastAsia="仿宋" w:cs="仿宋"/>
          <w:color w:val="000000"/>
          <w:kern w:val="0"/>
          <w:sz w:val="30"/>
          <w:szCs w:val="30"/>
        </w:rPr>
        <w:t>、项目支出：指单位为完成特定的行政工作任务或事业发展目标，在基本支出之外发生的各项支出。</w:t>
      </w:r>
    </w:p>
    <w:p w14:paraId="70DBDA0B">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九</w:t>
      </w:r>
      <w:r>
        <w:rPr>
          <w:rFonts w:hint="eastAsia" w:ascii="仿宋" w:hAnsi="仿宋" w:eastAsia="仿宋" w:cs="仿宋"/>
          <w:color w:val="000000"/>
          <w:kern w:val="0"/>
          <w:sz w:val="30"/>
          <w:szCs w:val="30"/>
        </w:rPr>
        <w:t>、经营支出：指事业单位在专业活动及辅助活动之外开展非独立核算经营活动发生的支出。</w:t>
      </w:r>
    </w:p>
    <w:p w14:paraId="7E4716A2">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十、“三公”经费：指部门使用一般公共预算、政府性基金预算和国有资本经营预算财政拨款安排的因公出国（境）费、公务用车购置及运行费和公务接待费。其中:因公出国（境）费反映单位参加国际合作交流、重大项目洽谈、境外培训研修等的国际旅费、国外城市间交通费、住宿费、伙食费、培训费、公杂费等支出；公务接待费反映全国性专业会议、国家重大政策调研、专项检查以及外事团组接待交流等执行公务或开展业务所需住宿费、交通费、伙食费等支出；公务用车购置及运行费反映编制内公务车辆的报废更新，以及用于安排市内因公出差、公务文件交换、日常工作开展等所需公务用车燃料费、维修费、过路过桥费、保险费等支出。</w:t>
      </w:r>
    </w:p>
    <w:p w14:paraId="5E8677CB">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十</w:t>
      </w:r>
      <w:r>
        <w:rPr>
          <w:rFonts w:hint="eastAsia" w:ascii="仿宋" w:hAnsi="仿宋" w:eastAsia="仿宋" w:cs="仿宋"/>
          <w:color w:val="000000"/>
          <w:kern w:val="0"/>
          <w:sz w:val="30"/>
          <w:szCs w:val="30"/>
          <w:lang w:val="en-US" w:eastAsia="zh-CN"/>
        </w:rPr>
        <w:t>一</w:t>
      </w:r>
      <w:r>
        <w:rPr>
          <w:rFonts w:hint="eastAsia" w:ascii="仿宋" w:hAnsi="仿宋" w:eastAsia="仿宋" w:cs="仿宋"/>
          <w:color w:val="000000"/>
          <w:kern w:val="0"/>
          <w:sz w:val="30"/>
          <w:szCs w:val="30"/>
        </w:rPr>
        <w:t>、机关运行经费：指行政单位和参照公务员法管理的事业单位使用一般公共预算财政拨款安排的基本支出中的日常公用经费支出，主要包括办公及印刷费、邮电费、差旅费、会议费、福利费、日常维修费、专用材料及一般设备购置费、办公用房水电费、办公用房取暖费、办公用房物业管理费、公务用车运行维护费以及其他费用。</w:t>
      </w:r>
      <w:r>
        <w:rPr>
          <w:rFonts w:hint="eastAsia" w:ascii="仿宋" w:hAnsi="仿宋" w:eastAsia="仿宋" w:cs="仿宋"/>
          <w:color w:val="000000"/>
          <w:kern w:val="0"/>
          <w:sz w:val="30"/>
          <w:szCs w:val="30"/>
        </w:rPr>
        <w:tab/>
      </w:r>
    </w:p>
    <w:p w14:paraId="11B83468">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十二、</w:t>
      </w:r>
      <w:r>
        <w:rPr>
          <w:rFonts w:hint="eastAsia" w:ascii="仿宋" w:hAnsi="仿宋" w:eastAsia="仿宋" w:cs="仿宋"/>
          <w:color w:val="000000"/>
          <w:kern w:val="0"/>
          <w:sz w:val="30"/>
          <w:szCs w:val="30"/>
        </w:rPr>
        <w:t>城乡社区支出（类）国有土地使用权出让收入安排的支出（款）其他国有土地使用权出让收入安排的支出（项）：反映</w:t>
      </w:r>
      <w:r>
        <w:rPr>
          <w:rFonts w:hint="eastAsia" w:ascii="仿宋" w:hAnsi="仿宋" w:eastAsia="仿宋" w:cs="仿宋"/>
          <w:color w:val="000000"/>
          <w:kern w:val="0"/>
          <w:sz w:val="30"/>
          <w:szCs w:val="30"/>
          <w:lang w:val="en-US" w:eastAsia="zh-CN"/>
        </w:rPr>
        <w:t>从国有土地收益基金安排用于其他</w:t>
      </w:r>
      <w:r>
        <w:rPr>
          <w:rFonts w:hint="eastAsia" w:ascii="仿宋" w:hAnsi="仿宋" w:eastAsia="仿宋" w:cs="仿宋"/>
          <w:color w:val="000000"/>
          <w:kern w:val="0"/>
          <w:sz w:val="30"/>
          <w:szCs w:val="30"/>
        </w:rPr>
        <w:t>支出。</w:t>
      </w:r>
    </w:p>
    <w:p w14:paraId="3D758035">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十三、</w:t>
      </w:r>
      <w:r>
        <w:rPr>
          <w:rFonts w:hint="eastAsia" w:ascii="仿宋" w:hAnsi="仿宋" w:eastAsia="仿宋" w:cs="仿宋"/>
          <w:color w:val="000000"/>
          <w:kern w:val="0"/>
          <w:sz w:val="30"/>
          <w:szCs w:val="30"/>
        </w:rPr>
        <w:t>绩效目标：指财政预算资金在一定期限内计划实现的产出和效果。</w:t>
      </w:r>
    </w:p>
    <w:p w14:paraId="329036CE">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20</w:t>
      </w:r>
      <w:r>
        <w:rPr>
          <w:rFonts w:hint="eastAsia" w:ascii="仿宋" w:hAnsi="仿宋" w:eastAsia="仿宋" w:cs="仿宋"/>
          <w:color w:val="000000"/>
          <w:kern w:val="0"/>
          <w:sz w:val="30"/>
          <w:szCs w:val="30"/>
          <w:lang w:val="en-US" w:eastAsia="zh-CN"/>
        </w:rPr>
        <w:t>24</w:t>
      </w:r>
      <w:r>
        <w:rPr>
          <w:rFonts w:hint="eastAsia" w:ascii="仿宋" w:hAnsi="仿宋" w:eastAsia="仿宋" w:cs="仿宋"/>
          <w:color w:val="000000"/>
          <w:kern w:val="0"/>
          <w:sz w:val="30"/>
          <w:szCs w:val="30"/>
        </w:rPr>
        <w:t>年</w:t>
      </w: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rPr>
        <w:t>月</w:t>
      </w:r>
      <w:r>
        <w:rPr>
          <w:rFonts w:hint="eastAsia" w:ascii="仿宋" w:hAnsi="仿宋" w:eastAsia="仿宋" w:cs="仿宋"/>
          <w:color w:val="000000"/>
          <w:kern w:val="0"/>
          <w:sz w:val="30"/>
          <w:szCs w:val="30"/>
          <w:lang w:val="en-US" w:eastAsia="zh-CN"/>
        </w:rPr>
        <w:t>5</w:t>
      </w:r>
      <w:r>
        <w:rPr>
          <w:rFonts w:hint="eastAsia" w:ascii="仿宋" w:hAnsi="仿宋" w:eastAsia="仿宋" w:cs="仿宋"/>
          <w:color w:val="000000"/>
          <w:kern w:val="0"/>
          <w:sz w:val="30"/>
          <w:szCs w:val="30"/>
        </w:rPr>
        <w:t>日</w:t>
      </w:r>
    </w:p>
    <w:p w14:paraId="401294F2">
      <w:pPr>
        <w:widowControl/>
        <w:spacing w:line="330" w:lineRule="atLeast"/>
        <w:ind w:firstLine="600" w:firstLineChars="200"/>
        <w:jc w:val="left"/>
        <w:rPr>
          <w:rFonts w:ascii="仿宋" w:hAnsi="仿宋" w:eastAsia="仿宋" w:cs="仿宋"/>
          <w:color w:val="000000"/>
          <w:kern w:val="0"/>
          <w:sz w:val="30"/>
          <w:szCs w:val="30"/>
        </w:rPr>
      </w:pPr>
      <w:bookmarkStart w:id="0" w:name="_GoBack"/>
      <w:bookmarkEnd w:id="0"/>
    </w:p>
    <w:sectPr>
      <w:footerReference r:id="rId3" w:type="default"/>
      <w:footerReference r:id="rId4"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8859A">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14:paraId="380EEB5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01D17">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4AA970D3">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C05D4"/>
    <w:multiLevelType w:val="multilevel"/>
    <w:tmpl w:val="3C3C05D4"/>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kwNGRiZGY1MzBhMTJkODIxZWRjZDQ4NWVkNDZkYmYifQ=="/>
  </w:docVars>
  <w:rsids>
    <w:rsidRoot w:val="00F01060"/>
    <w:rsid w:val="00002530"/>
    <w:rsid w:val="000045B8"/>
    <w:rsid w:val="000130C2"/>
    <w:rsid w:val="00016264"/>
    <w:rsid w:val="00017B87"/>
    <w:rsid w:val="000220BC"/>
    <w:rsid w:val="00022B54"/>
    <w:rsid w:val="0003365D"/>
    <w:rsid w:val="00041854"/>
    <w:rsid w:val="00045CEA"/>
    <w:rsid w:val="00046D52"/>
    <w:rsid w:val="00053D99"/>
    <w:rsid w:val="00066F30"/>
    <w:rsid w:val="00084B59"/>
    <w:rsid w:val="0009175B"/>
    <w:rsid w:val="000A55C1"/>
    <w:rsid w:val="000C6D05"/>
    <w:rsid w:val="000E6C93"/>
    <w:rsid w:val="000E7D75"/>
    <w:rsid w:val="000F7EC7"/>
    <w:rsid w:val="00101BE5"/>
    <w:rsid w:val="00104AD4"/>
    <w:rsid w:val="0010550E"/>
    <w:rsid w:val="00105E0D"/>
    <w:rsid w:val="00106522"/>
    <w:rsid w:val="00122ACC"/>
    <w:rsid w:val="00150877"/>
    <w:rsid w:val="001518B3"/>
    <w:rsid w:val="00161209"/>
    <w:rsid w:val="0016161C"/>
    <w:rsid w:val="00164A2E"/>
    <w:rsid w:val="00165857"/>
    <w:rsid w:val="00187190"/>
    <w:rsid w:val="00195C8B"/>
    <w:rsid w:val="001961A4"/>
    <w:rsid w:val="001B4947"/>
    <w:rsid w:val="001D2999"/>
    <w:rsid w:val="001D6117"/>
    <w:rsid w:val="001D7051"/>
    <w:rsid w:val="001E3E93"/>
    <w:rsid w:val="001E6730"/>
    <w:rsid w:val="001F6AE8"/>
    <w:rsid w:val="00224F6B"/>
    <w:rsid w:val="00264775"/>
    <w:rsid w:val="00265F8B"/>
    <w:rsid w:val="00275DE8"/>
    <w:rsid w:val="002777B6"/>
    <w:rsid w:val="0028538B"/>
    <w:rsid w:val="00286258"/>
    <w:rsid w:val="00297382"/>
    <w:rsid w:val="00297E4B"/>
    <w:rsid w:val="002B62F5"/>
    <w:rsid w:val="002C2B9F"/>
    <w:rsid w:val="002D1847"/>
    <w:rsid w:val="002D68D6"/>
    <w:rsid w:val="002D7A1C"/>
    <w:rsid w:val="002E6BAD"/>
    <w:rsid w:val="002F1203"/>
    <w:rsid w:val="002F31AA"/>
    <w:rsid w:val="003003AA"/>
    <w:rsid w:val="00312B1C"/>
    <w:rsid w:val="00315D51"/>
    <w:rsid w:val="00320A20"/>
    <w:rsid w:val="0032565D"/>
    <w:rsid w:val="003374E4"/>
    <w:rsid w:val="00342DA2"/>
    <w:rsid w:val="003431AF"/>
    <w:rsid w:val="00346C8A"/>
    <w:rsid w:val="003667AD"/>
    <w:rsid w:val="00370937"/>
    <w:rsid w:val="00397456"/>
    <w:rsid w:val="003B50ED"/>
    <w:rsid w:val="003C65CD"/>
    <w:rsid w:val="003E105F"/>
    <w:rsid w:val="003E26ED"/>
    <w:rsid w:val="003E3CD6"/>
    <w:rsid w:val="003E61DA"/>
    <w:rsid w:val="003F2AA1"/>
    <w:rsid w:val="003F2C19"/>
    <w:rsid w:val="003F4DFF"/>
    <w:rsid w:val="003F4F25"/>
    <w:rsid w:val="004115C9"/>
    <w:rsid w:val="004221E9"/>
    <w:rsid w:val="00430928"/>
    <w:rsid w:val="00441EBD"/>
    <w:rsid w:val="00447DC8"/>
    <w:rsid w:val="0047716E"/>
    <w:rsid w:val="004A7158"/>
    <w:rsid w:val="004B603D"/>
    <w:rsid w:val="004D7EA6"/>
    <w:rsid w:val="004E350F"/>
    <w:rsid w:val="004F7A6E"/>
    <w:rsid w:val="00502BB0"/>
    <w:rsid w:val="005040D0"/>
    <w:rsid w:val="005132D7"/>
    <w:rsid w:val="00537475"/>
    <w:rsid w:val="005637BB"/>
    <w:rsid w:val="005749B7"/>
    <w:rsid w:val="005776F0"/>
    <w:rsid w:val="00592029"/>
    <w:rsid w:val="00592DE2"/>
    <w:rsid w:val="00594FB5"/>
    <w:rsid w:val="005A04CC"/>
    <w:rsid w:val="005B1E8A"/>
    <w:rsid w:val="005B2CD0"/>
    <w:rsid w:val="005B319B"/>
    <w:rsid w:val="005C36FD"/>
    <w:rsid w:val="005D44C4"/>
    <w:rsid w:val="005D6181"/>
    <w:rsid w:val="005D6799"/>
    <w:rsid w:val="005E5D50"/>
    <w:rsid w:val="005F4DCC"/>
    <w:rsid w:val="005F6310"/>
    <w:rsid w:val="00614500"/>
    <w:rsid w:val="00620092"/>
    <w:rsid w:val="0062792A"/>
    <w:rsid w:val="00641134"/>
    <w:rsid w:val="00645983"/>
    <w:rsid w:val="006541E5"/>
    <w:rsid w:val="00666DD9"/>
    <w:rsid w:val="00680054"/>
    <w:rsid w:val="00685E3D"/>
    <w:rsid w:val="00691AA8"/>
    <w:rsid w:val="00692DD1"/>
    <w:rsid w:val="006952EC"/>
    <w:rsid w:val="006973B4"/>
    <w:rsid w:val="006B3DD4"/>
    <w:rsid w:val="006C50F8"/>
    <w:rsid w:val="006C5384"/>
    <w:rsid w:val="006E5605"/>
    <w:rsid w:val="00712E1A"/>
    <w:rsid w:val="0075074F"/>
    <w:rsid w:val="00753345"/>
    <w:rsid w:val="00753F26"/>
    <w:rsid w:val="00755C7B"/>
    <w:rsid w:val="0076461C"/>
    <w:rsid w:val="00765393"/>
    <w:rsid w:val="00766D8D"/>
    <w:rsid w:val="00767D60"/>
    <w:rsid w:val="00772D51"/>
    <w:rsid w:val="007805EB"/>
    <w:rsid w:val="00780EAB"/>
    <w:rsid w:val="00793572"/>
    <w:rsid w:val="007971B7"/>
    <w:rsid w:val="00797B39"/>
    <w:rsid w:val="007B0D20"/>
    <w:rsid w:val="007B12D0"/>
    <w:rsid w:val="007C5E3C"/>
    <w:rsid w:val="007C73E6"/>
    <w:rsid w:val="007D0C23"/>
    <w:rsid w:val="007E5065"/>
    <w:rsid w:val="007F23D9"/>
    <w:rsid w:val="007F5365"/>
    <w:rsid w:val="008207A6"/>
    <w:rsid w:val="0082397E"/>
    <w:rsid w:val="008261A0"/>
    <w:rsid w:val="00826E6F"/>
    <w:rsid w:val="0085203E"/>
    <w:rsid w:val="008620BC"/>
    <w:rsid w:val="008641D1"/>
    <w:rsid w:val="00883A66"/>
    <w:rsid w:val="008955EA"/>
    <w:rsid w:val="00895749"/>
    <w:rsid w:val="008957F7"/>
    <w:rsid w:val="00896F89"/>
    <w:rsid w:val="008B01B8"/>
    <w:rsid w:val="008B3318"/>
    <w:rsid w:val="008B5C35"/>
    <w:rsid w:val="008C77BC"/>
    <w:rsid w:val="008D5CB1"/>
    <w:rsid w:val="009244A6"/>
    <w:rsid w:val="00941B10"/>
    <w:rsid w:val="00946663"/>
    <w:rsid w:val="009568F1"/>
    <w:rsid w:val="00961681"/>
    <w:rsid w:val="0096311F"/>
    <w:rsid w:val="009644D4"/>
    <w:rsid w:val="009652AA"/>
    <w:rsid w:val="009815EE"/>
    <w:rsid w:val="009848F0"/>
    <w:rsid w:val="00985830"/>
    <w:rsid w:val="009870F9"/>
    <w:rsid w:val="009A584B"/>
    <w:rsid w:val="009A7A3B"/>
    <w:rsid w:val="009B00D7"/>
    <w:rsid w:val="009B2426"/>
    <w:rsid w:val="009E374F"/>
    <w:rsid w:val="009F1015"/>
    <w:rsid w:val="009F229D"/>
    <w:rsid w:val="00A12672"/>
    <w:rsid w:val="00A150E4"/>
    <w:rsid w:val="00A2204B"/>
    <w:rsid w:val="00A26A44"/>
    <w:rsid w:val="00A30FB9"/>
    <w:rsid w:val="00A3368B"/>
    <w:rsid w:val="00A377FD"/>
    <w:rsid w:val="00A37AC3"/>
    <w:rsid w:val="00A51DF0"/>
    <w:rsid w:val="00A5261D"/>
    <w:rsid w:val="00A5549A"/>
    <w:rsid w:val="00A60D00"/>
    <w:rsid w:val="00A70656"/>
    <w:rsid w:val="00A730EF"/>
    <w:rsid w:val="00A7639E"/>
    <w:rsid w:val="00A81826"/>
    <w:rsid w:val="00A924A6"/>
    <w:rsid w:val="00AA73C6"/>
    <w:rsid w:val="00AC7B47"/>
    <w:rsid w:val="00AE72D3"/>
    <w:rsid w:val="00AE7779"/>
    <w:rsid w:val="00B07BF3"/>
    <w:rsid w:val="00B217F1"/>
    <w:rsid w:val="00B3394E"/>
    <w:rsid w:val="00B40E6C"/>
    <w:rsid w:val="00B42381"/>
    <w:rsid w:val="00B4656B"/>
    <w:rsid w:val="00B607B9"/>
    <w:rsid w:val="00B6416E"/>
    <w:rsid w:val="00B7118F"/>
    <w:rsid w:val="00BE53AA"/>
    <w:rsid w:val="00BF5A10"/>
    <w:rsid w:val="00C00895"/>
    <w:rsid w:val="00C0387D"/>
    <w:rsid w:val="00C052C0"/>
    <w:rsid w:val="00C052EC"/>
    <w:rsid w:val="00C14319"/>
    <w:rsid w:val="00C3494E"/>
    <w:rsid w:val="00C403F4"/>
    <w:rsid w:val="00C52D9E"/>
    <w:rsid w:val="00C61A43"/>
    <w:rsid w:val="00C6442C"/>
    <w:rsid w:val="00C67479"/>
    <w:rsid w:val="00C82EE1"/>
    <w:rsid w:val="00CB7182"/>
    <w:rsid w:val="00CC08D2"/>
    <w:rsid w:val="00CD1F30"/>
    <w:rsid w:val="00CD248C"/>
    <w:rsid w:val="00CD52EE"/>
    <w:rsid w:val="00CF43DA"/>
    <w:rsid w:val="00CF5A1D"/>
    <w:rsid w:val="00CF6BD2"/>
    <w:rsid w:val="00CF7B35"/>
    <w:rsid w:val="00D10236"/>
    <w:rsid w:val="00D176CA"/>
    <w:rsid w:val="00D400F0"/>
    <w:rsid w:val="00D41A68"/>
    <w:rsid w:val="00D54F71"/>
    <w:rsid w:val="00D559DB"/>
    <w:rsid w:val="00D62F3D"/>
    <w:rsid w:val="00D63803"/>
    <w:rsid w:val="00D70887"/>
    <w:rsid w:val="00D72171"/>
    <w:rsid w:val="00D82E50"/>
    <w:rsid w:val="00D876AC"/>
    <w:rsid w:val="00DA4DBA"/>
    <w:rsid w:val="00DA4EA4"/>
    <w:rsid w:val="00DC1136"/>
    <w:rsid w:val="00DC68C9"/>
    <w:rsid w:val="00DD605A"/>
    <w:rsid w:val="00DD67CE"/>
    <w:rsid w:val="00DD7D99"/>
    <w:rsid w:val="00DF2079"/>
    <w:rsid w:val="00DF3D9D"/>
    <w:rsid w:val="00E00C1C"/>
    <w:rsid w:val="00E041CE"/>
    <w:rsid w:val="00E12939"/>
    <w:rsid w:val="00E1310B"/>
    <w:rsid w:val="00E160F9"/>
    <w:rsid w:val="00E17AC9"/>
    <w:rsid w:val="00E2124C"/>
    <w:rsid w:val="00E22472"/>
    <w:rsid w:val="00E230D9"/>
    <w:rsid w:val="00E43146"/>
    <w:rsid w:val="00E43359"/>
    <w:rsid w:val="00E454AB"/>
    <w:rsid w:val="00E679E1"/>
    <w:rsid w:val="00E804EF"/>
    <w:rsid w:val="00E876A6"/>
    <w:rsid w:val="00EA15E7"/>
    <w:rsid w:val="00EB0F1B"/>
    <w:rsid w:val="00EB6E55"/>
    <w:rsid w:val="00EC4F04"/>
    <w:rsid w:val="00EE134B"/>
    <w:rsid w:val="00F01060"/>
    <w:rsid w:val="00F02366"/>
    <w:rsid w:val="00F11659"/>
    <w:rsid w:val="00F168F1"/>
    <w:rsid w:val="00F251AC"/>
    <w:rsid w:val="00F2611C"/>
    <w:rsid w:val="00F60856"/>
    <w:rsid w:val="00F713C4"/>
    <w:rsid w:val="00F76F83"/>
    <w:rsid w:val="00F80042"/>
    <w:rsid w:val="00F94B86"/>
    <w:rsid w:val="00F9503D"/>
    <w:rsid w:val="00FC3253"/>
    <w:rsid w:val="00FC5228"/>
    <w:rsid w:val="00FD042E"/>
    <w:rsid w:val="00FD31AB"/>
    <w:rsid w:val="00FD7251"/>
    <w:rsid w:val="00FE7CC4"/>
    <w:rsid w:val="00FF27E7"/>
    <w:rsid w:val="04062E0E"/>
    <w:rsid w:val="07424CE5"/>
    <w:rsid w:val="0E6A46D2"/>
    <w:rsid w:val="0E87604F"/>
    <w:rsid w:val="109B0707"/>
    <w:rsid w:val="137A311D"/>
    <w:rsid w:val="19411027"/>
    <w:rsid w:val="1A512FD2"/>
    <w:rsid w:val="21D96333"/>
    <w:rsid w:val="242C3C7F"/>
    <w:rsid w:val="25B86135"/>
    <w:rsid w:val="287A0545"/>
    <w:rsid w:val="2D65543B"/>
    <w:rsid w:val="31C0486E"/>
    <w:rsid w:val="3AB74334"/>
    <w:rsid w:val="3FAC745B"/>
    <w:rsid w:val="40435681"/>
    <w:rsid w:val="46D6135B"/>
    <w:rsid w:val="471338C7"/>
    <w:rsid w:val="472C67D7"/>
    <w:rsid w:val="480F3A01"/>
    <w:rsid w:val="48B4226E"/>
    <w:rsid w:val="498B571A"/>
    <w:rsid w:val="4AE11787"/>
    <w:rsid w:val="4DF00C86"/>
    <w:rsid w:val="4F8E4330"/>
    <w:rsid w:val="55A6769E"/>
    <w:rsid w:val="59E930C9"/>
    <w:rsid w:val="6E9153CA"/>
    <w:rsid w:val="74D32DD2"/>
    <w:rsid w:val="75800DDC"/>
    <w:rsid w:val="777F59FE"/>
    <w:rsid w:val="7AE74C06"/>
    <w:rsid w:val="7CFB4CA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kern w:val="0"/>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page number"/>
    <w:autoRedefine/>
    <w:qFormat/>
    <w:uiPriority w:val="99"/>
    <w:rPr>
      <w:rFonts w:cs="Times New Roman"/>
    </w:rPr>
  </w:style>
  <w:style w:type="character" w:customStyle="1" w:styleId="7">
    <w:name w:val="页眉 Char"/>
    <w:link w:val="3"/>
    <w:autoRedefine/>
    <w:semiHidden/>
    <w:qFormat/>
    <w:locked/>
    <w:uiPriority w:val="99"/>
    <w:rPr>
      <w:rFonts w:ascii="Times New Roman" w:hAnsi="Times New Roman" w:eastAsia="宋体" w:cs="Times New Roman"/>
      <w:sz w:val="18"/>
      <w:szCs w:val="18"/>
    </w:rPr>
  </w:style>
  <w:style w:type="character" w:customStyle="1" w:styleId="8">
    <w:name w:val="页脚 Char"/>
    <w:link w:val="2"/>
    <w:autoRedefine/>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4361</Words>
  <Characters>4588</Characters>
  <Lines>4</Lines>
  <Paragraphs>1</Paragraphs>
  <TotalTime>7</TotalTime>
  <ScaleCrop>false</ScaleCrop>
  <LinksUpToDate>false</LinksUpToDate>
  <CharactersWithSpaces>4859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admin</cp:lastModifiedBy>
  <cp:lastPrinted>2024-01-29T11:47:00Z</cp:lastPrinted>
  <dcterms:modified xsi:type="dcterms:W3CDTF">2025-05-12T06:50:05Z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159D95E7DF4644098A99B27E923FF90D_13</vt:lpwstr>
  </property>
  <property fmtid="{D5CDD505-2E9C-101B-9397-08002B2CF9AE}" pid="4" name="KSOTemplateDocerSaveRecord">
    <vt:lpwstr>eyJoZGlkIjoiZGE4Nzg1MDJkY2JjNmYyNDI1Yzk4ODYzYjU2OTgxNWYifQ==</vt:lpwstr>
  </property>
</Properties>
</file>