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E32BB">
      <w:pPr>
        <w:spacing w:line="600" w:lineRule="exact"/>
        <w:rPr>
          <w:rFonts w:ascii="仿宋_GB2312" w:eastAsia="仿宋_GB2312"/>
          <w:color w:val="auto"/>
          <w:sz w:val="32"/>
          <w:szCs w:val="32"/>
        </w:rPr>
      </w:pPr>
    </w:p>
    <w:p w14:paraId="31D86D65">
      <w:pPr>
        <w:widowControl/>
        <w:spacing w:line="330" w:lineRule="atLeast"/>
        <w:jc w:val="center"/>
        <w:rPr>
          <w:rFonts w:hint="eastAsia" w:cs="仿宋" w:asciiTheme="minorEastAsia" w:hAnsiTheme="minorEastAsia" w:eastAsiaTheme="minorEastAsia"/>
          <w:b/>
          <w:bCs/>
          <w:color w:val="auto"/>
          <w:sz w:val="36"/>
          <w:szCs w:val="36"/>
          <w:lang w:eastAsia="zh-CN"/>
        </w:rPr>
      </w:pPr>
      <w:r>
        <w:rPr>
          <w:rFonts w:hint="eastAsia" w:cs="仿宋" w:asciiTheme="minorEastAsia" w:hAnsiTheme="minorEastAsia" w:eastAsiaTheme="minorEastAsia"/>
          <w:b/>
          <w:bCs/>
          <w:color w:val="auto"/>
          <w:sz w:val="36"/>
          <w:szCs w:val="36"/>
        </w:rPr>
        <w:t>大连高新技术产业园区</w:t>
      </w:r>
      <w:r>
        <w:rPr>
          <w:rFonts w:hint="eastAsia" w:cs="仿宋" w:asciiTheme="minorEastAsia" w:hAnsiTheme="minorEastAsia" w:eastAsiaTheme="minorEastAsia"/>
          <w:b/>
          <w:bCs/>
          <w:color w:val="auto"/>
          <w:sz w:val="36"/>
          <w:szCs w:val="36"/>
          <w:lang w:eastAsia="zh-CN"/>
        </w:rPr>
        <w:t>凌水地区医院</w:t>
      </w:r>
    </w:p>
    <w:p w14:paraId="04B879EF">
      <w:pPr>
        <w:widowControl/>
        <w:spacing w:line="330" w:lineRule="atLeast"/>
        <w:jc w:val="center"/>
        <w:rPr>
          <w:rFonts w:asciiTheme="minorEastAsia" w:hAnsiTheme="minorEastAsia" w:eastAsiaTheme="minorEastAsia"/>
          <w:b/>
          <w:bCs/>
          <w:color w:val="auto"/>
          <w:sz w:val="36"/>
          <w:szCs w:val="36"/>
        </w:rPr>
      </w:pPr>
      <w:r>
        <w:rPr>
          <w:rFonts w:hint="eastAsia" w:cs="仿宋" w:asciiTheme="minorEastAsia" w:hAnsiTheme="minorEastAsia" w:eastAsiaTheme="minorEastAsia"/>
          <w:b/>
          <w:bCs/>
          <w:color w:val="auto"/>
          <w:sz w:val="36"/>
          <w:szCs w:val="36"/>
        </w:rPr>
        <w:t>20</w:t>
      </w:r>
      <w:r>
        <w:rPr>
          <w:rFonts w:hint="eastAsia" w:cs="仿宋" w:asciiTheme="minorEastAsia" w:hAnsiTheme="minorEastAsia" w:eastAsiaTheme="minorEastAsia"/>
          <w:b/>
          <w:bCs/>
          <w:color w:val="auto"/>
          <w:sz w:val="36"/>
          <w:szCs w:val="36"/>
          <w:lang w:val="en-US" w:eastAsia="zh-CN"/>
        </w:rPr>
        <w:t>24</w:t>
      </w:r>
      <w:r>
        <w:rPr>
          <w:rFonts w:hint="eastAsia" w:cs="仿宋" w:asciiTheme="minorEastAsia" w:hAnsiTheme="minorEastAsia" w:eastAsiaTheme="minorEastAsia"/>
          <w:b/>
          <w:bCs/>
          <w:color w:val="auto"/>
          <w:kern w:val="0"/>
          <w:sz w:val="36"/>
          <w:szCs w:val="36"/>
        </w:rPr>
        <w:t>年部门预算</w:t>
      </w:r>
    </w:p>
    <w:p w14:paraId="2CDA90A9">
      <w:pPr>
        <w:widowControl/>
        <w:spacing w:line="330" w:lineRule="atLeast"/>
        <w:ind w:firstLine="602" w:firstLineChars="200"/>
        <w:jc w:val="left"/>
        <w:rPr>
          <w:rFonts w:ascii="仿宋" w:hAnsi="仿宋" w:eastAsia="仿宋"/>
          <w:b/>
          <w:bCs/>
          <w:color w:val="auto"/>
          <w:sz w:val="30"/>
          <w:szCs w:val="30"/>
        </w:rPr>
      </w:pPr>
      <w:r>
        <w:rPr>
          <w:rFonts w:ascii="仿宋" w:hAnsi="仿宋" w:eastAsia="仿宋" w:cs="仿宋"/>
          <w:b/>
          <w:bCs/>
          <w:color w:val="auto"/>
          <w:sz w:val="30"/>
          <w:szCs w:val="30"/>
        </w:rPr>
        <w:t xml:space="preserve">                                                                                                                                                                                                                                  </w:t>
      </w:r>
    </w:p>
    <w:p w14:paraId="7F978B6D">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kern w:val="0"/>
          <w:sz w:val="30"/>
          <w:szCs w:val="30"/>
        </w:rPr>
      </w:pPr>
      <w:r>
        <w:rPr>
          <w:rFonts w:hint="eastAsia" w:ascii="仿宋" w:hAnsi="仿宋" w:eastAsia="仿宋" w:cs="仿宋"/>
          <w:color w:val="auto"/>
          <w:kern w:val="0"/>
          <w:sz w:val="30"/>
          <w:szCs w:val="30"/>
        </w:rPr>
        <w:t>第一部分</w:t>
      </w:r>
      <w:r>
        <w:rPr>
          <w:rFonts w:ascii="仿宋" w:hAnsi="仿宋" w:eastAsia="仿宋" w:cs="仿宋"/>
          <w:color w:val="auto"/>
          <w:kern w:val="0"/>
          <w:sz w:val="30"/>
          <w:szCs w:val="30"/>
        </w:rPr>
        <w:t xml:space="preserve"> </w:t>
      </w:r>
      <w:r>
        <w:rPr>
          <w:rFonts w:hint="eastAsia" w:ascii="仿宋" w:hAnsi="仿宋" w:eastAsia="仿宋" w:cs="仿宋"/>
          <w:color w:val="auto"/>
          <w:kern w:val="0"/>
          <w:sz w:val="30"/>
          <w:szCs w:val="30"/>
        </w:rPr>
        <w:t>部门概况</w:t>
      </w:r>
    </w:p>
    <w:p w14:paraId="37B7279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一、</w:t>
      </w:r>
      <w:r>
        <w:rPr>
          <w:rFonts w:hint="eastAsia" w:ascii="仿宋" w:hAnsi="仿宋" w:eastAsia="仿宋" w:cs="仿宋"/>
          <w:color w:val="auto"/>
          <w:kern w:val="0"/>
          <w:sz w:val="30"/>
          <w:szCs w:val="30"/>
        </w:rPr>
        <w:t>主要职责</w:t>
      </w:r>
    </w:p>
    <w:p w14:paraId="5B15BC6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（一）贯彻执行国家、省、市关于国民健康的方针政策和法律法规，统筹推进全区医疗卫生服务体系建设，为人民身体健康提供优质、高效的医疗与保健服务。</w:t>
      </w:r>
    </w:p>
    <w:p w14:paraId="7588BFA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（二）负责辖区内居民的疾病预防、医疗救治和健康保健工作，组织实施基本公共卫生服务项目，提升居民健康水平。</w:t>
      </w:r>
    </w:p>
    <w:p w14:paraId="45027DA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（三）负责辖区内传染病、职业病、地方病及慢性非传染性疾病的预防控制工作，建立健全疾病预防控制体系。</w:t>
      </w:r>
    </w:p>
    <w:p w14:paraId="6404E22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（四）组织实施辖区内公共卫生服务项目，开展健康教育、疾病预防、妇幼保健、老年健康管理等公共卫生服务工作。</w:t>
      </w:r>
    </w:p>
    <w:p w14:paraId="7414BE9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（五）健全完善区域医疗救治体系，加强应急能力建设，有效预防和处置各类突发公共卫生事件，保障公共卫生安全。</w:t>
      </w:r>
    </w:p>
    <w:p w14:paraId="19BCEAD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bidi="ar-SA"/>
        </w:rPr>
        <w:t>（六）</w:t>
      </w:r>
      <w:r>
        <w:rPr>
          <w:rFonts w:hint="eastAsia" w:ascii="仿宋" w:hAnsi="仿宋" w:eastAsia="仿宋" w:cs="仿宋"/>
          <w:color w:val="auto"/>
          <w:kern w:val="0"/>
          <w:sz w:val="30"/>
          <w:szCs w:val="30"/>
          <w:lang w:eastAsia="zh-CN"/>
        </w:rPr>
        <w:t>承办区党工委、管委会及上级主管部门交办的其他事项，配合做好相关领域工作。</w:t>
      </w:r>
    </w:p>
    <w:p w14:paraId="0AFE898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二、部门预算单位构成</w:t>
      </w:r>
    </w:p>
    <w:p w14:paraId="16217C9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大连高新技术产业园区凌水地区医院部门预算仅包括凌水医院本级，</w:t>
      </w:r>
      <w:r>
        <w:rPr>
          <w:rFonts w:hint="eastAsia" w:ascii="仿宋" w:hAnsi="仿宋" w:eastAsia="仿宋" w:cs="仿宋"/>
          <w:sz w:val="30"/>
          <w:szCs w:val="30"/>
          <w:lang w:val="en-US" w:eastAsia="zh-CN"/>
        </w:rPr>
        <w:t>无下属行政事业单位。</w:t>
      </w:r>
    </w:p>
    <w:p w14:paraId="462EC94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凌水医院内设机构17个：预防保健科、全科医疗科、内科、外科、妇产科、妇女保健科、儿科、儿童保健科、眼科、口腔科、传染科、急诊医学科、医学检验科、医学影像科、中医科、耳鼻咽喉科、办公室。</w:t>
      </w:r>
    </w:p>
    <w:p w14:paraId="39DD30B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olor w:val="auto"/>
          <w:sz w:val="30"/>
          <w:szCs w:val="30"/>
          <w:lang w:val="en-US" w:eastAsia="zh-CN"/>
        </w:rPr>
      </w:pPr>
    </w:p>
    <w:p w14:paraId="1C9E5A9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第二部分 部门预算情况说明</w:t>
      </w:r>
    </w:p>
    <w:p w14:paraId="3188B6C9">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olor w:val="auto"/>
          <w:sz w:val="30"/>
          <w:szCs w:val="30"/>
          <w:highlight w:val="none"/>
        </w:rPr>
      </w:pPr>
      <w:r>
        <w:rPr>
          <w:rFonts w:hint="eastAsia" w:ascii="仿宋" w:hAnsi="仿宋" w:eastAsia="仿宋" w:cs="仿宋"/>
          <w:color w:val="auto"/>
          <w:kern w:val="0"/>
          <w:sz w:val="30"/>
          <w:szCs w:val="30"/>
        </w:rPr>
        <w:t>一、</w:t>
      </w:r>
      <w:r>
        <w:rPr>
          <w:rFonts w:hint="eastAsia" w:ascii="仿宋" w:hAnsi="仿宋" w:eastAsia="仿宋" w:cs="仿宋"/>
          <w:color w:val="auto"/>
          <w:kern w:val="0"/>
          <w:sz w:val="30"/>
          <w:szCs w:val="30"/>
          <w:highlight w:val="none"/>
        </w:rPr>
        <w:t>总体说明</w:t>
      </w:r>
    </w:p>
    <w:p w14:paraId="1D25399C">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按照综合预算的原则，本部门所有收入和支出均纳入部门预算管理，无下级预算单位。收入包括：财政拨款收入1282.33万元；支出包括：工资福利和对个人家庭补助支出</w:t>
      </w:r>
      <w:r>
        <w:rPr>
          <w:rFonts w:hint="eastAsia" w:ascii="仿宋_GB2312" w:eastAsia="仿宋_GB2312"/>
          <w:sz w:val="32"/>
          <w:szCs w:val="32"/>
          <w:lang w:val="en-US" w:eastAsia="zh-CN"/>
        </w:rPr>
        <w:t>1032.33</w:t>
      </w:r>
      <w:r>
        <w:rPr>
          <w:rFonts w:hint="eastAsia" w:ascii="仿宋" w:hAnsi="仿宋" w:eastAsia="仿宋" w:cs="仿宋"/>
          <w:color w:val="auto"/>
          <w:kern w:val="0"/>
          <w:sz w:val="30"/>
          <w:szCs w:val="30"/>
        </w:rPr>
        <w:t>万元，商品和服务支出</w:t>
      </w:r>
      <w:r>
        <w:rPr>
          <w:rFonts w:hint="eastAsia" w:ascii="仿宋" w:hAnsi="仿宋" w:eastAsia="仿宋" w:cs="仿宋"/>
          <w:color w:val="auto"/>
          <w:kern w:val="0"/>
          <w:sz w:val="30"/>
          <w:szCs w:val="30"/>
          <w:lang w:val="en-US" w:eastAsia="zh-CN"/>
        </w:rPr>
        <w:t>250</w:t>
      </w:r>
      <w:r>
        <w:rPr>
          <w:rFonts w:hint="eastAsia" w:ascii="仿宋" w:hAnsi="仿宋" w:eastAsia="仿宋" w:cs="仿宋"/>
          <w:color w:val="auto"/>
          <w:kern w:val="0"/>
          <w:sz w:val="30"/>
          <w:szCs w:val="30"/>
        </w:rPr>
        <w:t>万元（劳务派遣经费）。全部为一般公共预算收支，无政府性基金预算收支，无国有资本经营预算收支。比202</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年预算数</w:t>
      </w:r>
      <w:r>
        <w:rPr>
          <w:rFonts w:hint="eastAsia" w:ascii="仿宋" w:hAnsi="仿宋" w:eastAsia="仿宋" w:cs="仿宋"/>
          <w:color w:val="auto"/>
          <w:kern w:val="0"/>
          <w:sz w:val="30"/>
          <w:szCs w:val="30"/>
          <w:lang w:eastAsia="zh-CN"/>
        </w:rPr>
        <w:t>增加</w:t>
      </w:r>
      <w:r>
        <w:rPr>
          <w:rFonts w:hint="eastAsia" w:ascii="仿宋" w:hAnsi="仿宋" w:eastAsia="仿宋" w:cs="仿宋"/>
          <w:color w:val="auto"/>
          <w:kern w:val="0"/>
          <w:sz w:val="30"/>
          <w:szCs w:val="30"/>
          <w:lang w:val="en-US" w:eastAsia="zh-CN"/>
        </w:rPr>
        <w:t>323.93</w:t>
      </w:r>
      <w:r>
        <w:rPr>
          <w:rFonts w:hint="eastAsia" w:ascii="仿宋" w:hAnsi="仿宋" w:eastAsia="仿宋" w:cs="仿宋"/>
          <w:color w:val="auto"/>
          <w:kern w:val="0"/>
          <w:sz w:val="30"/>
          <w:szCs w:val="30"/>
        </w:rPr>
        <w:t>万元，其中工资福利和对个人家庭补助支出</w:t>
      </w:r>
      <w:r>
        <w:rPr>
          <w:rFonts w:hint="eastAsia" w:ascii="仿宋" w:hAnsi="仿宋" w:eastAsia="仿宋" w:cs="仿宋"/>
          <w:color w:val="auto"/>
          <w:kern w:val="0"/>
          <w:sz w:val="30"/>
          <w:szCs w:val="30"/>
          <w:lang w:eastAsia="zh-CN"/>
        </w:rPr>
        <w:t>增加</w:t>
      </w:r>
      <w:r>
        <w:rPr>
          <w:rFonts w:hint="eastAsia" w:ascii="仿宋" w:hAnsi="仿宋" w:eastAsia="仿宋" w:cs="仿宋"/>
          <w:color w:val="auto"/>
          <w:kern w:val="0"/>
          <w:sz w:val="30"/>
          <w:szCs w:val="30"/>
          <w:lang w:val="en-US" w:eastAsia="zh-CN"/>
        </w:rPr>
        <w:t>323.93</w:t>
      </w:r>
      <w:r>
        <w:rPr>
          <w:rFonts w:hint="eastAsia" w:ascii="仿宋" w:hAnsi="仿宋" w:eastAsia="仿宋" w:cs="仿宋"/>
          <w:color w:val="auto"/>
          <w:kern w:val="0"/>
          <w:sz w:val="30"/>
          <w:szCs w:val="30"/>
        </w:rPr>
        <w:t>万元。</w:t>
      </w:r>
    </w:p>
    <w:p w14:paraId="54090C9E">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二</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“三公”经费预算情况说明</w:t>
      </w:r>
    </w:p>
    <w:p w14:paraId="37B0EA85">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无“三公”经费支出。</w:t>
      </w:r>
    </w:p>
    <w:p w14:paraId="66B41358">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三、机关运行经费安排情况说明</w:t>
      </w:r>
    </w:p>
    <w:p w14:paraId="2F667A34">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无</w:t>
      </w:r>
      <w:r>
        <w:rPr>
          <w:rFonts w:hint="eastAsia" w:ascii="仿宋" w:hAnsi="仿宋" w:eastAsia="仿宋" w:cs="仿宋"/>
          <w:color w:val="auto"/>
          <w:kern w:val="0"/>
          <w:sz w:val="30"/>
          <w:szCs w:val="30"/>
        </w:rPr>
        <w:t>机关运行经费包括定额公用经费。</w:t>
      </w:r>
    </w:p>
    <w:p w14:paraId="4A8DB263">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四、政府采购情况说明</w:t>
      </w:r>
    </w:p>
    <w:p w14:paraId="4B9B18DB">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eastAsia="zh-CN"/>
        </w:rPr>
        <w:t>无政府采购情况</w:t>
      </w:r>
      <w:r>
        <w:rPr>
          <w:rFonts w:hint="eastAsia" w:ascii="仿宋" w:hAnsi="仿宋" w:eastAsia="仿宋" w:cs="仿宋"/>
          <w:color w:val="auto"/>
          <w:kern w:val="0"/>
          <w:sz w:val="30"/>
          <w:szCs w:val="30"/>
          <w:lang w:val="en-US" w:eastAsia="zh-CN"/>
        </w:rPr>
        <w:t>。</w:t>
      </w:r>
    </w:p>
    <w:p w14:paraId="503405EA">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五、政府性基金收支预算情况</w:t>
      </w:r>
    </w:p>
    <w:p w14:paraId="2633A33A">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kern w:val="0"/>
          <w:sz w:val="30"/>
          <w:szCs w:val="30"/>
        </w:rPr>
      </w:pPr>
      <w:r>
        <w:rPr>
          <w:rFonts w:hint="eastAsia" w:ascii="仿宋" w:hAnsi="仿宋" w:eastAsia="仿宋" w:cs="仿宋"/>
          <w:color w:val="auto"/>
          <w:kern w:val="0"/>
          <w:sz w:val="30"/>
          <w:szCs w:val="30"/>
        </w:rPr>
        <w:t>无政府性基金预算收支。</w:t>
      </w:r>
    </w:p>
    <w:p w14:paraId="5F421CF0">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kern w:val="0"/>
          <w:sz w:val="30"/>
          <w:szCs w:val="30"/>
        </w:rPr>
      </w:pPr>
      <w:r>
        <w:rPr>
          <w:rFonts w:hint="eastAsia" w:ascii="仿宋" w:hAnsi="仿宋" w:eastAsia="仿宋" w:cs="仿宋"/>
          <w:color w:val="auto"/>
          <w:kern w:val="0"/>
          <w:sz w:val="30"/>
          <w:szCs w:val="30"/>
        </w:rPr>
        <w:t>六、国有资产占有使用情况说明</w:t>
      </w:r>
    </w:p>
    <w:p w14:paraId="5E7FB2AE">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kern w:val="0"/>
          <w:sz w:val="30"/>
          <w:szCs w:val="30"/>
          <w:highlight w:val="yellow"/>
        </w:rPr>
      </w:pPr>
      <w:r>
        <w:rPr>
          <w:rFonts w:hint="eastAsia" w:ascii="仿宋" w:hAnsi="仿宋" w:eastAsia="仿宋" w:cs="仿宋"/>
          <w:color w:val="auto"/>
          <w:kern w:val="0"/>
          <w:sz w:val="30"/>
          <w:szCs w:val="30"/>
          <w:highlight w:val="none"/>
          <w:lang w:eastAsia="zh-CN"/>
        </w:rPr>
        <w:t>国有资产占有使用情况说明为：截至202</w:t>
      </w:r>
      <w:r>
        <w:rPr>
          <w:rFonts w:hint="eastAsia" w:ascii="仿宋" w:hAnsi="仿宋" w:eastAsia="仿宋" w:cs="仿宋"/>
          <w:color w:val="auto"/>
          <w:kern w:val="0"/>
          <w:sz w:val="30"/>
          <w:szCs w:val="30"/>
          <w:highlight w:val="none"/>
          <w:lang w:val="en-US" w:eastAsia="zh-CN"/>
        </w:rPr>
        <w:t>3</w:t>
      </w:r>
      <w:r>
        <w:rPr>
          <w:rFonts w:hint="eastAsia" w:ascii="仿宋" w:hAnsi="仿宋" w:eastAsia="仿宋" w:cs="仿宋"/>
          <w:color w:val="auto"/>
          <w:kern w:val="0"/>
          <w:sz w:val="30"/>
          <w:szCs w:val="30"/>
          <w:highlight w:val="none"/>
          <w:lang w:eastAsia="zh-CN"/>
        </w:rPr>
        <w:t>年12月31日，部门（单位）共有车辆1辆；单位价值50万元（含）以上通用设备0台（套）；单位价值100万元以上专用设备</w:t>
      </w:r>
      <w:r>
        <w:rPr>
          <w:rFonts w:hint="eastAsia" w:ascii="仿宋" w:hAnsi="仿宋" w:eastAsia="仿宋" w:cs="仿宋"/>
          <w:color w:val="auto"/>
          <w:kern w:val="0"/>
          <w:sz w:val="30"/>
          <w:szCs w:val="30"/>
          <w:highlight w:val="none"/>
          <w:lang w:val="en-US" w:eastAsia="zh-CN"/>
        </w:rPr>
        <w:t>1</w:t>
      </w:r>
      <w:r>
        <w:rPr>
          <w:rFonts w:hint="eastAsia" w:ascii="仿宋" w:hAnsi="仿宋" w:eastAsia="仿宋" w:cs="仿宋"/>
          <w:color w:val="auto"/>
          <w:kern w:val="0"/>
          <w:sz w:val="30"/>
          <w:szCs w:val="30"/>
          <w:highlight w:val="none"/>
          <w:lang w:eastAsia="zh-CN"/>
        </w:rPr>
        <w:t>台（套）。</w:t>
      </w:r>
    </w:p>
    <w:p w14:paraId="666492EA">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仿宋" w:hAnsi="仿宋" w:eastAsia="仿宋" w:cs="仿宋"/>
          <w:color w:val="auto"/>
          <w:kern w:val="0"/>
          <w:sz w:val="30"/>
          <w:szCs w:val="30"/>
        </w:rPr>
      </w:pPr>
      <w:r>
        <w:rPr>
          <w:rFonts w:hint="eastAsia" w:ascii="仿宋" w:hAnsi="仿宋" w:eastAsia="仿宋" w:cs="仿宋"/>
          <w:color w:val="auto"/>
          <w:kern w:val="0"/>
          <w:sz w:val="30"/>
          <w:szCs w:val="30"/>
        </w:rPr>
        <w:t>七、预算绩效管理情况</w:t>
      </w:r>
    </w:p>
    <w:p w14:paraId="41525DD8">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Verdana"/>
          <w:color w:val="auto"/>
          <w:kern w:val="0"/>
          <w:sz w:val="30"/>
          <w:szCs w:val="30"/>
          <w:lang w:eastAsia="zh-CN"/>
        </w:rPr>
      </w:pPr>
      <w:r>
        <w:rPr>
          <w:rFonts w:hint="eastAsia" w:ascii="仿宋" w:hAnsi="仿宋" w:eastAsia="仿宋" w:cs="Verdana"/>
          <w:color w:val="auto"/>
          <w:kern w:val="0"/>
          <w:sz w:val="30"/>
          <w:szCs w:val="30"/>
          <w:lang w:eastAsia="zh-CN"/>
        </w:rPr>
        <w:t>202</w:t>
      </w:r>
      <w:r>
        <w:rPr>
          <w:rFonts w:hint="eastAsia" w:ascii="仿宋" w:hAnsi="仿宋" w:eastAsia="仿宋" w:cs="Verdana"/>
          <w:color w:val="auto"/>
          <w:kern w:val="0"/>
          <w:sz w:val="30"/>
          <w:szCs w:val="30"/>
          <w:lang w:val="en-US" w:eastAsia="zh-CN"/>
        </w:rPr>
        <w:t>4</w:t>
      </w:r>
      <w:r>
        <w:rPr>
          <w:rFonts w:hint="eastAsia" w:ascii="仿宋" w:hAnsi="仿宋" w:eastAsia="仿宋" w:cs="Verdana"/>
          <w:color w:val="auto"/>
          <w:kern w:val="0"/>
          <w:sz w:val="30"/>
          <w:szCs w:val="30"/>
          <w:lang w:eastAsia="zh-CN"/>
        </w:rPr>
        <w:t>年，按照“先有绩效，后有预算”原则，本部门共计编制绩效目标1个，预算金额2</w:t>
      </w:r>
      <w:r>
        <w:rPr>
          <w:rFonts w:hint="eastAsia" w:ascii="仿宋" w:hAnsi="仿宋" w:eastAsia="仿宋" w:cs="Verdana"/>
          <w:color w:val="auto"/>
          <w:kern w:val="0"/>
          <w:sz w:val="30"/>
          <w:szCs w:val="30"/>
          <w:lang w:val="en-US" w:eastAsia="zh-CN"/>
        </w:rPr>
        <w:t>50</w:t>
      </w:r>
      <w:r>
        <w:rPr>
          <w:rFonts w:hint="eastAsia" w:ascii="仿宋" w:hAnsi="仿宋" w:eastAsia="仿宋" w:cs="Verdana"/>
          <w:color w:val="auto"/>
          <w:kern w:val="0"/>
          <w:sz w:val="30"/>
          <w:szCs w:val="30"/>
          <w:lang w:eastAsia="zh-CN"/>
        </w:rPr>
        <w:t>万元，占项目支出预算比重100%。</w:t>
      </w:r>
    </w:p>
    <w:p w14:paraId="0E2ADBD0">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Verdana"/>
          <w:color w:val="auto"/>
          <w:kern w:val="0"/>
          <w:sz w:val="30"/>
          <w:szCs w:val="30"/>
          <w:lang w:eastAsia="zh-CN"/>
        </w:rPr>
      </w:pPr>
    </w:p>
    <w:p w14:paraId="60C5B117">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第三部分 名词解释</w:t>
      </w:r>
    </w:p>
    <w:p w14:paraId="67B784A6">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1.财政拨款收入：指市财政当年拨付的资金。 </w:t>
      </w:r>
    </w:p>
    <w:p w14:paraId="1FB6E0E0">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2.其他收入：指除“财政拨款收入”、“财政专户拨款收入”等以外的收入，包括事业单位经营性收入、上级补助收入、附属单位上缴收入等。</w:t>
      </w:r>
    </w:p>
    <w:p w14:paraId="12DF6159">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3.基本支出：指为保障机构正常运转、完成日常工作任务而发生的人员支出和公用支出。</w:t>
      </w:r>
    </w:p>
    <w:p w14:paraId="3B5FCD8A">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4.项目支出：指在基本支出之外为完成特定行政任务和事业发展目标所发生的支出。</w:t>
      </w:r>
    </w:p>
    <w:p w14:paraId="6D56BF53">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9C14EAF">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6.一般公共服务（类）财政事务（款）行政运行（项）：反映行政单位（包括实行公务员管理的事业单位）的基本支出。</w:t>
      </w:r>
    </w:p>
    <w:p w14:paraId="1BEC96C5">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7.一般公共服务（类）财政事务（款）一般行政管理事务（项）：反映行政单位（包括实行公务员管理的事业单位）未单独设置项级科目的其他项目支出。</w:t>
      </w:r>
    </w:p>
    <w:p w14:paraId="7E57E5B6">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8一般公共服务（类）财政事务（款）信息化建设（项）：反映财政部门用于“金财工程”等信息化建设方面的支出。</w:t>
      </w:r>
    </w:p>
    <w:p w14:paraId="1F88DE38">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9.一般公共服务（类）财政事务（款）财政委托业务支出（项）：反映财政委托评审机构进行财政投资评审和委托建设银行等机构代理业务发生的支出。</w:t>
      </w:r>
    </w:p>
    <w:p w14:paraId="1521C410">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10. 一般公共服务（类）财政事务（款）事业运行（项）：反映事业单位的基本支出，不包括行政单位（包括实行公务员管理的事业单位）后勤服务中心、医务室等附属事业单位。</w:t>
      </w:r>
    </w:p>
    <w:p w14:paraId="09135B0E">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11. 一般公共服务（类）财政事务（款）其他财政事务支出（项）：反映其他财政事务方面的支出。</w:t>
      </w:r>
    </w:p>
    <w:p w14:paraId="41BD2FF6">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12．教育支出（类）其他教育支出（款）其他教育支出（项）：反映其他用于教育方面的支出。</w:t>
      </w:r>
    </w:p>
    <w:p w14:paraId="0D8B7143">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13. 社会保障和就业（类）行政事业单位离退休（款）归口管理的行政单位离退休（项）：反映实行归口管理的行政单位（包括实行公务员管理的事业单位）开支的离退休经费。</w:t>
      </w:r>
    </w:p>
    <w:p w14:paraId="2B204283">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14. 社会保障和就业（类）行政事业单位离退休（款）机关事业单位基本养老保险缴费支出（项）：反映机关事业单位实施养老保险制度由单位缴纳的基本养老保险费支出。</w:t>
      </w:r>
    </w:p>
    <w:p w14:paraId="6521EF31">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15.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5E99D267">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16.医疗卫生与计划生育（类）医疗保障（款）事业单位医疗（项）：反映财政部门集中安排的事业单位基本医疗保险缴费经费，未参加医疗保险的事业单位的公费医疗经费，按国家规定享受离休人员待遇人员的医疗经费。</w:t>
      </w:r>
    </w:p>
    <w:p w14:paraId="56BEA8E4">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17.住房保障（类）住房改革（款）住房公积金（项）：反映行政事业单位按人力资源和社会保障部、财政部规定的基本工资和津贴补贴以及规定比例为职工缴纳的住房公积金。</w:t>
      </w:r>
    </w:p>
    <w:p w14:paraId="49279F90">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18.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5DCF055B">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p>
    <w:p w14:paraId="6601E00B">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p>
    <w:p w14:paraId="182CC63D">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rPr>
      </w:pPr>
    </w:p>
    <w:p w14:paraId="229C999E">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r>
        <w:rPr>
          <w:rFonts w:ascii="仿宋" w:hAnsi="仿宋" w:eastAsia="仿宋" w:cs="仿宋"/>
          <w:color w:val="auto"/>
          <w:kern w:val="0"/>
          <w:sz w:val="30"/>
          <w:szCs w:val="30"/>
        </w:rPr>
        <w:t xml:space="preserve">                              </w:t>
      </w:r>
      <w:r>
        <w:rPr>
          <w:rFonts w:hint="eastAsia" w:ascii="仿宋" w:hAnsi="仿宋" w:eastAsia="仿宋" w:cs="仿宋"/>
          <w:color w:val="auto"/>
          <w:kern w:val="0"/>
          <w:sz w:val="30"/>
          <w:szCs w:val="30"/>
        </w:rPr>
        <w:t>20</w:t>
      </w:r>
      <w:r>
        <w:rPr>
          <w:rFonts w:hint="eastAsia" w:ascii="仿宋" w:hAnsi="仿宋" w:eastAsia="仿宋" w:cs="仿宋"/>
          <w:color w:val="auto"/>
          <w:kern w:val="0"/>
          <w:sz w:val="30"/>
          <w:szCs w:val="30"/>
          <w:lang w:val="en-US" w:eastAsia="zh-CN"/>
        </w:rPr>
        <w:t>24</w:t>
      </w:r>
      <w:bookmarkStart w:id="0" w:name="_GoBack"/>
      <w:bookmarkEnd w:id="0"/>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日</w:t>
      </w:r>
    </w:p>
    <w:p w14:paraId="4C9198CD">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0"/>
          <w:sz w:val="30"/>
          <w:szCs w:val="30"/>
          <w:lang w:eastAsia="zh-CN"/>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7C968">
    <w:pPr>
      <w:pStyle w:val="2"/>
      <w:framePr w:wrap="around" w:vAnchor="text" w:hAnchor="margin" w:xAlign="center" w:y="1"/>
      <w:rPr>
        <w:rStyle w:val="6"/>
        <w:rFonts w:hint="eastAsia" w:eastAsia="宋体"/>
        <w:lang w:eastAsia="zh-CN"/>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3C50D3AD">
    <w:pPr>
      <w:pStyle w:val="2"/>
      <w:framePr w:wrap="around" w:vAnchor="text" w:hAnchor="margin" w:xAlign="center" w:y="1"/>
      <w:rPr>
        <w:rStyle w:val="6"/>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552F">
    <w:pPr>
      <w:pStyle w:val="2"/>
      <w:framePr w:wrap="around" w:vAnchor="text" w:hAnchor="margin" w:xAlign="center" w:y="1"/>
      <w:rPr>
        <w:rStyle w:val="6"/>
        <w:rFonts w:hint="eastAsia" w:eastAsia="宋体"/>
        <w:lang w:eastAsia="zh-CN"/>
      </w:rPr>
    </w:pPr>
    <w:r>
      <w:rPr>
        <w:rStyle w:val="6"/>
      </w:rPr>
      <w:fldChar w:fldCharType="begin"/>
    </w:r>
    <w:r>
      <w:rPr>
        <w:rStyle w:val="6"/>
      </w:rPr>
      <w:instrText xml:space="preserve">PAGE  </w:instrText>
    </w:r>
    <w:r>
      <w:rPr>
        <w:rStyle w:val="6"/>
      </w:rPr>
      <w:fldChar w:fldCharType="end"/>
    </w:r>
  </w:p>
  <w:p w14:paraId="52DC1A5F">
    <w:pPr>
      <w:pStyle w:val="2"/>
      <w:framePr w:wrap="around" w:vAnchor="text" w:hAnchor="margin" w:xAlign="center" w:y="1"/>
      <w:rPr>
        <w:rStyle w:val="6"/>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46343AE"/>
    <w:rsid w:val="07424CE5"/>
    <w:rsid w:val="0BE866CA"/>
    <w:rsid w:val="0E6A46D2"/>
    <w:rsid w:val="11747293"/>
    <w:rsid w:val="12AC5D4F"/>
    <w:rsid w:val="19411027"/>
    <w:rsid w:val="19657F03"/>
    <w:rsid w:val="19AA17C7"/>
    <w:rsid w:val="1C327864"/>
    <w:rsid w:val="21D96333"/>
    <w:rsid w:val="242C3C7F"/>
    <w:rsid w:val="287A0545"/>
    <w:rsid w:val="29703E21"/>
    <w:rsid w:val="2D65543B"/>
    <w:rsid w:val="2FD375F6"/>
    <w:rsid w:val="349A6D5F"/>
    <w:rsid w:val="378E75F9"/>
    <w:rsid w:val="399D3ECC"/>
    <w:rsid w:val="3A7609F2"/>
    <w:rsid w:val="3FC16214"/>
    <w:rsid w:val="40435681"/>
    <w:rsid w:val="46D6135B"/>
    <w:rsid w:val="471338C7"/>
    <w:rsid w:val="482E2057"/>
    <w:rsid w:val="48B4226E"/>
    <w:rsid w:val="498B571A"/>
    <w:rsid w:val="4AE11787"/>
    <w:rsid w:val="4DF00C86"/>
    <w:rsid w:val="4F0D0C80"/>
    <w:rsid w:val="51EB2472"/>
    <w:rsid w:val="52E31BB7"/>
    <w:rsid w:val="537060C1"/>
    <w:rsid w:val="55A6769E"/>
    <w:rsid w:val="58570C21"/>
    <w:rsid w:val="5B0D30B6"/>
    <w:rsid w:val="5F3324CD"/>
    <w:rsid w:val="62820A95"/>
    <w:rsid w:val="63FA2F32"/>
    <w:rsid w:val="64902E9D"/>
    <w:rsid w:val="6C267663"/>
    <w:rsid w:val="6DD30A0D"/>
    <w:rsid w:val="6FCB15DD"/>
    <w:rsid w:val="6FF7648C"/>
    <w:rsid w:val="71036C26"/>
    <w:rsid w:val="74E579D4"/>
    <w:rsid w:val="76127B46"/>
    <w:rsid w:val="77253056"/>
    <w:rsid w:val="79966661"/>
    <w:rsid w:val="7AE74C06"/>
    <w:rsid w:val="7C9C2E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2215</Words>
  <Characters>2297</Characters>
  <Lines>4</Lines>
  <Paragraphs>1</Paragraphs>
  <TotalTime>5</TotalTime>
  <ScaleCrop>false</ScaleCrop>
  <LinksUpToDate>false</LinksUpToDate>
  <CharactersWithSpaces>2561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2025-02-07T02:59:00Z</cp:lastPrinted>
  <dcterms:modified xsi:type="dcterms:W3CDTF">2025-05-12T07:18:25Z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