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outlineLvl w:val="0"/>
        <w:rPr>
          <w:rFonts w:hint="eastAsia" w:ascii="黑体" w:hAnsi="黑体" w:eastAsia="黑体"/>
          <w:bCs/>
          <w:sz w:val="32"/>
          <w:szCs w:val="32"/>
        </w:rPr>
      </w:pPr>
      <w:bookmarkStart w:id="0" w:name="_Toc513196268"/>
      <w:bookmarkStart w:id="1" w:name="_Toc268010016"/>
      <w:bookmarkStart w:id="2" w:name="_Toc133209587"/>
      <w:bookmarkStart w:id="3" w:name="_Toc24005"/>
      <w:bookmarkStart w:id="4" w:name="_Toc45101092"/>
      <w:bookmarkStart w:id="5" w:name="_Toc133826488"/>
      <w:bookmarkStart w:id="6" w:name="_Toc513212181"/>
      <w:bookmarkStart w:id="7" w:name="_Toc79291650"/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spacing w:line="800" w:lineRule="exact"/>
        <w:ind w:left="0" w:leftChars="0" w:firstLine="0" w:firstLineChars="0"/>
        <w:jc w:val="center"/>
        <w:outlineLvl w:val="0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2025年</w:t>
      </w:r>
      <w:r>
        <w:rPr>
          <w:rFonts w:hint="eastAsia" w:ascii="黑体" w:hAnsi="黑体" w:eastAsia="黑体" w:cs="Times New Roman"/>
          <w:sz w:val="44"/>
          <w:szCs w:val="44"/>
        </w:rPr>
        <w:t>辽宁省重点培育工业互联网平台</w:t>
      </w:r>
    </w:p>
    <w:p>
      <w:pPr>
        <w:spacing w:line="800" w:lineRule="exact"/>
        <w:ind w:left="0" w:leftChars="0" w:firstLine="0" w:firstLineChars="0"/>
        <w:jc w:val="center"/>
        <w:outlineLvl w:val="0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44"/>
        </w:rPr>
        <w:t>申报书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平 台 名 称 </w:t>
      </w:r>
      <w:bookmarkStart w:id="8" w:name="_GoBack"/>
      <w:bookmarkEnd w:id="8"/>
    </w:p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单 位（盖章）</w:t>
      </w:r>
    </w:p>
    <w:tbl>
      <w:tblPr>
        <w:tblStyle w:val="20"/>
        <w:tblW w:w="9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5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077" w:type="dxa"/>
            <w:vAlign w:val="center"/>
          </w:tcPr>
          <w:p>
            <w:pPr>
              <w:ind w:firstLine="640" w:firstLineChars="200"/>
              <w:rPr>
                <w:rFonts w:ascii="Times New Roman" w:hAnsi="Times New Roman" w:eastAsia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</w:t>
            </w:r>
            <w:r>
              <w:rPr>
                <w:rFonts w:ascii="黑体" w:hAnsi="黑体" w:eastAsia="黑体" w:cs="黑体"/>
                <w:sz w:val="32"/>
                <w:szCs w:val="32"/>
              </w:rPr>
              <w:t>类别</w:t>
            </w:r>
          </w:p>
        </w:tc>
        <w:tc>
          <w:tcPr>
            <w:tcW w:w="509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□行业级工业互联网平台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□区域级</w:t>
            </w:r>
            <w:r>
              <w:rPr>
                <w:rFonts w:ascii="Times New Roman" w:hAnsi="Times New Roman" w:eastAsia="黑体" w:cs="黑体"/>
                <w:sz w:val="32"/>
                <w:szCs w:val="32"/>
              </w:rPr>
              <w:t>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□专业型</w:t>
            </w:r>
            <w:r>
              <w:rPr>
                <w:rFonts w:ascii="Times New Roman" w:hAnsi="Times New Roman" w:eastAsia="黑体" w:cs="黑体"/>
                <w:sz w:val="32"/>
                <w:szCs w:val="32"/>
              </w:rPr>
              <w:t>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黑体" w:cs="黑体"/>
                <w:spacing w:val="-11"/>
                <w:sz w:val="32"/>
                <w:szCs w:val="32"/>
              </w:rPr>
              <w:t>跨行业</w:t>
            </w:r>
            <w:r>
              <w:rPr>
                <w:rFonts w:ascii="Times New Roman" w:hAnsi="Times New Roman" w:eastAsia="黑体" w:cs="黑体"/>
                <w:spacing w:val="-11"/>
                <w:sz w:val="32"/>
                <w:szCs w:val="32"/>
              </w:rPr>
              <w:t>跨领域工业互联网平台</w:t>
            </w:r>
          </w:p>
        </w:tc>
      </w:tr>
    </w:tbl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</w:p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日 期</w:t>
      </w:r>
    </w:p>
    <w:p>
      <w:pPr>
        <w:tabs>
          <w:tab w:val="left" w:pos="2300"/>
        </w:tabs>
        <w:adjustRightInd w:val="0"/>
        <w:snapToGrid w:val="0"/>
        <w:spacing w:line="360" w:lineRule="auto"/>
        <w:rPr>
          <w:rFonts w:ascii="仿宋" w:hAnsi="仿宋" w:eastAsia="仿宋" w:cs="Times New Roman"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 w:cs="Times New Roman"/>
          <w:sz w:val="32"/>
          <w:szCs w:val="32"/>
          <w:lang w:val="zh-CN"/>
        </w:rPr>
      </w:pPr>
      <w:r>
        <w:rPr>
          <w:rFonts w:hint="eastAsia" w:ascii="黑体" w:hAnsi="黑体" w:eastAsia="黑体" w:cs="Times New Roman"/>
          <w:sz w:val="32"/>
          <w:szCs w:val="32"/>
          <w:lang w:val="zh-CN"/>
        </w:rPr>
        <w:t>辽宁省工业和信息化厅</w:t>
      </w:r>
    </w:p>
    <w:p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二〇二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Times New Roman"/>
          <w:sz w:val="32"/>
          <w:szCs w:val="32"/>
        </w:rPr>
        <w:t>年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六月</w:t>
      </w:r>
    </w:p>
    <w:p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</w:p>
    <w:p>
      <w:pPr>
        <w:spacing w:line="800" w:lineRule="exact"/>
        <w:jc w:val="center"/>
        <w:outlineLvl w:val="0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辽宁省重点培育工业互联网平台</w:t>
      </w:r>
    </w:p>
    <w:p>
      <w:pPr>
        <w:spacing w:line="800" w:lineRule="exact"/>
        <w:jc w:val="center"/>
        <w:outlineLvl w:val="0"/>
        <w:rPr>
          <w:rFonts w:hint="eastAsia" w:ascii="黑体" w:hAnsi="黑体" w:eastAsia="黑体" w:cs="Times New Roman"/>
          <w:sz w:val="44"/>
          <w:szCs w:val="32"/>
          <w:lang w:eastAsia="zh-CN"/>
        </w:rPr>
      </w:pPr>
      <w:r>
        <w:rPr>
          <w:rFonts w:hint="eastAsia" w:ascii="黑体" w:hAnsi="黑体" w:eastAsia="黑体" w:cs="Times New Roman"/>
          <w:sz w:val="44"/>
          <w:szCs w:val="44"/>
          <w:lang w:eastAsia="zh-CN"/>
        </w:rPr>
        <w:t>分类分级评估报告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平 台 名 称 </w:t>
      </w:r>
    </w:p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填</w:t>
      </w:r>
      <w:r>
        <w:rPr>
          <w:rFonts w:hint="eastAsia" w:ascii="黑体" w:hAnsi="黑体" w:eastAsia="黑体" w:cs="黑体"/>
          <w:sz w:val="32"/>
          <w:szCs w:val="32"/>
        </w:rPr>
        <w:t xml:space="preserve"> 报 单 位（盖章）</w:t>
      </w:r>
    </w:p>
    <w:tbl>
      <w:tblPr>
        <w:tblStyle w:val="20"/>
        <w:tblW w:w="9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5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077" w:type="dxa"/>
            <w:vAlign w:val="center"/>
          </w:tcPr>
          <w:p>
            <w:pPr>
              <w:ind w:firstLine="640" w:firstLineChars="200"/>
              <w:rPr>
                <w:rFonts w:ascii="Times New Roman" w:hAnsi="Times New Roman" w:eastAsia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</w:t>
            </w:r>
            <w:r>
              <w:rPr>
                <w:rFonts w:ascii="黑体" w:hAnsi="黑体" w:eastAsia="黑体" w:cs="黑体"/>
                <w:sz w:val="32"/>
                <w:szCs w:val="32"/>
              </w:rPr>
              <w:t>类别</w:t>
            </w:r>
          </w:p>
        </w:tc>
        <w:tc>
          <w:tcPr>
            <w:tcW w:w="509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  <w:lang w:eastAsia="zh-CN"/>
              </w:rPr>
              <w:t>企业级工业互联网平台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□行业级工业互联网平台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□区域级</w:t>
            </w:r>
            <w:r>
              <w:rPr>
                <w:rFonts w:ascii="Times New Roman" w:hAnsi="Times New Roman" w:eastAsia="黑体" w:cs="黑体"/>
                <w:sz w:val="32"/>
                <w:szCs w:val="32"/>
              </w:rPr>
              <w:t>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□专业型</w:t>
            </w:r>
            <w:r>
              <w:rPr>
                <w:rFonts w:ascii="Times New Roman" w:hAnsi="Times New Roman" w:eastAsia="黑体" w:cs="黑体"/>
                <w:sz w:val="32"/>
                <w:szCs w:val="32"/>
              </w:rPr>
              <w:t>工业互联网平台</w:t>
            </w:r>
          </w:p>
          <w:p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</w:rPr>
              <w:t>□</w:t>
            </w:r>
            <w:r>
              <w:rPr>
                <w:rFonts w:hint="eastAsia" w:ascii="Times New Roman" w:hAnsi="Times New Roman" w:eastAsia="黑体" w:cs="黑体"/>
                <w:spacing w:val="-11"/>
                <w:sz w:val="32"/>
                <w:szCs w:val="32"/>
              </w:rPr>
              <w:t>跨行业</w:t>
            </w:r>
            <w:r>
              <w:rPr>
                <w:rFonts w:ascii="Times New Roman" w:hAnsi="Times New Roman" w:eastAsia="黑体" w:cs="黑体"/>
                <w:spacing w:val="-11"/>
                <w:sz w:val="32"/>
                <w:szCs w:val="32"/>
              </w:rPr>
              <w:t>跨领域工业互联网平台</w:t>
            </w:r>
          </w:p>
        </w:tc>
      </w:tr>
    </w:tbl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</w:p>
    <w:p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填</w:t>
      </w:r>
      <w:r>
        <w:rPr>
          <w:rFonts w:hint="eastAsia" w:ascii="黑体" w:hAnsi="黑体" w:eastAsia="黑体" w:cs="黑体"/>
          <w:sz w:val="32"/>
          <w:szCs w:val="32"/>
        </w:rPr>
        <w:t xml:space="preserve"> 报 日 期</w:t>
      </w:r>
    </w:p>
    <w:p>
      <w:pPr>
        <w:tabs>
          <w:tab w:val="left" w:pos="2300"/>
        </w:tabs>
        <w:adjustRightInd w:val="0"/>
        <w:snapToGrid w:val="0"/>
        <w:spacing w:line="360" w:lineRule="auto"/>
        <w:rPr>
          <w:rFonts w:ascii="仿宋" w:hAnsi="仿宋" w:eastAsia="仿宋" w:cs="Times New Roman"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 w:cs="Times New Roman"/>
          <w:sz w:val="32"/>
          <w:szCs w:val="32"/>
          <w:lang w:val="zh-CN"/>
        </w:rPr>
      </w:pPr>
      <w:r>
        <w:rPr>
          <w:rFonts w:hint="eastAsia" w:ascii="黑体" w:hAnsi="黑体" w:eastAsia="黑体" w:cs="Times New Roman"/>
          <w:sz w:val="32"/>
          <w:szCs w:val="32"/>
          <w:lang w:val="zh-CN"/>
        </w:rPr>
        <w:t>辽宁省工业和信息化厅</w:t>
      </w:r>
    </w:p>
    <w:p>
      <w:pPr>
        <w:spacing w:line="360" w:lineRule="auto"/>
        <w:jc w:val="center"/>
        <w:rPr>
          <w:rFonts w:ascii="仿宋" w:hAnsi="仿宋" w:eastAsia="仿宋" w:cs="Times New Roman"/>
          <w:sz w:val="44"/>
          <w:szCs w:val="44"/>
          <w:lang w:val="zh-CN"/>
        </w:rPr>
      </w:pPr>
      <w:r>
        <w:rPr>
          <w:rFonts w:hint="eastAsia" w:ascii="黑体" w:hAnsi="黑体" w:eastAsia="黑体" w:cs="Times New Roman"/>
          <w:sz w:val="32"/>
          <w:szCs w:val="32"/>
        </w:rPr>
        <w:t>二〇二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Times New Roman"/>
          <w:sz w:val="32"/>
          <w:szCs w:val="32"/>
        </w:rPr>
        <w:t>年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六月</w:t>
      </w:r>
      <w:r>
        <w:rPr>
          <w:rFonts w:hint="eastAsia" w:ascii="仿宋" w:hAnsi="仿宋" w:eastAsia="仿宋" w:cs="Times New Roman"/>
          <w:sz w:val="44"/>
          <w:szCs w:val="44"/>
          <w:lang w:val="zh-CN"/>
        </w:rPr>
        <w:br w:type="page"/>
      </w:r>
    </w:p>
    <w:p>
      <w:pPr>
        <w:spacing w:line="600" w:lineRule="exact"/>
        <w:ind w:firstLine="0" w:firstLineChars="0"/>
        <w:outlineLvl w:val="0"/>
        <w:rPr>
          <w:rFonts w:hint="eastAsia" w:ascii="黑体" w:hAnsi="黑体" w:eastAsia="黑体"/>
          <w:bCs/>
          <w:sz w:val="32"/>
          <w:szCs w:val="32"/>
        </w:rPr>
      </w:pPr>
    </w:p>
    <w:bookmarkEnd w:id="0"/>
    <w:bookmarkEnd w:id="1"/>
    <w:bookmarkEnd w:id="2"/>
    <w:bookmarkEnd w:id="3"/>
    <w:bookmarkEnd w:id="4"/>
    <w:bookmarkEnd w:id="5"/>
    <w:bookmarkEnd w:id="6"/>
    <w:tbl>
      <w:tblPr>
        <w:tblStyle w:val="20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70"/>
        <w:gridCol w:w="1998"/>
        <w:gridCol w:w="197"/>
        <w:gridCol w:w="2212"/>
        <w:gridCol w:w="197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7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黑体" w:eastAsia="仿宋_GB2312"/>
                <w:b/>
                <w:bCs/>
                <w:kern w:val="0"/>
                <w:sz w:val="32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基础情况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57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757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组织机构代码/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757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757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757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国有企业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民营企业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三资企业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其他，请说明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平台申报类型</w:t>
            </w:r>
          </w:p>
        </w:tc>
        <w:tc>
          <w:tcPr>
            <w:tcW w:w="7574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跨行业跨领域型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Segoe UI Symbol" w:hAnsi="Segoe UI Symbol" w:eastAsia="仿宋_GB2312" w:cs="Segoe UI Symbol"/>
                <w:sz w:val="24"/>
                <w:szCs w:val="24"/>
              </w:rPr>
              <w:t>行业型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区域型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专业型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6" w:type="dxa"/>
            <w:gridSpan w:val="7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Segoe UI Symbol" w:hAnsi="Segoe UI Symbol" w:eastAsia="仿宋_GB2312" w:cs="Segoe UI Symbol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运营指标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企业资产负债率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企业信用等级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39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运营情况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Segoe UI Symbol" w:eastAsia="仿宋_GB2312" w:cs="Segoe UI Symbol"/>
                <w:b/>
                <w:bCs/>
                <w:sz w:val="24"/>
                <w:szCs w:val="24"/>
              </w:rPr>
              <w:t>企业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Segoe UI Symbol" w:eastAsia="仿宋_GB2312" w:cs="Segoe UI Symbol"/>
                <w:b/>
                <w:bCs/>
                <w:sz w:val="24"/>
                <w:szCs w:val="24"/>
              </w:rPr>
              <w:t>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39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近3年平均营收（万元）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9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近3年平均营收增长率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9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近2年平均利润（万元）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9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近2年平均利润增长率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平台工作亮点</w:t>
            </w:r>
          </w:p>
        </w:tc>
        <w:tc>
          <w:tcPr>
            <w:tcW w:w="7304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（主要是对工作进展以及平台新版本、平台技术创新或软件产品等方面的工作亮点和成绩的描述。新申报平台填写</w:t>
            </w:r>
            <w:r>
              <w:rPr>
                <w:rFonts w:hint="eastAsia" w:ascii="仿宋_GB2312" w:eastAsia="仿宋_GB2312"/>
                <w:b/>
                <w:bCs/>
                <w:kern w:val="0"/>
                <w:sz w:val="21"/>
                <w:szCs w:val="21"/>
              </w:rPr>
              <w:t>建成后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的工作亮点；已入选平台填写</w:t>
            </w:r>
            <w:r>
              <w:rPr>
                <w:rFonts w:hint="eastAsia" w:ascii="仿宋_GB2312" w:eastAsia="仿宋_GB2312"/>
                <w:b/>
                <w:bCs/>
                <w:kern w:val="0"/>
                <w:sz w:val="21"/>
                <w:szCs w:val="21"/>
              </w:rPr>
              <w:t>入选后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的工作亮点。）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696" w:type="dxa"/>
            <w:gridSpan w:val="7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创新指标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从业人员数量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研发人员数量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近2年研发投入占比</w:t>
            </w:r>
          </w:p>
        </w:tc>
        <w:tc>
          <w:tcPr>
            <w:tcW w:w="7304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（研发投入占比=(研发费用/同期销售收入)×100%）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企业软件著作权数量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企业专利数量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平台软件著作权数量</w:t>
            </w:r>
          </w:p>
        </w:tc>
        <w:tc>
          <w:tcPr>
            <w:tcW w:w="219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平台专利数量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hint="eastAsia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bookmarkEnd w:id="7"/>
    <w:tbl>
      <w:tblPr>
        <w:tblStyle w:val="21"/>
        <w:tblW w:w="5630" w:type="pct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2247"/>
        <w:gridCol w:w="2244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技术指标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平台建设方式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自建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合建，请说明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平台云部署方式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私有云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公有云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混合云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工业设备连接数量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工业协议兼容数量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6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工业软件数量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工业APP数量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通用算法模型数量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工业机理模型数量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工业应用数量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微服务数量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自研工业模型数量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自研工业APP数量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0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开发者注册数量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解决方案数量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平台积累工业数据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（TB）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平台输出工业数据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（TB）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平台核心技术能力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边缘</w:t>
            </w:r>
          </w:p>
        </w:tc>
        <w:tc>
          <w:tcPr>
            <w:tcW w:w="2549" w:type="pct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边缘节点通信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协议转换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边缘分析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☐边缘应用部署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边云协力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边缘运维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通用PaaS</w:t>
            </w:r>
          </w:p>
        </w:tc>
        <w:tc>
          <w:tcPr>
            <w:tcW w:w="2549" w:type="pct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☐资源管理  ☐运维管理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☐应用开发  ☐云边协同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工业大数据</w:t>
            </w:r>
          </w:p>
        </w:tc>
        <w:tc>
          <w:tcPr>
            <w:tcW w:w="2549" w:type="pct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☐数据接入  ☐数据预处理  ☐数据存储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☐数据查询  ☐数据计算  ☐数据分析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工业数据处理</w:t>
            </w:r>
          </w:p>
        </w:tc>
        <w:tc>
          <w:tcPr>
            <w:tcW w:w="2549" w:type="pct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☐信息模型管理  ☐元数据管理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☐主数据管理  ☐数据质量管理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工业模型</w:t>
            </w:r>
          </w:p>
        </w:tc>
        <w:tc>
          <w:tcPr>
            <w:tcW w:w="2549" w:type="pct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☐模型管理  ☐数据算法模型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☐研发设计模型  ☐业务流程模型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☐工业机理模型  ☐数字孪生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工业APP</w:t>
            </w:r>
          </w:p>
        </w:tc>
        <w:tc>
          <w:tcPr>
            <w:tcW w:w="2549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☐应用市场接入  ☐应用管理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1280" w:type="pct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1" w:type="pc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平台间调用</w:t>
            </w:r>
          </w:p>
        </w:tc>
        <w:tc>
          <w:tcPr>
            <w:tcW w:w="2549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☐数据调用  ☐应用调用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451" w:type="pct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工业互联网安全分类分级自主定级情况</w:t>
            </w:r>
          </w:p>
        </w:tc>
        <w:tc>
          <w:tcPr>
            <w:tcW w:w="2549" w:type="pct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平台安全可靠机制</w:t>
            </w:r>
          </w:p>
        </w:tc>
        <w:tc>
          <w:tcPr>
            <w:tcW w:w="3720" w:type="pct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☐工作责任体系  ☐网络安全制度  ☐应急管理措施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服务指标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平台服务产业</w:t>
            </w:r>
          </w:p>
        </w:tc>
        <w:tc>
          <w:tcPr>
            <w:tcW w:w="3720" w:type="pct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☐先进装备制造  ☐石油与精细化工  ☐冶金新材料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☐优质特色消费品工业  ☐生物医药与先进医疗装备制造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☐汽车及零部件制造  ☐工程机械与高端重型装备制造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☐电力装备制造  ☐新能源  ☐工业母机  ☐机器人与人工智能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☐航空装备制造  ☐集成电路装备制造  ☐高品质钢铁材料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☐船舶与海工装备  ☐轨道交通装备  ☐现代轻工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☐先进有色金属材料  ☐节能环保  ☐菱镁精深加工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☐精细化工产业  ☐现代高效畜牧业生产与精深加工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</w:rPr>
              <w:t>☐优质粮油生产和食品制造  ☐特色纺织  ☐</w:t>
            </w:r>
            <w:r>
              <w:rPr>
                <w:rFonts w:ascii="仿宋_GB2312" w:hAnsi="Times New Roman" w:eastAsia="仿宋_GB2312"/>
                <w:kern w:val="0"/>
                <w:sz w:val="24"/>
                <w:szCs w:val="24"/>
              </w:rPr>
              <w:t>其他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平台服务场景</w:t>
            </w:r>
          </w:p>
        </w:tc>
        <w:tc>
          <w:tcPr>
            <w:tcW w:w="3720" w:type="pct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16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研发设计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>生产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>制造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质量管控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运营管理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 xml:space="preserve">供应链管理 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仓储物流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安全生产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>节能减排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>运维服务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13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>其他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服务工业企业数量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服务省内企业数量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服务园区企业数量</w:t>
            </w:r>
          </w:p>
        </w:tc>
        <w:tc>
          <w:tcPr>
            <w:tcW w:w="1171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服务中小企业数量</w:t>
            </w:r>
          </w:p>
        </w:tc>
        <w:tc>
          <w:tcPr>
            <w:tcW w:w="13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8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企业服务案例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（对服务案例的成绩和亮点的描述。如在提质、降本、增效、绿色、安全等方面的赋能成效，需提供关键指标提升数据。）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中小企业服务案例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（在服务企业的基础上，如建设满足中小企业数字化转型需求场景的创新产品和创新模式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行业服务案例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（如针对行业客户的痛点、难点问题，通过平台沉淀的产品、软件、工具，积累的数据、模型和标准，赋能重点行业领域数字化转型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区域服务案例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（如在园区、产业园等区域管理、治理、招商引资、生态汇聚等平台赋能管理侧带来的成效，以及提高区域企业内数字化水平、产业协同水平等产业侧成效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5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专业服务案例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（在服务企业的基础上，如针对特定技术开发连接能力、数据分析能力、应用开发能力、数字化服务能力等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创新突破描述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针对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平台在技术方面创新突破或探索的情况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解决方案描述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针对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平台在行业赋能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及专业技术领域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开发方面的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情况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平台可持续发展情况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工业互联网平台下一步研发和运营计划（包含但不限于技术创新、产品升级、产业合作、商业模式拓展等）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76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工业互联网平台发展面临的困难和意见建议</w:t>
            </w: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包括但不限于数据采集、工业APP开发、系统及数据安全、标准应用推广、人才培养等方面的困难，以及有关工作建议等。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1280" w:type="pct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其他说明材料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720" w:type="pct"/>
            <w:gridSpan w:val="3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材料清单（作为附件放后）：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附件1:工业设备清单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附件2:工业模型清单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附件3:工业APP清单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附件4:服务企业清单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附件5:解决方案清单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附件6:企业相关资质、标准参与制定情况、产品软著专利证书、企业获得的荣誉、客户服务合同以及其他相关证明材料</w:t>
            </w:r>
          </w:p>
        </w:tc>
      </w:tr>
    </w:tbl>
    <w:p>
      <w:pPr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</w:p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报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altName w:val="Noto Sans"/>
    <w:panose1 w:val="020B0502040204020203"/>
    <w:charset w:val="00"/>
    <w:family w:val="swiss"/>
    <w:pitch w:val="default"/>
    <w:sig w:usb0="00000000" w:usb1="00000000" w:usb2="00040000" w:usb3="00000000" w:csb0="00000001" w:csb1="00000000"/>
  </w:font>
  <w:font w:name="Noto Sans">
    <w:panose1 w:val="020B0502040504020204"/>
    <w:charset w:val="00"/>
    <w:family w:val="auto"/>
    <w:pitch w:val="default"/>
    <w:sig w:usb0="E00002FF" w:usb1="00000000" w:usb2="00000000" w:usb3="00000000" w:csb0="200001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ind w:firstLine="420"/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t23LAIAAFU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0GuWha3eWR6ho3jero4BAra6RlE6JXqt0G1tZfrJiO38576NevobLB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L0O3bc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ind w:firstLine="420"/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  <w:t>15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1"/>
      </w:pBdr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7D59C3"/>
    <w:multiLevelType w:val="multilevel"/>
    <w:tmpl w:val="4E7D59C3"/>
    <w:lvl w:ilvl="0" w:tentative="0">
      <w:start w:val="1"/>
      <w:numFmt w:val="decimal"/>
      <w:pStyle w:val="2"/>
      <w:lvlText w:val="第%1章 "/>
      <w:lvlJc w:val="left"/>
      <w:pPr>
        <w:ind w:left="425" w:hanging="425"/>
      </w:pPr>
    </w:lvl>
    <w:lvl w:ilvl="1" w:tentative="0">
      <w:start w:val="1"/>
      <w:numFmt w:val="decimal"/>
      <w:pStyle w:val="3"/>
      <w:lvlText w:val="%1.%2 "/>
      <w:lvlJc w:val="left"/>
      <w:pPr>
        <w:ind w:left="1702" w:hanging="567"/>
      </w:pPr>
      <w:rPr>
        <w:rFonts w:hint="eastAsia"/>
      </w:rPr>
    </w:lvl>
    <w:lvl w:ilvl="2" w:tentative="0">
      <w:start w:val="1"/>
      <w:numFmt w:val="decimal"/>
      <w:pStyle w:val="4"/>
      <w:lvlText w:val="%1.%2.%3 "/>
      <w:lvlJc w:val="left"/>
      <w:pPr>
        <w:ind w:left="1986" w:hanging="567"/>
      </w:pPr>
      <w:rPr>
        <w:rFonts w:hint="eastAsia" w:ascii="方正报宋简体" w:eastAsia="方正报宋简体"/>
      </w:rPr>
    </w:lvl>
    <w:lvl w:ilvl="3" w:tentative="0">
      <w:start w:val="1"/>
      <w:numFmt w:val="decimal"/>
      <w:lvlText w:val="%1.%2.%3.%4 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 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 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09"/>
    <w:rsid w:val="000F2A45"/>
    <w:rsid w:val="001465C7"/>
    <w:rsid w:val="0016195D"/>
    <w:rsid w:val="001D5DBA"/>
    <w:rsid w:val="001E17FA"/>
    <w:rsid w:val="002C020A"/>
    <w:rsid w:val="002D5E1D"/>
    <w:rsid w:val="00347FE0"/>
    <w:rsid w:val="00412D26"/>
    <w:rsid w:val="00417129"/>
    <w:rsid w:val="00417E6C"/>
    <w:rsid w:val="004410EE"/>
    <w:rsid w:val="00442693"/>
    <w:rsid w:val="0047631E"/>
    <w:rsid w:val="00483BF1"/>
    <w:rsid w:val="00486A98"/>
    <w:rsid w:val="00537118"/>
    <w:rsid w:val="00537CD4"/>
    <w:rsid w:val="006015D3"/>
    <w:rsid w:val="0061149D"/>
    <w:rsid w:val="00681DC5"/>
    <w:rsid w:val="00727967"/>
    <w:rsid w:val="00730543"/>
    <w:rsid w:val="00825481"/>
    <w:rsid w:val="0088762D"/>
    <w:rsid w:val="0097518C"/>
    <w:rsid w:val="009A4AEA"/>
    <w:rsid w:val="009D7A82"/>
    <w:rsid w:val="00A109FB"/>
    <w:rsid w:val="00A179DE"/>
    <w:rsid w:val="00AE0F4A"/>
    <w:rsid w:val="00AF3DD0"/>
    <w:rsid w:val="00B72AC3"/>
    <w:rsid w:val="00B82E79"/>
    <w:rsid w:val="00BC0F20"/>
    <w:rsid w:val="00BD7673"/>
    <w:rsid w:val="00BD793F"/>
    <w:rsid w:val="00BF3A07"/>
    <w:rsid w:val="00C15E8B"/>
    <w:rsid w:val="00CC5F69"/>
    <w:rsid w:val="00CD2835"/>
    <w:rsid w:val="00DC6009"/>
    <w:rsid w:val="00DE70E0"/>
    <w:rsid w:val="00E41E76"/>
    <w:rsid w:val="00EC0E50"/>
    <w:rsid w:val="00EF1EA4"/>
    <w:rsid w:val="00F464DA"/>
    <w:rsid w:val="00F63E5F"/>
    <w:rsid w:val="374F308B"/>
    <w:rsid w:val="3BAA116C"/>
    <w:rsid w:val="46AA491B"/>
    <w:rsid w:val="58480E0B"/>
    <w:rsid w:val="5D373386"/>
    <w:rsid w:val="61BE2A1E"/>
    <w:rsid w:val="636B07D4"/>
    <w:rsid w:val="698C629C"/>
    <w:rsid w:val="6BBF21CF"/>
    <w:rsid w:val="6D7F39DB"/>
    <w:rsid w:val="6EBC190C"/>
    <w:rsid w:val="6EFE568E"/>
    <w:rsid w:val="6F428ACF"/>
    <w:rsid w:val="6F9F7E14"/>
    <w:rsid w:val="74115083"/>
    <w:rsid w:val="7ABE489C"/>
    <w:rsid w:val="7FFBF7BE"/>
    <w:rsid w:val="DEF042AF"/>
    <w:rsid w:val="FF7DF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560" w:firstLineChars="200"/>
      <w:jc w:val="both"/>
    </w:pPr>
    <w:rPr>
      <w:rFonts w:ascii="方正报宋简体" w:hAnsi="仿宋_GB2312" w:eastAsia="方正报宋简体" w:cs="Times New Roman"/>
      <w:kern w:val="2"/>
      <w:sz w:val="28"/>
      <w:szCs w:val="18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numPr>
        <w:ilvl w:val="0"/>
        <w:numId w:val="1"/>
      </w:numPr>
      <w:spacing w:after="156" w:afterLines="50"/>
      <w:ind w:firstLine="0" w:firstLineChars="0"/>
      <w:jc w:val="center"/>
      <w:outlineLvl w:val="0"/>
    </w:pPr>
    <w:rPr>
      <w:rFonts w:ascii="方正小标宋简体" w:eastAsia="方正小标宋简体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0"/>
    <w:pPr>
      <w:numPr>
        <w:ilvl w:val="1"/>
        <w:numId w:val="1"/>
      </w:numPr>
      <w:ind w:firstLine="0" w:firstLineChars="0"/>
      <w:outlineLvl w:val="1"/>
    </w:pPr>
    <w:rPr>
      <w:rFonts w:ascii="黑体" w:hAnsi="黑体" w:eastAsia="黑体"/>
      <w:sz w:val="32"/>
      <w:szCs w:val="20"/>
    </w:rPr>
  </w:style>
  <w:style w:type="paragraph" w:styleId="4">
    <w:name w:val="heading 3"/>
    <w:basedOn w:val="1"/>
    <w:next w:val="1"/>
    <w:link w:val="29"/>
    <w:unhideWhenUsed/>
    <w:qFormat/>
    <w:uiPriority w:val="0"/>
    <w:pPr>
      <w:numPr>
        <w:ilvl w:val="2"/>
        <w:numId w:val="1"/>
      </w:numPr>
      <w:ind w:firstLine="0" w:firstLineChars="0"/>
      <w:outlineLvl w:val="2"/>
    </w:pPr>
    <w:rPr>
      <w:rFonts w:hAnsi="黑体" w:eastAsia="黑体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unhideWhenUsed/>
    <w:qFormat/>
    <w:uiPriority w:val="0"/>
    <w:pPr>
      <w:ind w:firstLine="200"/>
      <w:outlineLvl w:val="3"/>
    </w:pPr>
    <w:rPr>
      <w:rFonts w:ascii="黑体" w:hAnsi="黑体" w:eastAsia="黑体" w:cstheme="majorBidi"/>
      <w:b/>
      <w:bCs/>
      <w:szCs w:val="28"/>
    </w:rPr>
  </w:style>
  <w:style w:type="paragraph" w:styleId="6">
    <w:name w:val="heading 5"/>
    <w:basedOn w:val="1"/>
    <w:next w:val="1"/>
    <w:link w:val="37"/>
    <w:unhideWhenUsed/>
    <w:qFormat/>
    <w:uiPriority w:val="0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38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39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40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41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2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53"/>
    <w:semiHidden/>
    <w:qFormat/>
    <w:uiPriority w:val="0"/>
    <w:pPr>
      <w:widowControl w:val="0"/>
      <w:shd w:val="clear" w:color="auto" w:fill="000080"/>
      <w:spacing w:line="240" w:lineRule="auto"/>
      <w:ind w:firstLine="0" w:firstLineChars="0"/>
    </w:pPr>
    <w:rPr>
      <w:rFonts w:ascii="Calibri" w:hAnsi="Calibri" w:eastAsia="宋体"/>
      <w:sz w:val="21"/>
      <w:szCs w:val="24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Body Text"/>
    <w:basedOn w:val="1"/>
    <w:link w:val="54"/>
    <w:qFormat/>
    <w:uiPriority w:val="0"/>
    <w:pPr>
      <w:widowControl w:val="0"/>
      <w:spacing w:before="100" w:beforeAutospacing="1" w:after="100" w:afterAutospacing="1" w:line="360" w:lineRule="auto"/>
      <w:ind w:firstLine="480"/>
    </w:pPr>
    <w:rPr>
      <w:rFonts w:ascii="宋体" w:hAnsi="Times New Roman" w:eastAsia="宋体"/>
      <w:kern w:val="0"/>
      <w:sz w:val="24"/>
      <w:szCs w:val="24"/>
      <w:lang w:val="en-GB"/>
    </w:rPr>
  </w:style>
  <w:style w:type="paragraph" w:styleId="14">
    <w:name w:val="Balloon Text"/>
    <w:basedOn w:val="1"/>
    <w:link w:val="55"/>
    <w:semiHidden/>
    <w:qFormat/>
    <w:uiPriority w:val="99"/>
    <w:pPr>
      <w:widowControl w:val="0"/>
      <w:spacing w:line="240" w:lineRule="auto"/>
      <w:ind w:firstLine="0" w:firstLineChars="0"/>
    </w:pPr>
    <w:rPr>
      <w:rFonts w:ascii="Calibri" w:hAnsi="Calibri" w:eastAsia="宋体"/>
      <w:sz w:val="18"/>
    </w:rPr>
  </w:style>
  <w:style w:type="paragraph" w:styleId="15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16">
    <w:name w:val="head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17">
    <w:name w:val="Subtitle"/>
    <w:basedOn w:val="1"/>
    <w:next w:val="1"/>
    <w:link w:val="4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8">
    <w:name w:val="Normal (Web)"/>
    <w:basedOn w:val="1"/>
    <w:qFormat/>
    <w:uiPriority w:val="0"/>
    <w:pPr>
      <w:widowControl w:val="0"/>
      <w:spacing w:before="100" w:beforeAutospacing="1" w:after="100" w:afterAutospacing="1" w:line="240" w:lineRule="auto"/>
      <w:ind w:firstLine="0" w:firstLineChars="0"/>
      <w:jc w:val="left"/>
    </w:pPr>
    <w:rPr>
      <w:rFonts w:ascii="Times New Roman" w:hAnsi="Times New Roman" w:eastAsia="宋体"/>
      <w:kern w:val="0"/>
      <w:sz w:val="24"/>
      <w:szCs w:val="20"/>
    </w:rPr>
  </w:style>
  <w:style w:type="paragraph" w:styleId="19">
    <w:name w:val="Title"/>
    <w:basedOn w:val="1"/>
    <w:next w:val="1"/>
    <w:link w:val="42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0"/>
    <w:rPr>
      <w:rFonts w:eastAsia="宋体"/>
      <w:bCs/>
      <w:sz w:val="21"/>
    </w:rPr>
  </w:style>
  <w:style w:type="character" w:styleId="24">
    <w:name w:val="page number"/>
    <w:basedOn w:val="22"/>
    <w:qFormat/>
    <w:uiPriority w:val="0"/>
  </w:style>
  <w:style w:type="character" w:styleId="25">
    <w:name w:val="Hyperlink"/>
    <w:qFormat/>
    <w:uiPriority w:val="99"/>
    <w:rPr>
      <w:color w:val="0000FF"/>
      <w:u w:val="single"/>
    </w:rPr>
  </w:style>
  <w:style w:type="character" w:styleId="26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7">
    <w:name w:val="标题 1 字符"/>
    <w:basedOn w:val="22"/>
    <w:link w:val="2"/>
    <w:qFormat/>
    <w:uiPriority w:val="9"/>
    <w:rPr>
      <w:rFonts w:ascii="方正小标宋简体" w:hAnsi="仿宋_GB2312" w:eastAsia="方正小标宋简体" w:cs="Times New Roman"/>
      <w:sz w:val="44"/>
      <w:szCs w:val="44"/>
      <w14:ligatures w14:val="none"/>
    </w:rPr>
  </w:style>
  <w:style w:type="character" w:customStyle="1" w:styleId="28">
    <w:name w:val="标题 2 字符"/>
    <w:basedOn w:val="22"/>
    <w:link w:val="3"/>
    <w:qFormat/>
    <w:uiPriority w:val="9"/>
    <w:rPr>
      <w:rFonts w:ascii="黑体" w:hAnsi="黑体" w:eastAsia="黑体" w:cs="Times New Roman"/>
      <w:sz w:val="32"/>
      <w:szCs w:val="20"/>
      <w14:ligatures w14:val="none"/>
    </w:rPr>
  </w:style>
  <w:style w:type="character" w:customStyle="1" w:styleId="29">
    <w:name w:val="标题 3 字符"/>
    <w:basedOn w:val="22"/>
    <w:link w:val="4"/>
    <w:qFormat/>
    <w:uiPriority w:val="9"/>
    <w:rPr>
      <w:rFonts w:ascii="方正报宋简体" w:hAnsi="黑体" w:eastAsia="黑体" w:cs="Times New Roman"/>
      <w:b/>
      <w:bCs/>
      <w:color w:val="4472C4" w:themeColor="accent1"/>
      <w:sz w:val="28"/>
      <w:szCs w:val="18"/>
      <w14:textFill>
        <w14:solidFill>
          <w14:schemeClr w14:val="accent1"/>
        </w14:solidFill>
      </w14:textFill>
      <w14:ligatures w14:val="none"/>
    </w:rPr>
  </w:style>
  <w:style w:type="character" w:customStyle="1" w:styleId="30">
    <w:name w:val="标题 4 字符"/>
    <w:basedOn w:val="22"/>
    <w:link w:val="5"/>
    <w:qFormat/>
    <w:uiPriority w:val="9"/>
    <w:rPr>
      <w:rFonts w:ascii="黑体" w:hAnsi="黑体" w:eastAsia="黑体" w:cstheme="majorBidi"/>
      <w:b/>
      <w:bCs/>
      <w:sz w:val="28"/>
      <w:szCs w:val="28"/>
      <w14:ligatures w14:val="none"/>
    </w:rPr>
  </w:style>
  <w:style w:type="paragraph" w:customStyle="1" w:styleId="31">
    <w:name w:val="侧栏"/>
    <w:basedOn w:val="1"/>
    <w:link w:val="32"/>
    <w:qFormat/>
    <w:uiPriority w:val="0"/>
    <w:pPr>
      <w:pBdr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Bdr>
      <w:shd w:val="clear" w:color="auto" w:fill="FEF2CC" w:themeFill="accent4" w:themeFillTint="33"/>
      <w:ind w:firstLine="0" w:firstLineChars="0"/>
      <w:jc w:val="center"/>
    </w:pPr>
    <w:rPr>
      <w:rFonts w:asciiTheme="minorEastAsia" w:hAnsiTheme="minorEastAsia" w:eastAsiaTheme="minorEastAsia" w:cstheme="majorBidi"/>
      <w:b/>
      <w:bCs/>
      <w:szCs w:val="28"/>
    </w:rPr>
  </w:style>
  <w:style w:type="character" w:customStyle="1" w:styleId="32">
    <w:name w:val="侧栏 字符"/>
    <w:basedOn w:val="22"/>
    <w:link w:val="31"/>
    <w:qFormat/>
    <w:uiPriority w:val="0"/>
    <w:rPr>
      <w:rFonts w:asciiTheme="minorEastAsia" w:hAnsiTheme="minorEastAsia" w:cstheme="majorBidi"/>
      <w:b/>
      <w:bCs/>
      <w:sz w:val="28"/>
      <w:szCs w:val="28"/>
      <w:shd w:val="clear" w:color="auto" w:fill="FEF2CC" w:themeFill="accent4" w:themeFillTint="33"/>
      <w14:ligatures w14:val="none"/>
    </w:rPr>
  </w:style>
  <w:style w:type="paragraph" w:customStyle="1" w:styleId="33">
    <w:name w:val="侧栏正文"/>
    <w:basedOn w:val="1"/>
    <w:link w:val="34"/>
    <w:qFormat/>
    <w:uiPriority w:val="0"/>
    <w:pPr>
      <w:pBdr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Bdr>
      <w:shd w:val="clear" w:color="auto" w:fill="FEF2CC" w:themeFill="accent4" w:themeFillTint="33"/>
    </w:pPr>
    <w:rPr>
      <w:rFonts w:asciiTheme="minorEastAsia" w:hAnsiTheme="minorEastAsia" w:eastAsiaTheme="minorEastAsia"/>
    </w:rPr>
  </w:style>
  <w:style w:type="character" w:customStyle="1" w:styleId="34">
    <w:name w:val="侧栏正文 字符"/>
    <w:basedOn w:val="22"/>
    <w:link w:val="33"/>
    <w:qFormat/>
    <w:uiPriority w:val="0"/>
    <w:rPr>
      <w:rFonts w:cs="Times New Roman" w:asciiTheme="minorEastAsia" w:hAnsiTheme="minorEastAsia"/>
      <w:sz w:val="28"/>
      <w:szCs w:val="18"/>
      <w:shd w:val="clear" w:color="auto" w:fill="FEF2CC" w:themeFill="accent4" w:themeFillTint="33"/>
      <w14:ligatures w14:val="none"/>
    </w:rPr>
  </w:style>
  <w:style w:type="paragraph" w:customStyle="1" w:styleId="35">
    <w:name w:val="*标题3"/>
    <w:basedOn w:val="4"/>
    <w:next w:val="1"/>
    <w:link w:val="36"/>
    <w:qFormat/>
    <w:uiPriority w:val="0"/>
    <w:pPr>
      <w:ind w:left="0" w:firstLine="562"/>
    </w:pPr>
  </w:style>
  <w:style w:type="character" w:customStyle="1" w:styleId="36">
    <w:name w:val="*标题3 字符"/>
    <w:basedOn w:val="22"/>
    <w:link w:val="35"/>
    <w:qFormat/>
    <w:uiPriority w:val="0"/>
    <w:rPr>
      <w:rFonts w:ascii="方正报宋简体" w:hAnsi="黑体" w:eastAsia="黑体" w:cs="Times New Roman"/>
      <w:b/>
      <w:bCs/>
      <w:color w:val="4472C4" w:themeColor="accent1"/>
      <w:sz w:val="28"/>
      <w:szCs w:val="18"/>
      <w14:textFill>
        <w14:solidFill>
          <w14:schemeClr w14:val="accent1"/>
        </w14:solidFill>
      </w14:textFill>
      <w14:ligatures w14:val="none"/>
    </w:rPr>
  </w:style>
  <w:style w:type="character" w:customStyle="1" w:styleId="37">
    <w:name w:val="标题 5 字符"/>
    <w:basedOn w:val="22"/>
    <w:link w:val="6"/>
    <w:semiHidden/>
    <w:qFormat/>
    <w:uiPriority w:val="9"/>
    <w:rPr>
      <w:rFonts w:cstheme="majorBidi"/>
      <w:color w:val="2F5597" w:themeColor="accent1" w:themeShade="BF"/>
      <w:sz w:val="24"/>
      <w14:ligatures w14:val="none"/>
    </w:rPr>
  </w:style>
  <w:style w:type="character" w:customStyle="1" w:styleId="38">
    <w:name w:val="标题 6 字符"/>
    <w:basedOn w:val="22"/>
    <w:link w:val="7"/>
    <w:semiHidden/>
    <w:qFormat/>
    <w:uiPriority w:val="9"/>
    <w:rPr>
      <w:rFonts w:cstheme="majorBidi"/>
      <w:b/>
      <w:bCs/>
      <w:color w:val="2F5597" w:themeColor="accent1" w:themeShade="BF"/>
      <w:sz w:val="28"/>
      <w:szCs w:val="18"/>
      <w14:ligatures w14:val="none"/>
    </w:rPr>
  </w:style>
  <w:style w:type="character" w:customStyle="1" w:styleId="39">
    <w:name w:val="标题 7 字符"/>
    <w:basedOn w:val="22"/>
    <w:link w:val="8"/>
    <w:semiHidden/>
    <w:qFormat/>
    <w:uiPriority w:val="9"/>
    <w:rPr>
      <w:rFonts w:cstheme="majorBidi"/>
      <w:b/>
      <w:bCs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0">
    <w:name w:val="标题 8 字符"/>
    <w:basedOn w:val="22"/>
    <w:link w:val="9"/>
    <w:semiHidden/>
    <w:qFormat/>
    <w:uiPriority w:val="9"/>
    <w:rPr>
      <w:rFonts w:cstheme="majorBidi"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1">
    <w:name w:val="标题 9 字符"/>
    <w:basedOn w:val="22"/>
    <w:link w:val="10"/>
    <w:semiHidden/>
    <w:qFormat/>
    <w:uiPriority w:val="9"/>
    <w:rPr>
      <w:rFonts w:eastAsiaTheme="majorEastAsia" w:cstheme="majorBidi"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2">
    <w:name w:val="标题 字符"/>
    <w:basedOn w:val="22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14:ligatures w14:val="none"/>
    </w:rPr>
  </w:style>
  <w:style w:type="character" w:customStyle="1" w:styleId="43">
    <w:name w:val="副标题 字符"/>
    <w:basedOn w:val="22"/>
    <w:link w:val="17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44">
    <w:name w:val="Quote"/>
    <w:basedOn w:val="1"/>
    <w:next w:val="1"/>
    <w:link w:val="4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5">
    <w:name w:val="引用 字符"/>
    <w:basedOn w:val="22"/>
    <w:link w:val="44"/>
    <w:qFormat/>
    <w:uiPriority w:val="29"/>
    <w:rPr>
      <w:rFonts w:ascii="方正报宋简体" w:hAnsi="仿宋_GB2312" w:eastAsia="方正报宋简体" w:cs="Times New Roman"/>
      <w:i/>
      <w:iCs/>
      <w:color w:val="404040" w:themeColor="text1" w:themeTint="BF"/>
      <w:sz w:val="28"/>
      <w:szCs w:val="18"/>
      <w14:textFill>
        <w14:solidFill>
          <w14:schemeClr w14:val="tx1">
            <w14:lumMod w14:val="75000"/>
            <w14:lumOff w14:val="25000"/>
          </w14:schemeClr>
        </w14:solidFill>
      </w14:textFill>
      <w14:ligatures w14:val="none"/>
    </w:rPr>
  </w:style>
  <w:style w:type="paragraph" w:styleId="46">
    <w:name w:val="List Paragraph"/>
    <w:basedOn w:val="1"/>
    <w:qFormat/>
    <w:uiPriority w:val="99"/>
    <w:pPr>
      <w:ind w:left="720"/>
      <w:contextualSpacing/>
    </w:pPr>
  </w:style>
  <w:style w:type="character" w:customStyle="1" w:styleId="47">
    <w:name w:val="明显强调1"/>
    <w:basedOn w:val="22"/>
    <w:qFormat/>
    <w:uiPriority w:val="21"/>
    <w:rPr>
      <w:i/>
      <w:iCs/>
      <w:color w:val="2F5597" w:themeColor="accent1" w:themeShade="BF"/>
    </w:rPr>
  </w:style>
  <w:style w:type="paragraph" w:styleId="48">
    <w:name w:val="Intense Quote"/>
    <w:basedOn w:val="1"/>
    <w:next w:val="1"/>
    <w:link w:val="49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49">
    <w:name w:val="明显引用 字符"/>
    <w:basedOn w:val="22"/>
    <w:link w:val="48"/>
    <w:qFormat/>
    <w:uiPriority w:val="30"/>
    <w:rPr>
      <w:rFonts w:ascii="方正报宋简体" w:hAnsi="仿宋_GB2312" w:eastAsia="方正报宋简体" w:cs="Times New Roman"/>
      <w:i/>
      <w:iCs/>
      <w:color w:val="2F5597" w:themeColor="accent1" w:themeShade="BF"/>
      <w:sz w:val="28"/>
      <w:szCs w:val="18"/>
      <w14:ligatures w14:val="none"/>
    </w:rPr>
  </w:style>
  <w:style w:type="character" w:customStyle="1" w:styleId="50">
    <w:name w:val="明显参考1"/>
    <w:basedOn w:val="22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51">
    <w:name w:val="页眉 字符"/>
    <w:basedOn w:val="22"/>
    <w:link w:val="16"/>
    <w:qFormat/>
    <w:uiPriority w:val="99"/>
    <w:rPr>
      <w:rFonts w:ascii="方正报宋简体" w:hAnsi="仿宋_GB2312" w:eastAsia="方正报宋简体" w:cs="Times New Roman"/>
      <w:sz w:val="18"/>
      <w:szCs w:val="18"/>
      <w14:ligatures w14:val="none"/>
    </w:rPr>
  </w:style>
  <w:style w:type="character" w:customStyle="1" w:styleId="52">
    <w:name w:val="页脚 字符"/>
    <w:basedOn w:val="22"/>
    <w:link w:val="15"/>
    <w:qFormat/>
    <w:uiPriority w:val="99"/>
    <w:rPr>
      <w:rFonts w:ascii="方正报宋简体" w:hAnsi="仿宋_GB2312" w:eastAsia="方正报宋简体" w:cs="Times New Roman"/>
      <w:sz w:val="18"/>
      <w:szCs w:val="18"/>
      <w14:ligatures w14:val="none"/>
    </w:rPr>
  </w:style>
  <w:style w:type="character" w:customStyle="1" w:styleId="53">
    <w:name w:val="文档结构图 字符"/>
    <w:basedOn w:val="22"/>
    <w:link w:val="11"/>
    <w:semiHidden/>
    <w:qFormat/>
    <w:uiPriority w:val="0"/>
    <w:rPr>
      <w:rFonts w:ascii="Calibri" w:hAnsi="Calibri" w:eastAsia="宋体" w:cs="Times New Roman"/>
      <w:sz w:val="21"/>
      <w:shd w:val="clear" w:color="auto" w:fill="000080"/>
      <w14:ligatures w14:val="none"/>
    </w:rPr>
  </w:style>
  <w:style w:type="character" w:customStyle="1" w:styleId="54">
    <w:name w:val="正文文本 字符"/>
    <w:basedOn w:val="22"/>
    <w:link w:val="13"/>
    <w:qFormat/>
    <w:uiPriority w:val="0"/>
    <w:rPr>
      <w:rFonts w:ascii="宋体" w:hAnsi="Times New Roman" w:eastAsia="宋体" w:cs="Times New Roman"/>
      <w:kern w:val="0"/>
      <w:sz w:val="24"/>
      <w:lang w:val="en-GB"/>
      <w14:ligatures w14:val="none"/>
    </w:rPr>
  </w:style>
  <w:style w:type="character" w:customStyle="1" w:styleId="55">
    <w:name w:val="批注框文本 字符"/>
    <w:basedOn w:val="22"/>
    <w:link w:val="14"/>
    <w:semiHidden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56">
    <w:name w:val="页脚 字符1"/>
    <w:qFormat/>
    <w:uiPriority w:val="99"/>
    <w:rPr>
      <w:kern w:val="2"/>
      <w:sz w:val="18"/>
      <w:szCs w:val="18"/>
    </w:rPr>
  </w:style>
  <w:style w:type="character" w:customStyle="1" w:styleId="57">
    <w:name w:val="页眉 字符1"/>
    <w:qFormat/>
    <w:uiPriority w:val="99"/>
    <w:rPr>
      <w:kern w:val="2"/>
      <w:sz w:val="18"/>
      <w:szCs w:val="18"/>
    </w:rPr>
  </w:style>
  <w:style w:type="paragraph" w:customStyle="1" w:styleId="58">
    <w:name w:val="目录 31"/>
    <w:basedOn w:val="1"/>
    <w:next w:val="1"/>
    <w:qFormat/>
    <w:uiPriority w:val="39"/>
    <w:pPr>
      <w:widowControl w:val="0"/>
      <w:tabs>
        <w:tab w:val="left" w:pos="1800"/>
        <w:tab w:val="right" w:leader="dot" w:pos="8296"/>
      </w:tabs>
      <w:spacing w:line="240" w:lineRule="auto"/>
      <w:ind w:left="840" w:leftChars="400" w:firstLine="0" w:firstLineChars="0"/>
    </w:pPr>
    <w:rPr>
      <w:rFonts w:ascii="Calibri" w:hAnsi="Calibri" w:eastAsia="宋体"/>
      <w:sz w:val="21"/>
      <w:szCs w:val="24"/>
    </w:rPr>
  </w:style>
  <w:style w:type="paragraph" w:customStyle="1" w:styleId="59">
    <w:name w:val="TOC 标题1"/>
    <w:basedOn w:val="2"/>
    <w:next w:val="1"/>
    <w:qFormat/>
    <w:uiPriority w:val="39"/>
    <w:pPr>
      <w:keepNext/>
      <w:keepLines/>
      <w:numPr>
        <w:numId w:val="0"/>
      </w:numPr>
      <w:spacing w:before="240" w:after="0" w:afterLines="0" w:line="259" w:lineRule="auto"/>
      <w:jc w:val="left"/>
      <w:outlineLvl w:val="9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60">
    <w:name w:val="目录 91"/>
    <w:basedOn w:val="1"/>
    <w:next w:val="1"/>
    <w:semiHidden/>
    <w:qFormat/>
    <w:uiPriority w:val="0"/>
    <w:pPr>
      <w:widowControl w:val="0"/>
      <w:spacing w:line="240" w:lineRule="auto"/>
      <w:ind w:left="3360" w:leftChars="1600" w:firstLine="0" w:firstLineChars="0"/>
    </w:pPr>
    <w:rPr>
      <w:rFonts w:ascii="Calibri" w:hAnsi="Calibri" w:eastAsia="宋体"/>
      <w:sz w:val="21"/>
      <w:szCs w:val="24"/>
    </w:rPr>
  </w:style>
  <w:style w:type="paragraph" w:customStyle="1" w:styleId="61">
    <w:name w:val="列出段落1"/>
    <w:basedOn w:val="1"/>
    <w:qFormat/>
    <w:uiPriority w:val="99"/>
    <w:pPr>
      <w:widowControl w:val="0"/>
      <w:spacing w:line="240" w:lineRule="auto"/>
      <w:ind w:firstLine="420"/>
    </w:pPr>
    <w:rPr>
      <w:rFonts w:ascii="Calibri" w:hAnsi="Calibri" w:eastAsia="宋体"/>
      <w:sz w:val="21"/>
      <w:szCs w:val="24"/>
    </w:rPr>
  </w:style>
  <w:style w:type="paragraph" w:customStyle="1" w:styleId="62">
    <w:name w:val="目录 21"/>
    <w:basedOn w:val="1"/>
    <w:next w:val="1"/>
    <w:qFormat/>
    <w:uiPriority w:val="39"/>
    <w:pPr>
      <w:widowControl w:val="0"/>
      <w:spacing w:line="240" w:lineRule="auto"/>
      <w:ind w:left="420" w:leftChars="200" w:firstLine="0" w:firstLineChars="0"/>
    </w:pPr>
    <w:rPr>
      <w:rFonts w:ascii="Calibri" w:hAnsi="Calibri" w:eastAsia="宋体"/>
      <w:sz w:val="21"/>
      <w:szCs w:val="24"/>
    </w:rPr>
  </w:style>
  <w:style w:type="paragraph" w:customStyle="1" w:styleId="63">
    <w:name w:val="目录 11"/>
    <w:basedOn w:val="1"/>
    <w:next w:val="1"/>
    <w:qFormat/>
    <w:uiPriority w:val="39"/>
    <w:pPr>
      <w:widowControl w:val="0"/>
      <w:tabs>
        <w:tab w:val="right" w:leader="dot" w:pos="8280"/>
      </w:tabs>
      <w:spacing w:line="360" w:lineRule="auto"/>
      <w:ind w:firstLine="0" w:firstLineChars="0"/>
    </w:pPr>
    <w:rPr>
      <w:rFonts w:ascii="宋体" w:hAnsi="宋体" w:eastAsia="宋体"/>
      <w:b/>
      <w:bCs/>
      <w:sz w:val="21"/>
      <w:szCs w:val="24"/>
    </w:rPr>
  </w:style>
  <w:style w:type="paragraph" w:customStyle="1" w:styleId="64">
    <w:name w:val="List Paragraph1"/>
    <w:basedOn w:val="1"/>
    <w:qFormat/>
    <w:uiPriority w:val="0"/>
    <w:pPr>
      <w:widowControl w:val="0"/>
      <w:spacing w:line="240" w:lineRule="auto"/>
      <w:ind w:firstLine="420"/>
    </w:pPr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2131</Words>
  <Characters>2174</Characters>
  <Lines>98</Lines>
  <Paragraphs>58</Paragraphs>
  <TotalTime>3</TotalTime>
  <ScaleCrop>false</ScaleCrop>
  <LinksUpToDate>false</LinksUpToDate>
  <CharactersWithSpaces>4247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2025-06-25T19:08:00Z</dcterms:created>
  <dc:creator>静一 鹿</dc:creator>
  <cp:lastModifiedBy>user</cp:lastModifiedBy>
  <dcterms:modified xsi:type="dcterms:W3CDTF">2025-07-02T11:26:54Z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eyJoZGlkIjoiYjUzZmFlYzBmYWVjODU2NWY2NDViN2UzYTY2YzE5NmYiLCJ1c2VySWQiOiIxMzM3NTcxNzQ0In0=</vt:lpwstr>
  </property>
  <property fmtid="{D5CDD505-2E9C-101B-9397-08002B2CF9AE}" pid="3" name="KSOProductBuildVer">
    <vt:lpwstr>2052-11.8.2.11929</vt:lpwstr>
  </property>
  <property fmtid="{D5CDD505-2E9C-101B-9397-08002B2CF9AE}" pid="4" name="ICV">
    <vt:lpwstr>A9D6EB7F66A54857B88D2CF5AB1E9EB2_13</vt:lpwstr>
  </property>
</Properties>
</file>