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9AA9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7B0D306F">
      <w:pPr>
        <w:spacing w:line="6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风险提示</w:t>
      </w:r>
    </w:p>
    <w:p w14:paraId="2E9FB959">
      <w:pPr>
        <w:widowControl/>
        <w:spacing w:line="570" w:lineRule="exact"/>
        <w:ind w:firstLine="640" w:firstLineChars="200"/>
        <w:jc w:val="left"/>
        <w:rPr>
          <w:rFonts w:ascii="黑体" w:hAnsi="黑体" w:eastAsia="黑体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none"/>
          <w:lang w:bidi="ar"/>
        </w:rPr>
        <w:t>、噻虫胺超标食品</w:t>
      </w:r>
    </w:p>
    <w:p w14:paraId="31B07446"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eastAsia="楷体"/>
          <w:color w:val="000000"/>
          <w:kern w:val="0"/>
          <w:sz w:val="32"/>
          <w:szCs w:val="32"/>
          <w:highlight w:val="none"/>
          <w:lang w:bidi="ar"/>
        </w:rPr>
        <w:t>1</w:t>
      </w:r>
      <w:r>
        <w:rPr>
          <w:rFonts w:eastAsia="楷体"/>
          <w:color w:val="000000"/>
          <w:kern w:val="0"/>
          <w:sz w:val="32"/>
          <w:szCs w:val="32"/>
          <w:highlight w:val="none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highlight w:val="none"/>
          <w:lang w:bidi="ar"/>
        </w:rPr>
        <w:t>存在风险</w:t>
      </w:r>
    </w:p>
    <w:p w14:paraId="50922303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噻虫胺属新烟碱类杀虫剂，具有内吸性、触杀和胃毒作用，对蚜虫、斑潜蝇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姜蛆等有较好防效。《食品安全国家标准 食品中农药最大残留限量》（GB 2763—20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）中规定，噻虫胺在</w:t>
      </w:r>
      <w:r>
        <w:rPr>
          <w:rFonts w:hint="eastAsia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甜椒、尖椒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中的最大残留限量值为0.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05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mg/kg</w:t>
      </w:r>
      <w:r>
        <w:rPr>
          <w:rFonts w:hint="eastAsia" w:eastAsia="仿宋" w:cs="Times New Roman"/>
          <w:color w:val="000000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噻虫胺</w:t>
      </w:r>
      <w:r>
        <w:rPr>
          <w:rFonts w:hint="eastAsia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姜、胡萝卜、芹菜中的最大残留限量值为0.2mg/kg，番木瓜中的最大残留限量值为0.01mg/kg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。少量的残留不会引起人体急性中毒，但长期食用噻虫胺超标的食品，对人体健康可能有一定影响。</w:t>
      </w:r>
    </w:p>
    <w:p w14:paraId="37F3DB02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bidi="ar"/>
        </w:rPr>
        <w:t>2.原因分析</w:t>
      </w:r>
    </w:p>
    <w:p w14:paraId="4C6D0684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噻虫胺残留量超标的原因，可能是为快速控制虫害，加大用药量或未遵守采摘间隔期规定，致使上市销售的产品中残留量超标。</w:t>
      </w:r>
    </w:p>
    <w:p w14:paraId="205C2577">
      <w:pPr>
        <w:widowControl/>
        <w:spacing w:line="570" w:lineRule="exact"/>
        <w:ind w:firstLine="640" w:firstLineChars="200"/>
        <w:jc w:val="left"/>
        <w:rPr>
          <w:rFonts w:ascii="黑体" w:hAnsi="黑体" w:eastAsia="黑体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none"/>
          <w:lang w:bidi="ar"/>
        </w:rPr>
        <w:t>、噻虫嗪超标食品</w:t>
      </w:r>
    </w:p>
    <w:p w14:paraId="4AD03CD3"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eastAsia="楷体"/>
          <w:color w:val="000000"/>
          <w:kern w:val="0"/>
          <w:sz w:val="32"/>
          <w:szCs w:val="32"/>
          <w:highlight w:val="none"/>
          <w:lang w:bidi="ar"/>
        </w:rPr>
        <w:t>1</w:t>
      </w:r>
      <w:r>
        <w:rPr>
          <w:rFonts w:eastAsia="楷体"/>
          <w:color w:val="000000"/>
          <w:kern w:val="0"/>
          <w:sz w:val="32"/>
          <w:szCs w:val="32"/>
          <w:highlight w:val="none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highlight w:val="none"/>
          <w:lang w:bidi="ar"/>
        </w:rPr>
        <w:t>存在风险</w:t>
      </w:r>
    </w:p>
    <w:p w14:paraId="679965C2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噻虫嗪是烟碱类杀虫剂，具有胃毒、触杀和内吸作用，对蚜虫、蛴螬等有较好防效。《食品安全国家标准 食品中农药最大残留限量》（GB 2763—20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）中规定，噻虫嗪在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姜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中的最大残留限量值为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0.3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mg/kg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噻虫嗪在</w:t>
      </w:r>
      <w:r>
        <w:rPr>
          <w:rFonts w:hint="eastAsia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大葱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中的最大残留限量值为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0.3mg/kg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。少量的残留不会引起人体急性中毒，但长期食用噻虫嗪超标的食品，对人体健康可能有一定影响。</w:t>
      </w:r>
    </w:p>
    <w:p w14:paraId="149E9931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bidi="ar"/>
        </w:rPr>
        <w:t>2.原因分析</w:t>
      </w:r>
    </w:p>
    <w:p w14:paraId="3F315E80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噻虫嗪残留量超标的原因，可能是为快速控制虫害，加大用药量或未遵守采摘间隔期规定，致使上市销售的产品中残留量超标。</w:t>
      </w:r>
    </w:p>
    <w:p w14:paraId="35934BC6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吡唑醚菌酯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超标食品</w:t>
      </w:r>
    </w:p>
    <w:p w14:paraId="4E5EA707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1.存在风险</w:t>
      </w:r>
    </w:p>
    <w:p w14:paraId="10A06180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吡唑醚菌酯为杀菌剂，属于甲氧基氨基甲酸酯类，通过抑制菌株的呼吸作用，进而达到杀菌的效果，可防治香蕉等黑星病、叶斑病等。《食品安全国家标准 食品中农药最大残留限量》（GB 2763—2021）中规定，吡唑醚菌酯在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"/>
        </w:rPr>
        <w:t>芒果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中的最大残留限量值为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0.05mg/kg</w:t>
      </w:r>
      <w:r>
        <w:rPr>
          <w:rFonts w:hint="eastAsia" w:eastAsia="仿宋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吡唑醚菌酯在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"/>
        </w:rPr>
        <w:t>荷兰豆（食荚豌豆）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中的最大残留限量值为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0.02mg/kg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食用食品一般不会导致吡唑醚菌酯的急性中毒，但长期食用吡唑醚菌酯超标的食品，对人体健康也有一定影响。</w:t>
      </w:r>
    </w:p>
    <w:p w14:paraId="29DBD387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2.原因分析</w:t>
      </w:r>
    </w:p>
    <w:p w14:paraId="75A0A013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吡唑醚菌酯超标的原因，可能是为快速控制病情，加大用药量或未遵守采摘间隔期规定，致使上市销售的产品中残留量超标。</w:t>
      </w:r>
    </w:p>
    <w:p w14:paraId="5D30CD61">
      <w:pPr>
        <w:widowControl/>
        <w:spacing w:line="570" w:lineRule="exact"/>
        <w:ind w:firstLine="640" w:firstLineChars="200"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 w:bidi="ar"/>
        </w:rPr>
        <w:t>四、复用餐饮具检出阴离子合成洗涤剂</w:t>
      </w:r>
    </w:p>
    <w:p w14:paraId="7507AECF"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Times New Roman" w:hAnsi="Times New Roman" w:eastAsia="楷体"/>
          <w:color w:val="000000"/>
          <w:kern w:val="0"/>
          <w:sz w:val="32"/>
          <w:szCs w:val="32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  <w:t>存在风险</w:t>
      </w:r>
    </w:p>
    <w:p w14:paraId="4CCAD55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阴离子合成洗涤剂，即我们日常生活中经常用到的洗衣粉、洗洁精、洗衣液、肥皂等洗涤剂的主要成分，其主要成分十二烷基磺酸钠，是一种低毒物质，因其使用方便、易溶解、稳定性好、成本低等优点，在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餐饮具清洗消毒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中广泛使用。《食品安全国家标准消毒餐（饮）具》（GB14934）规定，采用化学消毒法的餐饮具的阴离子合成洗涤剂应不得检出。如果餐具清洗消毒流程控制不当，会造成洗涤剂在餐具上的残留，对人体健康产生不良影响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。</w:t>
      </w:r>
    </w:p>
    <w:p w14:paraId="4D947C4B">
      <w:pPr>
        <w:widowControl/>
        <w:spacing w:line="570" w:lineRule="exact"/>
        <w:ind w:firstLine="640" w:firstLineChars="200"/>
        <w:jc w:val="left"/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楷体"/>
          <w:color w:val="000000"/>
          <w:kern w:val="0"/>
          <w:sz w:val="32"/>
          <w:szCs w:val="32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  <w:t>原因分析</w:t>
      </w:r>
    </w:p>
    <w:p w14:paraId="262FC69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本次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餐饮具中检出阴离子合成洗涤剂，原因可能是：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餐饮单位在进行餐饮具清洗时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使用的洗涤剂不合格或使用量过大，未经足够量清水冲洗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餐具漂洗池内清洗用水重复使用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餐具数量多，造成交叉污染，进而残存在餐饮具中。</w:t>
      </w:r>
    </w:p>
    <w:p w14:paraId="58A71C24">
      <w:pPr>
        <w:widowControl/>
        <w:spacing w:line="570" w:lineRule="exact"/>
        <w:ind w:firstLine="640" w:firstLineChars="200"/>
        <w:jc w:val="left"/>
        <w:rPr>
          <w:rFonts w:hint="default" w:ascii="黑体" w:hAnsi="黑体" w:eastAsia="黑体" w:cs="仿宋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 w:bidi="ar"/>
        </w:rPr>
        <w:t>五、复用餐饮具大肠菌群超标</w:t>
      </w:r>
    </w:p>
    <w:p w14:paraId="40F76177"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Times New Roman" w:hAnsi="Times New Roman" w:eastAsia="楷体"/>
          <w:color w:val="000000"/>
          <w:kern w:val="0"/>
          <w:sz w:val="32"/>
          <w:szCs w:val="32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  <w:t>存在风险</w:t>
      </w:r>
    </w:p>
    <w:p w14:paraId="61C32D38">
      <w:pPr>
        <w:spacing w:line="56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大肠菌群主要用来评价餐饮具清洁度，反映餐饮具是否符合卫生要求。《食品安全国家标准 消毒餐（饮）具》（GB 14934）规定，复用餐饮具中不得检出大肠菌群。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此指标</w:t>
      </w:r>
      <w:r>
        <w:rPr>
          <w:rFonts w:hint="eastAsia" w:ascii="仿宋" w:hAnsi="仿宋" w:eastAsia="仿宋"/>
          <w:sz w:val="32"/>
        </w:rPr>
        <w:t>超标易引起腹泻等肠道疾病。</w:t>
      </w:r>
    </w:p>
    <w:p w14:paraId="537556A9">
      <w:pPr>
        <w:widowControl/>
        <w:spacing w:line="570" w:lineRule="exact"/>
        <w:ind w:firstLine="640" w:firstLineChars="200"/>
        <w:jc w:val="left"/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楷体"/>
          <w:color w:val="000000"/>
          <w:kern w:val="0"/>
          <w:sz w:val="32"/>
          <w:szCs w:val="32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  <w:t>原因分析</w:t>
      </w:r>
    </w:p>
    <w:p w14:paraId="43F02ACD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复用餐饮具大肠菌群超标，可能是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餐饮具的清洗消毒不到位或清洗消毒后未按要求进行存放导致污染。</w:t>
      </w:r>
    </w:p>
    <w:p w14:paraId="2D7C5273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</w:p>
    <w:p w14:paraId="1BC68DB8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</w:pPr>
    </w:p>
    <w:p w14:paraId="250B3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CC6511-503D-4375-B384-04C31666A8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A95746-5E99-48B8-B8F8-29E8B2DC69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9EDE3DD-916D-4ABC-BAEF-4ED5633B0D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6187EC-B00F-4116-A995-BFA809E7D3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8C16C95-9C1D-4AD0-8F68-B0DDA212B9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F393589-D9A5-48E0-82C1-C473DE6C71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45EFB"/>
    <w:rsid w:val="46A96F86"/>
    <w:rsid w:val="4A19313A"/>
    <w:rsid w:val="4B795429"/>
    <w:rsid w:val="57422671"/>
    <w:rsid w:val="6DBA4372"/>
    <w:rsid w:val="7032443F"/>
    <w:rsid w:val="7C8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2025-10-20T02:49:07Z</dcterms:created>
  <dc:creator>syk</dc:creator>
  <cp:lastModifiedBy>啊媛</cp:lastModifiedBy>
  <dcterms:modified xsi:type="dcterms:W3CDTF">2025-10-20T03:09:20Z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eyJoZGlkIjoiZmZhMzVjYzE3OTY2ZDM5NDBiMDRmMzA3MDhhOTU5MDQiLCJ1c2VySWQiOiI0NDcwNzg2OTIifQ==</vt:lpwstr>
  </property>
  <property fmtid="{D5CDD505-2E9C-101B-9397-08002B2CF9AE}" pid="4" name="ICV">
    <vt:lpwstr>4996C9CAF3524B8FB56F346F12D0D15B_12</vt:lpwstr>
  </property>
</Properties>
</file>