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/>
          <w:b/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3CA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 目 名 单</w:t>
      </w:r>
    </w:p>
    <w:p w14:paraId="7CEC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/>
          <w:b/>
          <w:sz w:val="21"/>
          <w:szCs w:val="21"/>
        </w:rPr>
      </w:pPr>
    </w:p>
    <w:tbl>
      <w:tblPr>
        <w:tblStyle w:val="6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04"/>
        <w:gridCol w:w="3624"/>
        <w:gridCol w:w="3019"/>
      </w:tblGrid>
      <w:tr w14:paraId="0A66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16" w:type="dxa"/>
            <w:vAlign w:val="center"/>
          </w:tcPr>
          <w:p w14:paraId="09BE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</w:pPr>
            <w:r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104" w:type="dxa"/>
            <w:vAlign w:val="center"/>
          </w:tcPr>
          <w:p w14:paraId="3926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</w:pPr>
            <w:r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  <w:t>姓名</w:t>
            </w:r>
          </w:p>
        </w:tc>
        <w:tc>
          <w:tcPr>
            <w:tcW w:w="3624" w:type="dxa"/>
            <w:vAlign w:val="center"/>
          </w:tcPr>
          <w:p w14:paraId="1B41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</w:pPr>
            <w:r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  <w:t>项目名称</w:t>
            </w:r>
          </w:p>
        </w:tc>
        <w:tc>
          <w:tcPr>
            <w:tcW w:w="3019" w:type="dxa"/>
            <w:vAlign w:val="center"/>
          </w:tcPr>
          <w:p w14:paraId="4EA8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</w:pPr>
            <w:r>
              <w:rPr>
                <w:rFonts w:hint="eastAsia" w:ascii="楷体_GB2312" w:eastAsia="楷体_GB2312" w:hAnsiTheme="minorEastAsia"/>
                <w:b/>
                <w:sz w:val="30"/>
                <w:szCs w:val="30"/>
              </w:rPr>
              <w:t>公司名称</w:t>
            </w:r>
          </w:p>
        </w:tc>
      </w:tr>
      <w:tr w14:paraId="056B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0ECB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C45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王大志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19AE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高性能喷印制造与压电器件</w:t>
            </w:r>
          </w:p>
        </w:tc>
        <w:tc>
          <w:tcPr>
            <w:tcW w:w="3019" w:type="dxa"/>
            <w:vAlign w:val="center"/>
          </w:tcPr>
          <w:p w14:paraId="2DB2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黄海精微科技（大连）有限公司</w:t>
            </w:r>
          </w:p>
        </w:tc>
      </w:tr>
      <w:tr w14:paraId="339A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5331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834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王丽丽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00B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禁抗背景下食源动物专用噬菌体制剂的创制与应用</w:t>
            </w:r>
          </w:p>
        </w:tc>
        <w:tc>
          <w:tcPr>
            <w:tcW w:w="3019" w:type="dxa"/>
            <w:vAlign w:val="center"/>
          </w:tcPr>
          <w:p w14:paraId="095C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大连科铖生物科技有限公司</w:t>
            </w:r>
          </w:p>
        </w:tc>
      </w:tr>
      <w:tr w14:paraId="3A33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5074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95A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张新宇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1BB1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航道全要素精准乘潮关键技术及系统应用</w:t>
            </w:r>
          </w:p>
        </w:tc>
        <w:tc>
          <w:tcPr>
            <w:tcW w:w="3019" w:type="dxa"/>
            <w:vAlign w:val="center"/>
          </w:tcPr>
          <w:p w14:paraId="3DE6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大连航熵科技有限公司</w:t>
            </w:r>
          </w:p>
        </w:tc>
      </w:tr>
      <w:tr w14:paraId="3CB9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22A9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7F7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咸经纬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729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高可靠性先进封装BGA材料研制与技术服务</w:t>
            </w:r>
          </w:p>
        </w:tc>
        <w:tc>
          <w:tcPr>
            <w:tcW w:w="3019" w:type="dxa"/>
            <w:vAlign w:val="center"/>
          </w:tcPr>
          <w:p w14:paraId="6DFB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晶世科技（大连）科技有限公司</w:t>
            </w:r>
          </w:p>
        </w:tc>
      </w:tr>
      <w:tr w14:paraId="1DF9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106B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69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李爱魁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4BED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电化学储能电站数字孪生及状态评估系统</w:t>
            </w:r>
          </w:p>
        </w:tc>
        <w:tc>
          <w:tcPr>
            <w:tcW w:w="3019" w:type="dxa"/>
            <w:vAlign w:val="center"/>
          </w:tcPr>
          <w:p w14:paraId="1EC4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海储测试（大连）有限公司</w:t>
            </w:r>
          </w:p>
        </w:tc>
      </w:tr>
      <w:tr w14:paraId="3090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40B9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4CD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岩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1B2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大国重器船体检测机器人领军者</w:t>
            </w:r>
          </w:p>
        </w:tc>
        <w:tc>
          <w:tcPr>
            <w:tcW w:w="3019" w:type="dxa"/>
            <w:vAlign w:val="center"/>
          </w:tcPr>
          <w:p w14:paraId="4070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大连海底视线科技有限公司</w:t>
            </w:r>
          </w:p>
        </w:tc>
      </w:tr>
      <w:tr w14:paraId="6BEF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62C4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0F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黄学文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0BBD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APOS过程优化控制系统工业服务平台</w:t>
            </w:r>
          </w:p>
        </w:tc>
        <w:tc>
          <w:tcPr>
            <w:tcW w:w="3019" w:type="dxa"/>
            <w:vAlign w:val="center"/>
          </w:tcPr>
          <w:p w14:paraId="179D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艾科新能(大连)科技有限公司</w:t>
            </w:r>
          </w:p>
        </w:tc>
      </w:tr>
      <w:tr w14:paraId="412B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55E9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258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悦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7114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新型电光光模块薄膜应用研究及其产业化</w:t>
            </w:r>
          </w:p>
        </w:tc>
        <w:tc>
          <w:tcPr>
            <w:tcW w:w="3019" w:type="dxa"/>
            <w:vAlign w:val="center"/>
          </w:tcPr>
          <w:p w14:paraId="062A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大连意弘悦新材料科技有限公司</w:t>
            </w:r>
          </w:p>
        </w:tc>
      </w:tr>
      <w:tr w14:paraId="658B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6359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E9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王明轶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002A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人工智能自适应英语测试备考学习系统</w:t>
            </w:r>
          </w:p>
        </w:tc>
        <w:tc>
          <w:tcPr>
            <w:tcW w:w="3019" w:type="dxa"/>
            <w:vAlign w:val="center"/>
          </w:tcPr>
          <w:p w14:paraId="5188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大连登登纵横信息科技有限公司</w:t>
            </w:r>
          </w:p>
        </w:tc>
      </w:tr>
      <w:tr w14:paraId="3DB5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7B33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BD1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郑环达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783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智能超临界CO2无水染色工艺与装备</w:t>
            </w:r>
          </w:p>
        </w:tc>
        <w:tc>
          <w:tcPr>
            <w:tcW w:w="3019" w:type="dxa"/>
            <w:vAlign w:val="center"/>
          </w:tcPr>
          <w:p w14:paraId="559F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大连超临界无水印染科技有限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公司</w:t>
            </w:r>
          </w:p>
        </w:tc>
      </w:tr>
      <w:tr w14:paraId="0418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6" w:type="dxa"/>
            <w:shd w:val="clear" w:color="auto" w:fill="auto"/>
            <w:vAlign w:val="center"/>
          </w:tcPr>
          <w:p w14:paraId="4F5B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3A7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章福祥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5D3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高效水分解电催化剂的研发及市场推广</w:t>
            </w:r>
          </w:p>
        </w:tc>
        <w:tc>
          <w:tcPr>
            <w:tcW w:w="3019" w:type="dxa"/>
            <w:vAlign w:val="center"/>
          </w:tcPr>
          <w:p w14:paraId="4DCD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福凯锂锶（大连）催化材料科技有限责任公司</w:t>
            </w:r>
          </w:p>
        </w:tc>
      </w:tr>
    </w:tbl>
    <w:p w14:paraId="6EF0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WMzZDg3YTMzZTQyZDMyZDY0MGRhYzAyOWE5NTQifQ=="/>
  </w:docVars>
  <w:rsids>
    <w:rsidRoot w:val="009536F6"/>
    <w:rsid w:val="00743A7F"/>
    <w:rsid w:val="007D535D"/>
    <w:rsid w:val="009536F6"/>
    <w:rsid w:val="00F616CB"/>
    <w:rsid w:val="067B3A34"/>
    <w:rsid w:val="0C8129D9"/>
    <w:rsid w:val="1F533AB7"/>
    <w:rsid w:val="216807BB"/>
    <w:rsid w:val="27392E24"/>
    <w:rsid w:val="281C07C0"/>
    <w:rsid w:val="342033A2"/>
    <w:rsid w:val="4B3237EB"/>
    <w:rsid w:val="4F251C07"/>
    <w:rsid w:val="63CB24DC"/>
    <w:rsid w:val="724D0BCD"/>
    <w:rsid w:val="748702F8"/>
    <w:rsid w:val="7BFC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ql-align-righ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396</Words>
  <Characters>405</Characters>
  <Lines>1</Lines>
  <Paragraphs>1</Paragraphs>
  <TotalTime>20</TotalTime>
  <ScaleCrop>false</ScaleCrop>
  <LinksUpToDate>false</LinksUpToDate>
  <CharactersWithSpaces>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2021-12-10T05:44:00Z</dcterms:created>
  <dc:creator>Yong</dc:creator>
  <cp:lastModifiedBy>崔儿</cp:lastModifiedBy>
  <dcterms:modified xsi:type="dcterms:W3CDTF">2025-10-29T08:24:25Z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eyJoZGlkIjoiZTdiMWMzZDg3YTMzZTQyZDMyZDY0MGRhYzAyOWE5NTQifQ==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67D2A33EC492463B8308C485230483E9_13</vt:lpwstr>
  </property>
  <property fmtid="{D5CDD505-2E9C-101B-9397-08002B2CF9AE}" pid="5" name="KSOTemplateDocerSaveRecord">
    <vt:lpwstr>eyJoZGlkIjoiNTJjNzg4MGRmNGIzZWRhNzE0NGU5NjBkYTllOTliODYiLCJ1c2VySWQiOiIyNDc4NjY2NTYifQ==</vt:lpwstr>
  </property>
</Properties>
</file>