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08AA6">
      <w:pPr>
        <w:spacing w:line="600" w:lineRule="exact"/>
        <w:rPr>
          <w:rFonts w:ascii="仿宋_GB2312" w:eastAsia="仿宋_GB2312"/>
          <w:sz w:val="32"/>
          <w:szCs w:val="32"/>
        </w:rPr>
      </w:pPr>
      <w:bookmarkStart w:id="0" w:name="_GoBack"/>
      <w:bookmarkEnd w:id="0"/>
    </w:p>
    <w:p w14:paraId="4560BCF9">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高新区龙头管理办</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235203B5">
      <w:pPr>
        <w:widowControl/>
        <w:spacing w:line="330" w:lineRule="atLeast"/>
        <w:ind w:firstLine="600" w:firstLineChars="200"/>
        <w:jc w:val="left"/>
        <w:rPr>
          <w:rFonts w:ascii="Verdana" w:hAnsi="Verdana" w:eastAsia="仿宋"/>
          <w:color w:val="000000"/>
          <w:kern w:val="0"/>
          <w:sz w:val="30"/>
          <w:szCs w:val="30"/>
        </w:rPr>
      </w:pPr>
    </w:p>
    <w:p w14:paraId="00B737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15C29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BE070B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、负责区域发展总体规划、专项规划及施工图的编制和报批，并组织实施；</w:t>
      </w:r>
    </w:p>
    <w:p w14:paraId="2A3683B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、负责编报区域内土地开发年度计划、制定土地开发实施方案，并组织实施；</w:t>
      </w:r>
      <w:r>
        <w:rPr>
          <w:rFonts w:ascii="仿宋" w:hAnsi="仿宋" w:eastAsia="仿宋" w:cs="仿宋"/>
          <w:color w:val="000000"/>
          <w:kern w:val="0"/>
          <w:sz w:val="30"/>
          <w:szCs w:val="30"/>
        </w:rPr>
        <w:t xml:space="preserve"> </w:t>
      </w:r>
    </w:p>
    <w:p w14:paraId="7B4E2E9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、负责区域内财政性投资项目的建设、开发、管理，并组织实施；</w:t>
      </w:r>
    </w:p>
    <w:p w14:paraId="157BFF6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、负责入区企业的配套建设服务工作；</w:t>
      </w:r>
      <w:r>
        <w:rPr>
          <w:rFonts w:ascii="仿宋" w:hAnsi="仿宋" w:eastAsia="仿宋" w:cs="仿宋"/>
          <w:color w:val="000000"/>
          <w:kern w:val="0"/>
          <w:sz w:val="30"/>
          <w:szCs w:val="30"/>
        </w:rPr>
        <w:t xml:space="preserve"> </w:t>
      </w:r>
    </w:p>
    <w:p w14:paraId="4B4D997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、负责区域内产业结构调整，包括企业搬迁改造，土地、房产等资产整合工作；</w:t>
      </w:r>
    </w:p>
    <w:p w14:paraId="1C52880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、负责区域内综合事务的管理及协调；</w:t>
      </w:r>
    </w:p>
    <w:p w14:paraId="499826D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、协助园区建设管理部门对入区建设项目实施监督管理工作；</w:t>
      </w:r>
    </w:p>
    <w:p w14:paraId="113A7E5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、协助园区征地动迁管理部门进行区域内征地动迁工作。</w:t>
      </w:r>
    </w:p>
    <w:p w14:paraId="515CBBE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6FE2C8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龙头管理办</w:t>
      </w:r>
      <w:r>
        <w:rPr>
          <w:rFonts w:hint="eastAsia" w:ascii="仿宋" w:hAnsi="仿宋" w:eastAsia="仿宋" w:cs="仿宋"/>
          <w:color w:val="000000"/>
          <w:kern w:val="0"/>
          <w:sz w:val="30"/>
          <w:szCs w:val="30"/>
        </w:rPr>
        <w:t>部门预算为本部综合收支计划，无二级单位。</w:t>
      </w:r>
    </w:p>
    <w:p w14:paraId="22722831">
      <w:pPr>
        <w:widowControl/>
        <w:spacing w:line="330" w:lineRule="atLeast"/>
        <w:ind w:firstLine="600" w:firstLineChars="200"/>
        <w:jc w:val="left"/>
        <w:rPr>
          <w:rFonts w:ascii="仿宋" w:hAnsi="仿宋" w:eastAsia="仿宋" w:cs="仿宋"/>
          <w:color w:val="000000"/>
          <w:kern w:val="0"/>
          <w:sz w:val="30"/>
          <w:szCs w:val="30"/>
        </w:rPr>
      </w:pPr>
    </w:p>
    <w:p w14:paraId="4A0826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DF3C85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63CC7F7">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按照综合预算的原则，本部门所有收入和支出均纳入部门预算管理，无下级预算单位。收入包括：财政拨款收入369.3万元；支出包括：</w:t>
      </w:r>
      <w:r>
        <w:rPr>
          <w:rFonts w:hint="eastAsia" w:ascii="仿宋" w:hAnsi="仿宋" w:eastAsia="仿宋" w:cs="仿宋"/>
          <w:sz w:val="30"/>
          <w:szCs w:val="30"/>
        </w:rPr>
        <w:t>工资福利和对个人家庭补助支出292.3万元，商品和服务支出77万元。</w:t>
      </w:r>
      <w:r>
        <w:rPr>
          <w:rFonts w:hint="eastAsia" w:ascii="仿宋" w:hAnsi="仿宋" w:eastAsia="仿宋" w:cs="仿宋"/>
          <w:color w:val="000000"/>
          <w:kern w:val="0"/>
          <w:sz w:val="30"/>
          <w:szCs w:val="30"/>
        </w:rPr>
        <w:t>全部为一般公共预算收支，无政府性基金预算收支。</w:t>
      </w:r>
      <w:r>
        <w:rPr>
          <w:rFonts w:hint="eastAsia" w:ascii="仿宋" w:eastAsia="仿宋" w:cs="仿宋"/>
          <w:color w:val="000000"/>
          <w:kern w:val="0"/>
          <w:sz w:val="30"/>
          <w:szCs w:val="30"/>
        </w:rPr>
        <w:t>比</w:t>
      </w:r>
      <w:r>
        <w:rPr>
          <w:rFonts w:ascii="仿宋" w:eastAsia="仿宋" w:cs="仿宋"/>
          <w:color w:val="000000"/>
          <w:kern w:val="0"/>
          <w:sz w:val="30"/>
          <w:szCs w:val="30"/>
        </w:rPr>
        <w:t>201</w:t>
      </w:r>
      <w:r>
        <w:rPr>
          <w:rFonts w:hint="eastAsia" w:ascii="仿宋" w:eastAsia="仿宋" w:cs="仿宋"/>
          <w:color w:val="000000"/>
          <w:kern w:val="0"/>
          <w:sz w:val="30"/>
          <w:szCs w:val="30"/>
        </w:rPr>
        <w:t>8年预算数减少170.7万元，其中</w:t>
      </w:r>
      <w:r>
        <w:rPr>
          <w:rFonts w:hint="eastAsia" w:ascii="仿宋" w:eastAsia="仿宋" w:cs="仿宋"/>
          <w:sz w:val="30"/>
          <w:szCs w:val="30"/>
        </w:rPr>
        <w:t>工资福利和对个人家庭补助支出减少75万元，商品和服务支出减少95.7万元。</w:t>
      </w:r>
    </w:p>
    <w:p w14:paraId="4029FBA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10C495B">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本年无“三公”经费，比去年减少公务用车运行维护费7.6万元。主要是按照中央及市委、市政府关于厉行节约、改进工作作风、密切联系群众</w:t>
      </w:r>
      <w:r>
        <w:rPr>
          <w:rFonts w:hint="eastAsia" w:ascii="仿宋" w:hAnsi="仿宋" w:eastAsia="仿宋" w:cs="仿宋"/>
          <w:sz w:val="30"/>
          <w:szCs w:val="30"/>
          <w:lang w:eastAsia="zh-CN"/>
        </w:rPr>
        <w:t>中央八项规定</w:t>
      </w:r>
      <w:r>
        <w:rPr>
          <w:rFonts w:hint="eastAsia" w:ascii="仿宋" w:hAnsi="仿宋" w:eastAsia="仿宋" w:cs="仿宋"/>
          <w:sz w:val="30"/>
          <w:szCs w:val="30"/>
        </w:rPr>
        <w:t>等有关要求，严格控制“三公”经费支出。</w:t>
      </w:r>
    </w:p>
    <w:p w14:paraId="0324D45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577A2AE">
      <w:pPr>
        <w:widowControl/>
        <w:spacing w:line="330" w:lineRule="atLeast"/>
        <w:ind w:firstLine="600" w:firstLineChars="200"/>
        <w:jc w:val="left"/>
        <w:rPr>
          <w:rFonts w:ascii="仿宋" w:hAnsi="仿宋" w:eastAsia="仿宋"/>
          <w:color w:val="000000"/>
          <w:kern w:val="0"/>
          <w:sz w:val="30"/>
          <w:szCs w:val="30"/>
        </w:rPr>
      </w:pPr>
      <w:r>
        <w:rPr>
          <w:rFonts w:hint="eastAsia" w:ascii="仿宋" w:hAnsi="仿宋" w:eastAsia="仿宋" w:cs="仿宋"/>
          <w:color w:val="000000"/>
          <w:kern w:val="0"/>
          <w:sz w:val="30"/>
          <w:szCs w:val="30"/>
        </w:rPr>
        <w:t>机关运行经费包括定额公用经费7</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万元。</w:t>
      </w:r>
    </w:p>
    <w:p w14:paraId="41D2939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72981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D4EE4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BB14E04">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8333BA8">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2B36D03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6111A6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A41EE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81471E3">
      <w:pPr>
        <w:widowControl/>
        <w:spacing w:line="330" w:lineRule="atLeast"/>
        <w:ind w:firstLine="600" w:firstLineChars="200"/>
        <w:jc w:val="left"/>
        <w:rPr>
          <w:rFonts w:ascii="仿宋" w:hAnsi="仿宋" w:eastAsia="仿宋" w:cs="仿宋"/>
          <w:color w:val="000000"/>
          <w:kern w:val="0"/>
          <w:sz w:val="30"/>
          <w:szCs w:val="30"/>
        </w:rPr>
      </w:pPr>
    </w:p>
    <w:p w14:paraId="572E0A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FB710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F5B63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D6EBB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15232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97DC26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E80EE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2EDED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8E79E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1D638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C40B3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725FC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CA99C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5D3C7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C39CD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5AB88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C2F03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22009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EE1CE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A49DF6E">
      <w:pPr>
        <w:widowControl/>
        <w:spacing w:line="330" w:lineRule="atLeast"/>
        <w:ind w:firstLine="600" w:firstLineChars="200"/>
        <w:jc w:val="left"/>
        <w:rPr>
          <w:rFonts w:ascii="仿宋" w:hAnsi="仿宋" w:eastAsia="仿宋"/>
          <w:color w:val="000000"/>
          <w:sz w:val="30"/>
          <w:szCs w:val="30"/>
        </w:rPr>
      </w:pPr>
    </w:p>
    <w:p w14:paraId="7717799B">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50E22CEB">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76C4"/>
    <w:rsid w:val="000745B7"/>
    <w:rsid w:val="00121B13"/>
    <w:rsid w:val="00125EC5"/>
    <w:rsid w:val="00155DE4"/>
    <w:rsid w:val="00164F07"/>
    <w:rsid w:val="001961A4"/>
    <w:rsid w:val="001C35EC"/>
    <w:rsid w:val="001C7578"/>
    <w:rsid w:val="001D08C7"/>
    <w:rsid w:val="001E3E93"/>
    <w:rsid w:val="001F5554"/>
    <w:rsid w:val="00210772"/>
    <w:rsid w:val="002336A3"/>
    <w:rsid w:val="00264775"/>
    <w:rsid w:val="002971BE"/>
    <w:rsid w:val="002F344A"/>
    <w:rsid w:val="00312E87"/>
    <w:rsid w:val="00413762"/>
    <w:rsid w:val="0041540B"/>
    <w:rsid w:val="00426A60"/>
    <w:rsid w:val="004E2426"/>
    <w:rsid w:val="00505E18"/>
    <w:rsid w:val="00593360"/>
    <w:rsid w:val="005A04CC"/>
    <w:rsid w:val="005C04D5"/>
    <w:rsid w:val="005E08EE"/>
    <w:rsid w:val="006306BD"/>
    <w:rsid w:val="00636799"/>
    <w:rsid w:val="00670B24"/>
    <w:rsid w:val="006905E1"/>
    <w:rsid w:val="006A1001"/>
    <w:rsid w:val="006E7C30"/>
    <w:rsid w:val="00726D2F"/>
    <w:rsid w:val="00755C7B"/>
    <w:rsid w:val="00755F49"/>
    <w:rsid w:val="00761481"/>
    <w:rsid w:val="007805EB"/>
    <w:rsid w:val="007905EC"/>
    <w:rsid w:val="008620BC"/>
    <w:rsid w:val="008B5063"/>
    <w:rsid w:val="008C3661"/>
    <w:rsid w:val="0090046B"/>
    <w:rsid w:val="00937B69"/>
    <w:rsid w:val="0095746F"/>
    <w:rsid w:val="00961681"/>
    <w:rsid w:val="00997DCF"/>
    <w:rsid w:val="009E0DF0"/>
    <w:rsid w:val="009F04FF"/>
    <w:rsid w:val="009F1015"/>
    <w:rsid w:val="00A01AF6"/>
    <w:rsid w:val="00A12672"/>
    <w:rsid w:val="00A24AB2"/>
    <w:rsid w:val="00A54194"/>
    <w:rsid w:val="00A96C7E"/>
    <w:rsid w:val="00AA4E12"/>
    <w:rsid w:val="00AC7600"/>
    <w:rsid w:val="00AF7CAA"/>
    <w:rsid w:val="00B84A06"/>
    <w:rsid w:val="00B94226"/>
    <w:rsid w:val="00BF2355"/>
    <w:rsid w:val="00C638B7"/>
    <w:rsid w:val="00C83D2E"/>
    <w:rsid w:val="00CA3A38"/>
    <w:rsid w:val="00CA701F"/>
    <w:rsid w:val="00CE2D6D"/>
    <w:rsid w:val="00CF5381"/>
    <w:rsid w:val="00D8349F"/>
    <w:rsid w:val="00D97C8B"/>
    <w:rsid w:val="00DC1136"/>
    <w:rsid w:val="00DD605A"/>
    <w:rsid w:val="00E311E8"/>
    <w:rsid w:val="00EB5787"/>
    <w:rsid w:val="00EB6E55"/>
    <w:rsid w:val="00EE000F"/>
    <w:rsid w:val="00EE134B"/>
    <w:rsid w:val="00EF30A0"/>
    <w:rsid w:val="00F01060"/>
    <w:rsid w:val="00F445E6"/>
    <w:rsid w:val="00F627CB"/>
    <w:rsid w:val="00FA087B"/>
    <w:rsid w:val="00FB3956"/>
    <w:rsid w:val="00FB48A0"/>
    <w:rsid w:val="00FD7251"/>
    <w:rsid w:val="00FF1C07"/>
    <w:rsid w:val="2DE1259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2052</Words>
  <Characters>2118</Characters>
  <Lines>15</Lines>
  <Paragraphs>4</Paragraphs>
  <TotalTime>38</TotalTime>
  <ScaleCrop>false</ScaleCrop>
  <LinksUpToDate>false</LinksUpToDate>
  <CharactersWithSpaces>2161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2025-12-18T06:59:42Z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FEEA322DD8554B7095DD486105CC3803_12</vt:lpwstr>
  </property>
</Properties>
</file>