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9304A3">
      <w:pPr>
        <w:spacing w:line="600" w:lineRule="exact"/>
        <w:rPr>
          <w:rFonts w:ascii="仿宋_GB2312" w:eastAsia="仿宋_GB2312"/>
          <w:sz w:val="32"/>
          <w:szCs w:val="32"/>
        </w:rPr>
      </w:pPr>
    </w:p>
    <w:p w14:paraId="6D18F10C">
      <w:pPr>
        <w:widowControl/>
        <w:spacing w:line="330" w:lineRule="atLeast"/>
        <w:jc w:val="center"/>
        <w:rPr>
          <w:rFonts w:ascii="仿宋" w:hAnsi="仿宋" w:eastAsia="仿宋" w:cs="仿宋"/>
          <w:b/>
          <w:bCs/>
          <w:color w:val="000000"/>
          <w:kern w:val="0"/>
          <w:sz w:val="36"/>
          <w:szCs w:val="36"/>
        </w:rPr>
      </w:pPr>
      <w:r>
        <w:rPr>
          <w:rFonts w:hint="eastAsia" w:ascii="仿宋" w:hAnsi="仿宋" w:eastAsia="仿宋" w:cs="仿宋"/>
          <w:b/>
          <w:bCs/>
          <w:sz w:val="36"/>
          <w:szCs w:val="36"/>
        </w:rPr>
        <w:t>高新区动漫游产业管理办公室</w:t>
      </w:r>
      <w:r>
        <w:rPr>
          <w:rFonts w:ascii="仿宋" w:hAnsi="仿宋" w:eastAsia="仿宋" w:cs="仿宋"/>
          <w:b/>
          <w:bCs/>
          <w:color w:val="000000"/>
          <w:kern w:val="0"/>
          <w:sz w:val="36"/>
          <w:szCs w:val="36"/>
        </w:rPr>
        <w:t>2019</w:t>
      </w:r>
      <w:r>
        <w:rPr>
          <w:rFonts w:hint="eastAsia" w:ascii="仿宋" w:hAnsi="仿宋" w:eastAsia="仿宋" w:cs="仿宋"/>
          <w:b/>
          <w:bCs/>
          <w:color w:val="000000"/>
          <w:kern w:val="0"/>
          <w:sz w:val="36"/>
          <w:szCs w:val="36"/>
        </w:rPr>
        <w:t>年部门预算</w:t>
      </w:r>
    </w:p>
    <w:p w14:paraId="2D618A42">
      <w:pPr>
        <w:widowControl/>
        <w:spacing w:line="330" w:lineRule="atLeast"/>
        <w:jc w:val="center"/>
        <w:rPr>
          <w:rFonts w:ascii="仿宋" w:hAnsi="仿宋" w:eastAsia="仿宋" w:cs="仿宋"/>
          <w:b/>
          <w:bCs/>
          <w:color w:val="000000"/>
          <w:kern w:val="0"/>
          <w:sz w:val="30"/>
          <w:szCs w:val="30"/>
        </w:rPr>
      </w:pPr>
    </w:p>
    <w:p w14:paraId="62406DC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6004481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2B2F27B1">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、负责园区动漫游产业发展规划制定及动漫游产业孵化器、技术服务平台及相关工程项目的建设和管理；</w:t>
      </w:r>
    </w:p>
    <w:p w14:paraId="3BC94C39">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、负责园区动漫游企业认定、管理及服务工作，参与动漫游产业招商引资工作，会同园区财政部门管理动漫游专项资金；</w:t>
      </w:r>
    </w:p>
    <w:p w14:paraId="1633D352">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、负责编制上报区域内土地开发年度计划，包括各种市政基础设施配套计划；</w:t>
      </w:r>
    </w:p>
    <w:p w14:paraId="03F83A65">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、负责组织区域内财政投资项目的实施；</w:t>
      </w:r>
    </w:p>
    <w:p w14:paraId="19C28465">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、负责组织区域内配套基础设施专项规划设计及设计修改初审报批工作。</w:t>
      </w:r>
    </w:p>
    <w:p w14:paraId="7EA8AE6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04FE758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w:t>
      </w:r>
      <w:r>
        <w:rPr>
          <w:rFonts w:hint="eastAsia" w:ascii="仿宋" w:hAnsi="仿宋" w:eastAsia="仿宋" w:cs="仿宋"/>
          <w:bCs/>
          <w:sz w:val="30"/>
          <w:szCs w:val="30"/>
        </w:rPr>
        <w:t>动漫游产业管理办公室</w:t>
      </w:r>
      <w:r>
        <w:rPr>
          <w:rFonts w:hint="eastAsia" w:ascii="仿宋" w:hAnsi="仿宋" w:eastAsia="仿宋" w:cs="仿宋"/>
          <w:color w:val="000000"/>
          <w:kern w:val="0"/>
          <w:sz w:val="30"/>
          <w:szCs w:val="30"/>
        </w:rPr>
        <w:t>部门预算为本部综合收支计划，无二级单位。</w:t>
      </w:r>
    </w:p>
    <w:p w14:paraId="70CBDBDF">
      <w:pPr>
        <w:widowControl/>
        <w:spacing w:line="330" w:lineRule="atLeast"/>
        <w:ind w:firstLine="600" w:firstLineChars="200"/>
        <w:jc w:val="left"/>
        <w:rPr>
          <w:rFonts w:ascii="仿宋" w:hAnsi="仿宋" w:eastAsia="仿宋" w:cs="仿宋"/>
          <w:color w:val="000000"/>
          <w:kern w:val="0"/>
          <w:sz w:val="30"/>
          <w:szCs w:val="30"/>
        </w:rPr>
      </w:pPr>
    </w:p>
    <w:p w14:paraId="6F3E7F8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763721F5">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7D4790B2">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w:t>
      </w:r>
      <w:r>
        <w:rPr>
          <w:rFonts w:ascii="仿宋" w:hAnsi="仿宋" w:eastAsia="仿宋" w:cs="仿宋"/>
          <w:color w:val="000000"/>
          <w:kern w:val="0"/>
          <w:sz w:val="30"/>
          <w:szCs w:val="30"/>
        </w:rPr>
        <w:t>139.7</w:t>
      </w:r>
      <w:r>
        <w:rPr>
          <w:rFonts w:hint="eastAsia" w:ascii="仿宋" w:hAnsi="仿宋" w:eastAsia="仿宋" w:cs="仿宋"/>
          <w:color w:val="000000"/>
          <w:kern w:val="0"/>
          <w:sz w:val="30"/>
          <w:szCs w:val="30"/>
        </w:rPr>
        <w:t>万元；支出包括：</w:t>
      </w:r>
      <w:r>
        <w:rPr>
          <w:rFonts w:hint="eastAsia" w:ascii="仿宋" w:hAnsi="仿宋" w:eastAsia="仿宋" w:cs="仿宋"/>
          <w:sz w:val="30"/>
          <w:szCs w:val="30"/>
        </w:rPr>
        <w:t>工资福利和对个人家庭补助支出</w:t>
      </w:r>
      <w:r>
        <w:rPr>
          <w:rFonts w:ascii="仿宋" w:hAnsi="仿宋" w:eastAsia="仿宋" w:cs="仿宋"/>
          <w:sz w:val="30"/>
          <w:szCs w:val="30"/>
        </w:rPr>
        <w:t>59.9</w:t>
      </w:r>
      <w:r>
        <w:rPr>
          <w:rFonts w:hint="eastAsia" w:ascii="仿宋" w:hAnsi="仿宋" w:eastAsia="仿宋" w:cs="仿宋"/>
          <w:sz w:val="30"/>
          <w:szCs w:val="30"/>
        </w:rPr>
        <w:t>万元，商品和服务支出</w:t>
      </w:r>
      <w:r>
        <w:rPr>
          <w:rFonts w:ascii="仿宋" w:hAnsi="仿宋" w:eastAsia="仿宋" w:cs="仿宋"/>
          <w:sz w:val="30"/>
          <w:szCs w:val="30"/>
        </w:rPr>
        <w:t>79.8</w:t>
      </w:r>
      <w:r>
        <w:rPr>
          <w:rFonts w:hint="eastAsia" w:ascii="仿宋" w:hAnsi="仿宋" w:eastAsia="仿宋" w:cs="仿宋"/>
          <w:sz w:val="30"/>
          <w:szCs w:val="30"/>
        </w:rPr>
        <w:t>万元。</w:t>
      </w:r>
      <w:r>
        <w:rPr>
          <w:rFonts w:hint="eastAsia" w:ascii="仿宋" w:hAnsi="仿宋" w:eastAsia="仿宋" w:cs="仿宋"/>
          <w:color w:val="000000"/>
          <w:kern w:val="0"/>
          <w:sz w:val="30"/>
          <w:szCs w:val="30"/>
        </w:rPr>
        <w:t>全部为一般公共预算收支，无政府性基金预算收支。比</w:t>
      </w:r>
      <w:r>
        <w:rPr>
          <w:rFonts w:ascii="仿宋" w:hAnsi="仿宋" w:eastAsia="仿宋" w:cs="仿宋"/>
          <w:color w:val="000000"/>
          <w:kern w:val="0"/>
          <w:sz w:val="30"/>
          <w:szCs w:val="30"/>
        </w:rPr>
        <w:t>2018</w:t>
      </w:r>
      <w:r>
        <w:rPr>
          <w:rFonts w:hint="eastAsia" w:ascii="仿宋" w:hAnsi="仿宋" w:eastAsia="仿宋" w:cs="仿宋"/>
          <w:color w:val="000000"/>
          <w:kern w:val="0"/>
          <w:sz w:val="30"/>
          <w:szCs w:val="30"/>
        </w:rPr>
        <w:t>年预算数减少</w:t>
      </w:r>
      <w:r>
        <w:rPr>
          <w:rFonts w:ascii="仿宋" w:hAnsi="仿宋" w:eastAsia="仿宋" w:cs="仿宋"/>
          <w:color w:val="000000"/>
          <w:kern w:val="0"/>
          <w:sz w:val="30"/>
          <w:szCs w:val="30"/>
        </w:rPr>
        <w:t>32.3</w:t>
      </w:r>
      <w:r>
        <w:rPr>
          <w:rFonts w:hint="eastAsia" w:ascii="仿宋" w:hAnsi="仿宋" w:eastAsia="仿宋" w:cs="仿宋"/>
          <w:color w:val="000000"/>
          <w:kern w:val="0"/>
          <w:sz w:val="30"/>
          <w:szCs w:val="30"/>
        </w:rPr>
        <w:t>万元，其中</w:t>
      </w:r>
      <w:r>
        <w:rPr>
          <w:rFonts w:hint="eastAsia" w:ascii="仿宋" w:hAnsi="仿宋" w:eastAsia="仿宋" w:cs="仿宋"/>
          <w:sz w:val="30"/>
          <w:szCs w:val="30"/>
        </w:rPr>
        <w:t>工资福利和对个人家庭补助支出减少</w:t>
      </w:r>
      <w:r>
        <w:rPr>
          <w:rFonts w:ascii="仿宋" w:hAnsi="仿宋" w:eastAsia="仿宋" w:cs="仿宋"/>
          <w:sz w:val="30"/>
          <w:szCs w:val="30"/>
        </w:rPr>
        <w:t>13</w:t>
      </w:r>
      <w:r>
        <w:rPr>
          <w:rFonts w:hint="eastAsia" w:ascii="仿宋" w:hAnsi="仿宋" w:eastAsia="仿宋" w:cs="仿宋"/>
          <w:sz w:val="30"/>
          <w:szCs w:val="30"/>
        </w:rPr>
        <w:t>万元，商品和服务支出减少</w:t>
      </w:r>
      <w:r>
        <w:rPr>
          <w:rFonts w:ascii="仿宋" w:hAnsi="仿宋" w:eastAsia="仿宋" w:cs="仿宋"/>
          <w:sz w:val="30"/>
          <w:szCs w:val="30"/>
        </w:rPr>
        <w:t>19.3</w:t>
      </w:r>
      <w:r>
        <w:rPr>
          <w:rFonts w:hint="eastAsia" w:ascii="仿宋" w:hAnsi="仿宋" w:eastAsia="仿宋" w:cs="仿宋"/>
          <w:sz w:val="30"/>
          <w:szCs w:val="30"/>
        </w:rPr>
        <w:t>万元。</w:t>
      </w:r>
    </w:p>
    <w:p w14:paraId="751685D5">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42DD18BC">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无“三公”经费支出，与去年相同。</w:t>
      </w:r>
      <w:r>
        <w:rPr>
          <w:rFonts w:hint="eastAsia" w:ascii="仿宋" w:hAnsi="仿宋" w:eastAsia="仿宋" w:cs="仿宋"/>
          <w:color w:val="000000"/>
          <w:kern w:val="0"/>
          <w:sz w:val="30"/>
          <w:szCs w:val="30"/>
        </w:rPr>
        <w:t>主要是按照中央及市委、市政府关于厉行节约、改进工作作风、密切联系群众</w:t>
      </w:r>
      <w:bookmarkStart w:id="0" w:name="_GoBack"/>
      <w:bookmarkEnd w:id="0"/>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32532A22">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683BEF29">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w:t>
      </w:r>
      <w:r>
        <w:rPr>
          <w:rFonts w:ascii="仿宋" w:hAnsi="仿宋" w:eastAsia="仿宋" w:cs="仿宋"/>
          <w:color w:val="000000"/>
          <w:kern w:val="0"/>
          <w:sz w:val="30"/>
          <w:szCs w:val="30"/>
        </w:rPr>
        <w:t>3.1</w:t>
      </w:r>
      <w:r>
        <w:rPr>
          <w:rFonts w:hint="eastAsia" w:ascii="仿宋" w:hAnsi="仿宋" w:eastAsia="仿宋" w:cs="仿宋"/>
          <w:color w:val="000000"/>
          <w:kern w:val="0"/>
          <w:sz w:val="30"/>
          <w:szCs w:val="30"/>
        </w:rPr>
        <w:t>万元。</w:t>
      </w:r>
    </w:p>
    <w:p w14:paraId="71B71AB9">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09A392C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7FCC21E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39A2D36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03A6D526">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33C849EF">
      <w:pPr>
        <w:spacing w:line="330" w:lineRule="atLeast"/>
        <w:ind w:firstLine="600" w:firstLineChars="2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国有资产占有使用情况说明为：截至2018年12月31日，部门（单位）共有车辆1辆；单位价值50万元（含）以上通用设备0台（套）；单位价值100万元以上专用设备0台（套）。</w:t>
      </w:r>
    </w:p>
    <w:p w14:paraId="444CFB61">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21075905">
      <w:pPr>
        <w:ind w:firstLine="600" w:firstLineChars="2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本部门预算绩效工作暂未开展,年度内按照上级工作部署适时推进。</w:t>
      </w:r>
    </w:p>
    <w:p w14:paraId="38324D59">
      <w:pPr>
        <w:widowControl/>
        <w:spacing w:line="330" w:lineRule="atLeast"/>
        <w:ind w:firstLine="600" w:firstLineChars="200"/>
        <w:jc w:val="left"/>
        <w:rPr>
          <w:rFonts w:ascii="仿宋" w:hAnsi="仿宋" w:eastAsia="仿宋" w:cs="仿宋"/>
          <w:color w:val="000000"/>
          <w:kern w:val="0"/>
          <w:sz w:val="30"/>
          <w:szCs w:val="30"/>
        </w:rPr>
      </w:pPr>
    </w:p>
    <w:p w14:paraId="07944C5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1AB68E1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17072D1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5632F88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390D518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783AEE0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417A136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23F68A6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19BDF59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09D2163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447AFB0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7422EC2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34757CB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201234D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72B44BF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0029D91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073F711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517EA25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46E20DA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323B7FA1">
      <w:pPr>
        <w:widowControl/>
        <w:spacing w:line="330" w:lineRule="atLeast"/>
        <w:ind w:firstLine="600" w:firstLineChars="200"/>
        <w:jc w:val="left"/>
        <w:rPr>
          <w:rFonts w:ascii="仿宋" w:hAnsi="仿宋" w:eastAsia="仿宋"/>
          <w:color w:val="000000"/>
          <w:sz w:val="30"/>
          <w:szCs w:val="30"/>
        </w:rPr>
      </w:pPr>
    </w:p>
    <w:p w14:paraId="7F96F70C">
      <w:pPr>
        <w:spacing w:line="600" w:lineRule="exact"/>
        <w:rPr>
          <w:rFonts w:ascii="仿宋" w:hAnsi="仿宋" w:eastAsia="仿宋"/>
          <w:sz w:val="30"/>
          <w:szCs w:val="30"/>
        </w:rPr>
      </w:pPr>
      <w:r>
        <w:rPr>
          <w:rFonts w:ascii="仿宋" w:hAnsi="仿宋" w:eastAsia="仿宋" w:cs="仿宋"/>
          <w:sz w:val="30"/>
          <w:szCs w:val="30"/>
        </w:rPr>
        <w:t xml:space="preserve">                                    2019</w:t>
      </w:r>
      <w:r>
        <w:rPr>
          <w:rFonts w:hint="eastAsia" w:ascii="仿宋" w:hAnsi="仿宋" w:eastAsia="仿宋" w:cs="仿宋"/>
          <w:sz w:val="30"/>
          <w:szCs w:val="30"/>
        </w:rPr>
        <w:t>年</w:t>
      </w:r>
      <w:r>
        <w:rPr>
          <w:rFonts w:ascii="仿宋" w:hAnsi="仿宋" w:eastAsia="仿宋" w:cs="仿宋"/>
          <w:sz w:val="30"/>
          <w:szCs w:val="30"/>
        </w:rPr>
        <w:t>2</w:t>
      </w:r>
      <w:r>
        <w:rPr>
          <w:rFonts w:hint="eastAsia" w:ascii="仿宋" w:hAnsi="仿宋" w:eastAsia="仿宋" w:cs="仿宋"/>
          <w:sz w:val="30"/>
          <w:szCs w:val="30"/>
        </w:rPr>
        <w:t>月</w:t>
      </w:r>
      <w:r>
        <w:rPr>
          <w:rFonts w:ascii="仿宋" w:hAnsi="仿宋" w:eastAsia="仿宋" w:cs="仿宋"/>
          <w:sz w:val="30"/>
          <w:szCs w:val="30"/>
        </w:rPr>
        <w:t>1</w:t>
      </w:r>
      <w:r>
        <w:rPr>
          <w:rFonts w:hint="eastAsia" w:ascii="仿宋" w:hAnsi="仿宋" w:eastAsia="仿宋" w:cs="仿宋"/>
          <w:sz w:val="30"/>
          <w:szCs w:val="30"/>
        </w:rPr>
        <w:t>日</w:t>
      </w:r>
    </w:p>
    <w:p w14:paraId="7247C6A7">
      <w:pPr>
        <w:rPr>
          <w:rFonts w:ascii="仿宋" w:hAnsi="仿宋" w:eastAsia="仿宋"/>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02A43"/>
    <w:rsid w:val="00006BAA"/>
    <w:rsid w:val="000276C4"/>
    <w:rsid w:val="00061049"/>
    <w:rsid w:val="0008698E"/>
    <w:rsid w:val="0009465E"/>
    <w:rsid w:val="000B1446"/>
    <w:rsid w:val="000B7960"/>
    <w:rsid w:val="000D1205"/>
    <w:rsid w:val="000D2102"/>
    <w:rsid w:val="00144C39"/>
    <w:rsid w:val="001538FA"/>
    <w:rsid w:val="001961A4"/>
    <w:rsid w:val="001C0B6B"/>
    <w:rsid w:val="001C35EC"/>
    <w:rsid w:val="001E3E93"/>
    <w:rsid w:val="00264775"/>
    <w:rsid w:val="002C267D"/>
    <w:rsid w:val="002E5C88"/>
    <w:rsid w:val="002F344A"/>
    <w:rsid w:val="00312E87"/>
    <w:rsid w:val="0035602B"/>
    <w:rsid w:val="003606FC"/>
    <w:rsid w:val="00384E82"/>
    <w:rsid w:val="003C30F0"/>
    <w:rsid w:val="00413762"/>
    <w:rsid w:val="00414265"/>
    <w:rsid w:val="0041540B"/>
    <w:rsid w:val="004A4430"/>
    <w:rsid w:val="004D6B1C"/>
    <w:rsid w:val="004E2426"/>
    <w:rsid w:val="004E776E"/>
    <w:rsid w:val="004F5495"/>
    <w:rsid w:val="00505E18"/>
    <w:rsid w:val="00542D32"/>
    <w:rsid w:val="005A04CC"/>
    <w:rsid w:val="005C04D5"/>
    <w:rsid w:val="00603AC3"/>
    <w:rsid w:val="00630ADC"/>
    <w:rsid w:val="00645021"/>
    <w:rsid w:val="00671FCA"/>
    <w:rsid w:val="006870F4"/>
    <w:rsid w:val="006C2EC6"/>
    <w:rsid w:val="006E2575"/>
    <w:rsid w:val="00712A8E"/>
    <w:rsid w:val="0072410A"/>
    <w:rsid w:val="00755C7B"/>
    <w:rsid w:val="007805EB"/>
    <w:rsid w:val="00793572"/>
    <w:rsid w:val="008523B7"/>
    <w:rsid w:val="008620BC"/>
    <w:rsid w:val="008C5631"/>
    <w:rsid w:val="008D1812"/>
    <w:rsid w:val="008D3D4A"/>
    <w:rsid w:val="008E71B9"/>
    <w:rsid w:val="00907373"/>
    <w:rsid w:val="00925E6F"/>
    <w:rsid w:val="00937B69"/>
    <w:rsid w:val="00944695"/>
    <w:rsid w:val="00961681"/>
    <w:rsid w:val="009753FE"/>
    <w:rsid w:val="009C3C17"/>
    <w:rsid w:val="009F04FF"/>
    <w:rsid w:val="009F1015"/>
    <w:rsid w:val="00A12672"/>
    <w:rsid w:val="00A24946"/>
    <w:rsid w:val="00A25734"/>
    <w:rsid w:val="00A96C7E"/>
    <w:rsid w:val="00AA4E12"/>
    <w:rsid w:val="00B01DBC"/>
    <w:rsid w:val="00B57D53"/>
    <w:rsid w:val="00B94226"/>
    <w:rsid w:val="00BF7015"/>
    <w:rsid w:val="00C638B7"/>
    <w:rsid w:val="00C83C2A"/>
    <w:rsid w:val="00CC2DF6"/>
    <w:rsid w:val="00CC4A7F"/>
    <w:rsid w:val="00CE2D6D"/>
    <w:rsid w:val="00D06A98"/>
    <w:rsid w:val="00D22195"/>
    <w:rsid w:val="00D5209B"/>
    <w:rsid w:val="00D97C8B"/>
    <w:rsid w:val="00DB030D"/>
    <w:rsid w:val="00DC1136"/>
    <w:rsid w:val="00DD605A"/>
    <w:rsid w:val="00E502AE"/>
    <w:rsid w:val="00E60B99"/>
    <w:rsid w:val="00EB6736"/>
    <w:rsid w:val="00EB6E55"/>
    <w:rsid w:val="00EC3BF4"/>
    <w:rsid w:val="00EE134B"/>
    <w:rsid w:val="00EE35B6"/>
    <w:rsid w:val="00F01060"/>
    <w:rsid w:val="00FD7251"/>
    <w:rsid w:val="00FE2AF9"/>
    <w:rsid w:val="32DC265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2013</Words>
  <Characters>2077</Characters>
  <Lines>15</Lines>
  <Paragraphs>4</Paragraphs>
  <TotalTime>24</TotalTime>
  <ScaleCrop>false</ScaleCrop>
  <LinksUpToDate>false</LinksUpToDate>
  <CharactersWithSpaces>2121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2016-12-21T02:56:00Z</dcterms:created>
  <dc:creator>Custmor</dc:creator>
  <cp:lastModifiedBy>凉拌明玉子</cp:lastModifiedBy>
  <cp:lastPrinted>2016-02-06T07:02:00Z</cp:lastPrinted>
  <dcterms:modified xsi:type="dcterms:W3CDTF">2025-12-18T07:33:01Z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6F26FEA5AFC54616AEC57E1D7A95691F_12</vt:lpwstr>
  </property>
</Properties>
</file>