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EA3F8F">
      <w:pPr>
        <w:spacing w:line="600" w:lineRule="exact"/>
        <w:rPr>
          <w:rFonts w:ascii="仿宋_GB2312" w:eastAsia="仿宋_GB2312"/>
          <w:sz w:val="32"/>
          <w:szCs w:val="32"/>
        </w:rPr>
      </w:pPr>
    </w:p>
    <w:p w14:paraId="13A74888">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高新区劳动保障监察大队</w:t>
      </w:r>
      <w:r>
        <w:rPr>
          <w:rFonts w:ascii="仿宋" w:hAnsi="仿宋" w:eastAsia="仿宋" w:cs="仿宋"/>
          <w:b/>
          <w:bCs/>
          <w:color w:val="000000"/>
          <w:kern w:val="0"/>
          <w:sz w:val="36"/>
          <w:szCs w:val="36"/>
        </w:rPr>
        <w:t>2019</w:t>
      </w:r>
      <w:r>
        <w:rPr>
          <w:rFonts w:hint="eastAsia" w:ascii="仿宋" w:hAnsi="仿宋" w:eastAsia="仿宋" w:cs="仿宋"/>
          <w:b/>
          <w:bCs/>
          <w:color w:val="000000"/>
          <w:kern w:val="0"/>
          <w:sz w:val="36"/>
          <w:szCs w:val="36"/>
        </w:rPr>
        <w:t>年部门预算</w:t>
      </w:r>
    </w:p>
    <w:p w14:paraId="3DAC0FC0">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5926186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042BF96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20DCD082">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、负责宣传劳动保障法律、法规和规章，督促园区管辖的用人单位贯彻执行；</w:t>
      </w:r>
    </w:p>
    <w:p w14:paraId="41AC56F0">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、负责制定全区劳动保障监察管理规章和工作制度；</w:t>
      </w:r>
    </w:p>
    <w:p w14:paraId="5DC4F510">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、负责检查全区用人单位遵守劳动保障法律、法规和规章的情况；</w:t>
      </w:r>
    </w:p>
    <w:p w14:paraId="22D50F42">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依法对全区用人单位制定内部劳动保障规章制度、与劳动者订立劳动合同、遵守禁止使用童工规定、遵守女职工和未成年工特殊劳动保护规定、遵守工作时间和休息休假规定、支付劳动者工资和执行最低工资标准、参加各项社会保险和缴纳社会保险费的情况实施劳动保障监察；</w:t>
      </w:r>
    </w:p>
    <w:p w14:paraId="3D43907C">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、依法对职业介绍机构、职业技能培训机构和职业技能考核鉴定机构遵守国家有关职业介绍、职业技能培训和职业技能考核鉴定的规定的情况实施劳动保障监察；</w:t>
      </w:r>
    </w:p>
    <w:p w14:paraId="61EABCBC">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、负责受理对违反劳动保障法律、法规或者规章的行为的举报、投诉；</w:t>
      </w:r>
    </w:p>
    <w:p w14:paraId="5B15BA63">
      <w:pPr>
        <w:spacing w:line="330" w:lineRule="atLeas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、负责依法纠正和查处违反劳动保障法律、法规或者规章的行为；</w:t>
      </w:r>
    </w:p>
    <w:p w14:paraId="54156068">
      <w:pPr>
        <w:spacing w:line="330" w:lineRule="atLeast"/>
        <w:ind w:firstLine="600" w:firstLineChars="200"/>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、负责外来建筑施工企业入园区投标前审核备案；</w:t>
      </w:r>
    </w:p>
    <w:p w14:paraId="0B318F2E">
      <w:pPr>
        <w:spacing w:line="330" w:lineRule="atLeast"/>
        <w:ind w:firstLine="600" w:firstLineChars="200"/>
        <w:rPr>
          <w:rFonts w:ascii="仿宋" w:hAnsi="仿宋" w:eastAsia="仿宋"/>
          <w:sz w:val="30"/>
          <w:szCs w:val="30"/>
        </w:rPr>
      </w:pPr>
      <w:r>
        <w:rPr>
          <w:rFonts w:ascii="仿宋" w:hAnsi="仿宋" w:eastAsia="仿宋"/>
          <w:sz w:val="30"/>
          <w:szCs w:val="30"/>
        </w:rPr>
        <w:t>9</w:t>
      </w:r>
      <w:r>
        <w:rPr>
          <w:rFonts w:hint="eastAsia" w:ascii="仿宋" w:hAnsi="仿宋" w:eastAsia="仿宋"/>
          <w:sz w:val="30"/>
          <w:szCs w:val="30"/>
        </w:rPr>
        <w:t>、组织全区用人单位遵守劳动保障法律法规守法诚信评价及为用人单位出具劳动保障情况证明；</w:t>
      </w:r>
      <w:r>
        <w:rPr>
          <w:rFonts w:ascii="仿宋" w:hAnsi="仿宋" w:eastAsia="仿宋"/>
          <w:sz w:val="30"/>
          <w:szCs w:val="30"/>
        </w:rPr>
        <w:t xml:space="preserve">   </w:t>
      </w:r>
    </w:p>
    <w:p w14:paraId="17A036D1">
      <w:pPr>
        <w:spacing w:line="330" w:lineRule="atLeast"/>
        <w:ind w:firstLine="600" w:firstLineChars="200"/>
        <w:rPr>
          <w:rFonts w:ascii="仿宋" w:hAnsi="仿宋" w:eastAsia="仿宋"/>
          <w:sz w:val="30"/>
          <w:szCs w:val="30"/>
        </w:rPr>
      </w:pPr>
      <w:r>
        <w:rPr>
          <w:rFonts w:ascii="仿宋" w:hAnsi="仿宋" w:eastAsia="仿宋"/>
          <w:sz w:val="30"/>
          <w:szCs w:val="30"/>
        </w:rPr>
        <w:t>10</w:t>
      </w:r>
      <w:r>
        <w:rPr>
          <w:rFonts w:hint="eastAsia" w:ascii="仿宋" w:hAnsi="仿宋" w:eastAsia="仿宋"/>
          <w:sz w:val="30"/>
          <w:szCs w:val="30"/>
        </w:rPr>
        <w:t>、负责全区劳动保障监察机构的业务指导、劳动监察网格化管理工作，对全区专、兼职劳动保障监察人员进行培训、考核；</w:t>
      </w:r>
    </w:p>
    <w:p w14:paraId="6CD7F638">
      <w:pPr>
        <w:spacing w:line="330" w:lineRule="atLeast"/>
        <w:ind w:firstLine="600" w:firstLineChars="200"/>
        <w:rPr>
          <w:rFonts w:ascii="仿宋" w:hAnsi="仿宋" w:eastAsia="仿宋"/>
          <w:sz w:val="30"/>
          <w:szCs w:val="30"/>
        </w:rPr>
      </w:pPr>
      <w:r>
        <w:rPr>
          <w:rFonts w:ascii="仿宋" w:hAnsi="仿宋" w:eastAsia="仿宋"/>
          <w:sz w:val="30"/>
          <w:szCs w:val="30"/>
        </w:rPr>
        <w:t>11</w:t>
      </w:r>
      <w:r>
        <w:rPr>
          <w:rFonts w:hint="eastAsia" w:ascii="仿宋" w:hAnsi="仿宋" w:eastAsia="仿宋"/>
          <w:sz w:val="30"/>
          <w:szCs w:val="30"/>
        </w:rPr>
        <w:t>、负责向人民法院提出案件强制执行申请。</w:t>
      </w:r>
    </w:p>
    <w:p w14:paraId="19569B2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1AC970E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年劳动保障监察大队部门预算为本部综合收支计划，无二级单位。</w:t>
      </w:r>
    </w:p>
    <w:p w14:paraId="34D6F308">
      <w:pPr>
        <w:widowControl/>
        <w:spacing w:line="330" w:lineRule="atLeast"/>
        <w:ind w:firstLine="600" w:firstLineChars="200"/>
        <w:jc w:val="left"/>
        <w:rPr>
          <w:rFonts w:ascii="仿宋" w:hAnsi="仿宋" w:eastAsia="仿宋" w:cs="仿宋"/>
          <w:color w:val="000000"/>
          <w:kern w:val="0"/>
          <w:sz w:val="30"/>
          <w:szCs w:val="30"/>
        </w:rPr>
      </w:pPr>
    </w:p>
    <w:p w14:paraId="28E5558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1C3121F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373B5C60">
      <w:pPr>
        <w:widowControl/>
        <w:spacing w:line="330" w:lineRule="atLeast"/>
        <w:ind w:firstLine="600" w:firstLineChars="200"/>
        <w:jc w:val="left"/>
        <w:rPr>
          <w:rFonts w:asci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326.5</w:t>
      </w:r>
      <w:r>
        <w:rPr>
          <w:rFonts w:hint="eastAsia" w:ascii="仿宋" w:hAnsi="仿宋" w:eastAsia="仿宋" w:cs="仿宋"/>
          <w:color w:val="000000"/>
          <w:kern w:val="0"/>
          <w:sz w:val="30"/>
          <w:szCs w:val="30"/>
        </w:rPr>
        <w:t>万元；支出包括：</w:t>
      </w:r>
      <w:r>
        <w:rPr>
          <w:rFonts w:hint="eastAsia" w:ascii="仿宋" w:hAnsi="仿宋" w:eastAsia="仿宋" w:cs="仿宋"/>
          <w:sz w:val="30"/>
          <w:szCs w:val="30"/>
        </w:rPr>
        <w:t>工资福利和对个人家庭补助支出</w:t>
      </w:r>
      <w:r>
        <w:rPr>
          <w:rFonts w:ascii="仿宋" w:hAnsi="仿宋" w:eastAsia="仿宋" w:cs="仿宋"/>
          <w:sz w:val="30"/>
          <w:szCs w:val="30"/>
        </w:rPr>
        <w:t>268.1</w:t>
      </w:r>
      <w:r>
        <w:rPr>
          <w:rFonts w:hint="eastAsia" w:ascii="仿宋" w:hAnsi="仿宋" w:eastAsia="仿宋" w:cs="仿宋"/>
          <w:sz w:val="30"/>
          <w:szCs w:val="30"/>
        </w:rPr>
        <w:t>万元，商品和服务支出</w:t>
      </w:r>
      <w:r>
        <w:rPr>
          <w:rFonts w:ascii="仿宋" w:hAnsi="仿宋" w:eastAsia="仿宋" w:cs="仿宋"/>
          <w:sz w:val="30"/>
          <w:szCs w:val="30"/>
        </w:rPr>
        <w:t>58.4</w:t>
      </w:r>
      <w:r>
        <w:rPr>
          <w:rFonts w:hint="eastAsia" w:ascii="仿宋" w:hAnsi="仿宋" w:eastAsia="仿宋" w:cs="仿宋"/>
          <w:sz w:val="30"/>
          <w:szCs w:val="30"/>
        </w:rPr>
        <w:t>万元。</w:t>
      </w:r>
      <w:r>
        <w:rPr>
          <w:rFonts w:hint="eastAsia" w:ascii="仿宋" w:hAnsi="仿宋" w:eastAsia="仿宋" w:cs="仿宋"/>
          <w:color w:val="000000"/>
          <w:kern w:val="0"/>
          <w:sz w:val="30"/>
          <w:szCs w:val="30"/>
        </w:rPr>
        <w:t>全部为一般公共预算收支，无政府性基金预算收支。</w:t>
      </w:r>
      <w:r>
        <w:rPr>
          <w:rFonts w:hint="eastAsia" w:ascii="仿宋" w:eastAsia="仿宋" w:cs="仿宋"/>
          <w:color w:val="000000"/>
          <w:kern w:val="0"/>
          <w:sz w:val="30"/>
          <w:szCs w:val="30"/>
        </w:rPr>
        <w:t>比</w:t>
      </w:r>
      <w:r>
        <w:rPr>
          <w:rFonts w:ascii="仿宋" w:eastAsia="仿宋" w:cs="仿宋"/>
          <w:color w:val="000000"/>
          <w:kern w:val="0"/>
          <w:sz w:val="30"/>
          <w:szCs w:val="30"/>
        </w:rPr>
        <w:t>2018</w:t>
      </w:r>
      <w:r>
        <w:rPr>
          <w:rFonts w:hint="eastAsia" w:ascii="仿宋" w:eastAsia="仿宋" w:cs="仿宋"/>
          <w:color w:val="000000"/>
          <w:kern w:val="0"/>
          <w:sz w:val="30"/>
          <w:szCs w:val="30"/>
        </w:rPr>
        <w:t>年预算数减少</w:t>
      </w:r>
      <w:r>
        <w:rPr>
          <w:rFonts w:ascii="仿宋" w:eastAsia="仿宋" w:cs="仿宋"/>
          <w:color w:val="000000"/>
          <w:kern w:val="0"/>
          <w:sz w:val="30"/>
          <w:szCs w:val="30"/>
        </w:rPr>
        <w:t>120.2</w:t>
      </w:r>
      <w:r>
        <w:rPr>
          <w:rFonts w:hint="eastAsia" w:ascii="仿宋" w:eastAsia="仿宋" w:cs="仿宋"/>
          <w:color w:val="000000"/>
          <w:kern w:val="0"/>
          <w:sz w:val="30"/>
          <w:szCs w:val="30"/>
        </w:rPr>
        <w:t>万元，其中</w:t>
      </w:r>
      <w:r>
        <w:rPr>
          <w:rFonts w:hint="eastAsia" w:ascii="仿宋" w:eastAsia="仿宋" w:cs="仿宋"/>
          <w:sz w:val="30"/>
          <w:szCs w:val="30"/>
        </w:rPr>
        <w:t>工资福利和对个人家庭补助支出减少</w:t>
      </w:r>
      <w:r>
        <w:rPr>
          <w:rFonts w:ascii="仿宋" w:eastAsia="仿宋" w:cs="仿宋"/>
          <w:sz w:val="30"/>
          <w:szCs w:val="30"/>
        </w:rPr>
        <w:t>70</w:t>
      </w:r>
      <w:r>
        <w:rPr>
          <w:rFonts w:hint="eastAsia" w:ascii="仿宋" w:eastAsia="仿宋" w:cs="仿宋"/>
          <w:sz w:val="30"/>
          <w:szCs w:val="30"/>
        </w:rPr>
        <w:t>万元，商品和服务支出减少</w:t>
      </w:r>
      <w:r>
        <w:rPr>
          <w:rFonts w:ascii="仿宋" w:eastAsia="仿宋" w:cs="仿宋"/>
          <w:sz w:val="30"/>
          <w:szCs w:val="30"/>
        </w:rPr>
        <w:t>50.2</w:t>
      </w:r>
      <w:r>
        <w:rPr>
          <w:rFonts w:hint="eastAsia" w:ascii="仿宋" w:eastAsia="仿宋" w:cs="仿宋"/>
          <w:sz w:val="30"/>
          <w:szCs w:val="30"/>
        </w:rPr>
        <w:t>万元。</w:t>
      </w:r>
    </w:p>
    <w:p w14:paraId="32B3B05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7BAF26C7">
      <w:pPr>
        <w:spacing w:line="600" w:lineRule="exact"/>
        <w:ind w:firstLine="600" w:firstLineChars="200"/>
        <w:rPr>
          <w:rFonts w:ascii="仿宋" w:hAnsi="仿宋" w:eastAsia="仿宋"/>
          <w:sz w:val="30"/>
          <w:szCs w:val="30"/>
        </w:rPr>
      </w:pPr>
      <w:r>
        <w:rPr>
          <w:rFonts w:hint="eastAsia" w:ascii="仿宋" w:hAnsi="仿宋" w:eastAsia="仿宋"/>
          <w:sz w:val="30"/>
          <w:szCs w:val="30"/>
        </w:rPr>
        <w:t>无“三公”经费支出，</w:t>
      </w:r>
      <w:r>
        <w:rPr>
          <w:rFonts w:hint="eastAsia" w:ascii="仿宋" w:hAnsi="仿宋" w:eastAsia="仿宋" w:cs="仿宋"/>
          <w:sz w:val="30"/>
          <w:szCs w:val="30"/>
        </w:rPr>
        <w:t>同比减少公务用车运行维护费</w:t>
      </w:r>
      <w:r>
        <w:rPr>
          <w:rFonts w:ascii="仿宋" w:hAnsi="仿宋" w:eastAsia="仿宋" w:cs="仿宋"/>
          <w:sz w:val="30"/>
          <w:szCs w:val="30"/>
        </w:rPr>
        <w:t>2.7</w:t>
      </w:r>
      <w:r>
        <w:rPr>
          <w:rFonts w:hint="eastAsia" w:ascii="仿宋" w:hAnsi="仿宋" w:eastAsia="仿宋" w:cs="仿宋"/>
          <w:sz w:val="30"/>
          <w:szCs w:val="30"/>
        </w:rPr>
        <w:t>万元。</w:t>
      </w:r>
      <w:r>
        <w:rPr>
          <w:rFonts w:hint="eastAsia" w:ascii="仿宋" w:hAnsi="仿宋" w:eastAsia="仿宋" w:cs="仿宋"/>
          <w:color w:val="000000"/>
          <w:kern w:val="0"/>
          <w:sz w:val="30"/>
          <w:szCs w:val="30"/>
        </w:rPr>
        <w:t>主要是按照中央及市委、市政府关于厉行节约、改进工作作风、密切联系群众</w:t>
      </w:r>
      <w:bookmarkStart w:id="0" w:name="_GoBack"/>
      <w:bookmarkEnd w:id="0"/>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7C3A3FBC">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3BAE0EA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6.5</w:t>
      </w:r>
      <w:r>
        <w:rPr>
          <w:rFonts w:hint="eastAsia" w:ascii="仿宋" w:hAnsi="仿宋" w:eastAsia="仿宋" w:cs="仿宋"/>
          <w:color w:val="000000"/>
          <w:kern w:val="0"/>
          <w:sz w:val="30"/>
          <w:szCs w:val="30"/>
        </w:rPr>
        <w:t>万元。</w:t>
      </w:r>
    </w:p>
    <w:p w14:paraId="3E64D65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7019B20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1C13274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3A0E691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439ED419">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38090F63">
      <w:pPr>
        <w:spacing w:line="330" w:lineRule="atLeast"/>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国有资产占有使用情况说明为：截至2018年12月31日，部门（单位）共有车辆0辆；单位价值50万元（含）以上通用设备0台（套）；单位价值100万元以上专用设备0台（套）。</w:t>
      </w:r>
    </w:p>
    <w:p w14:paraId="0F1EEF44">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0A0F7FFF">
      <w:pPr>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752B17A9">
      <w:pPr>
        <w:widowControl/>
        <w:spacing w:line="330" w:lineRule="atLeast"/>
        <w:ind w:firstLine="600" w:firstLineChars="200"/>
        <w:jc w:val="left"/>
        <w:rPr>
          <w:rFonts w:ascii="仿宋" w:hAnsi="仿宋" w:eastAsia="仿宋" w:cs="仿宋"/>
          <w:color w:val="000000"/>
          <w:kern w:val="0"/>
          <w:sz w:val="30"/>
          <w:szCs w:val="30"/>
        </w:rPr>
      </w:pPr>
    </w:p>
    <w:p w14:paraId="3F6BFDF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39C3BCF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4C15E79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3305C17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18A451E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2D3CDC9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70AF302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716A0FE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721FB46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083B7A7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56E0BE2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4470F28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1E38166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17B26F6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6491627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70BA687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5869B5D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5D343AA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77EF54B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0ECB0A7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2019</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日</w:t>
      </w: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A55C1"/>
    <w:rsid w:val="00101BE5"/>
    <w:rsid w:val="00104AD4"/>
    <w:rsid w:val="0010550E"/>
    <w:rsid w:val="001419AF"/>
    <w:rsid w:val="00164A2E"/>
    <w:rsid w:val="00165857"/>
    <w:rsid w:val="00187190"/>
    <w:rsid w:val="001961A4"/>
    <w:rsid w:val="001E3E93"/>
    <w:rsid w:val="00237C5F"/>
    <w:rsid w:val="00264775"/>
    <w:rsid w:val="00265F8B"/>
    <w:rsid w:val="002B37EF"/>
    <w:rsid w:val="003003AA"/>
    <w:rsid w:val="003011E3"/>
    <w:rsid w:val="00342DA2"/>
    <w:rsid w:val="0037259B"/>
    <w:rsid w:val="00382EA7"/>
    <w:rsid w:val="003A6B74"/>
    <w:rsid w:val="003B50ED"/>
    <w:rsid w:val="003C65CD"/>
    <w:rsid w:val="003E61DA"/>
    <w:rsid w:val="003F2AA1"/>
    <w:rsid w:val="003F4DFF"/>
    <w:rsid w:val="004221E9"/>
    <w:rsid w:val="005432DA"/>
    <w:rsid w:val="00594FB5"/>
    <w:rsid w:val="005A04CC"/>
    <w:rsid w:val="005C7AA1"/>
    <w:rsid w:val="005F4DCC"/>
    <w:rsid w:val="00614500"/>
    <w:rsid w:val="006541E5"/>
    <w:rsid w:val="006729CA"/>
    <w:rsid w:val="006C5CDC"/>
    <w:rsid w:val="006D68AF"/>
    <w:rsid w:val="006E58E9"/>
    <w:rsid w:val="00753345"/>
    <w:rsid w:val="00753F26"/>
    <w:rsid w:val="00755C7B"/>
    <w:rsid w:val="007805EB"/>
    <w:rsid w:val="00793572"/>
    <w:rsid w:val="007B12D0"/>
    <w:rsid w:val="007C5E3C"/>
    <w:rsid w:val="007F23D9"/>
    <w:rsid w:val="008207A6"/>
    <w:rsid w:val="00826E6F"/>
    <w:rsid w:val="008354EC"/>
    <w:rsid w:val="0086022B"/>
    <w:rsid w:val="008620BC"/>
    <w:rsid w:val="008641D1"/>
    <w:rsid w:val="008B01B8"/>
    <w:rsid w:val="008D2423"/>
    <w:rsid w:val="00900D00"/>
    <w:rsid w:val="009244A6"/>
    <w:rsid w:val="00941B10"/>
    <w:rsid w:val="0096121E"/>
    <w:rsid w:val="00961681"/>
    <w:rsid w:val="009652AA"/>
    <w:rsid w:val="00971162"/>
    <w:rsid w:val="009848F0"/>
    <w:rsid w:val="009F1015"/>
    <w:rsid w:val="009F229D"/>
    <w:rsid w:val="00A000E5"/>
    <w:rsid w:val="00A12672"/>
    <w:rsid w:val="00A150E4"/>
    <w:rsid w:val="00A26A44"/>
    <w:rsid w:val="00A377FD"/>
    <w:rsid w:val="00A5549A"/>
    <w:rsid w:val="00A70656"/>
    <w:rsid w:val="00A7639E"/>
    <w:rsid w:val="00A92300"/>
    <w:rsid w:val="00A924A6"/>
    <w:rsid w:val="00B217F1"/>
    <w:rsid w:val="00B40E6C"/>
    <w:rsid w:val="00B506C6"/>
    <w:rsid w:val="00BB1459"/>
    <w:rsid w:val="00C052C0"/>
    <w:rsid w:val="00C2526F"/>
    <w:rsid w:val="00C67479"/>
    <w:rsid w:val="00CF43DA"/>
    <w:rsid w:val="00D10236"/>
    <w:rsid w:val="00D176CA"/>
    <w:rsid w:val="00D400F0"/>
    <w:rsid w:val="00D82E50"/>
    <w:rsid w:val="00DC1136"/>
    <w:rsid w:val="00DD605A"/>
    <w:rsid w:val="00DD67CE"/>
    <w:rsid w:val="00DF2079"/>
    <w:rsid w:val="00E160F9"/>
    <w:rsid w:val="00E4496A"/>
    <w:rsid w:val="00E679E1"/>
    <w:rsid w:val="00E804EF"/>
    <w:rsid w:val="00EA15E7"/>
    <w:rsid w:val="00EB6E55"/>
    <w:rsid w:val="00ED318C"/>
    <w:rsid w:val="00EE134B"/>
    <w:rsid w:val="00F01060"/>
    <w:rsid w:val="00F251AC"/>
    <w:rsid w:val="00F701BD"/>
    <w:rsid w:val="00F713C4"/>
    <w:rsid w:val="00F76F83"/>
    <w:rsid w:val="00F94B86"/>
    <w:rsid w:val="00FC5228"/>
    <w:rsid w:val="00FD042E"/>
    <w:rsid w:val="00FD7251"/>
    <w:rsid w:val="74EF229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2320</Words>
  <Characters>2390</Characters>
  <Lines>19</Lines>
  <Paragraphs>5</Paragraphs>
  <TotalTime>53</TotalTime>
  <ScaleCrop>false</ScaleCrop>
  <LinksUpToDate>false</LinksUpToDate>
  <CharactersWithSpaces>2661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2025-12-18T07:41:31Z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752E95972DB44FBB813D3BA163414DDB_12</vt:lpwstr>
  </property>
</Properties>
</file>