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CCB2F8">
      <w:pPr>
        <w:spacing w:line="600" w:lineRule="exact"/>
        <w:rPr>
          <w:rFonts w:ascii="仿宋_GB2312" w:eastAsia="仿宋_GB2312"/>
          <w:sz w:val="32"/>
          <w:szCs w:val="32"/>
        </w:rPr>
      </w:pPr>
    </w:p>
    <w:p w14:paraId="34D2728C">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高新区环卫处</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0B8C9E2A">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73205A6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703193A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C1B4AB1">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、制定辖区环卫设施年度建设及维</w:t>
      </w:r>
      <w:r>
        <w:rPr>
          <w:rFonts w:ascii="仿宋" w:hAnsi="仿宋" w:eastAsia="仿宋"/>
          <w:sz w:val="30"/>
          <w:szCs w:val="30"/>
        </w:rPr>
        <w:t>(</w:t>
      </w:r>
      <w:r>
        <w:rPr>
          <w:rFonts w:hint="eastAsia" w:ascii="仿宋" w:hAnsi="仿宋" w:eastAsia="仿宋"/>
          <w:sz w:val="30"/>
          <w:szCs w:val="30"/>
        </w:rPr>
        <w:t>养</w:t>
      </w:r>
      <w:r>
        <w:rPr>
          <w:rFonts w:ascii="仿宋" w:hAnsi="仿宋" w:eastAsia="仿宋"/>
          <w:sz w:val="30"/>
          <w:szCs w:val="30"/>
        </w:rPr>
        <w:t>)</w:t>
      </w:r>
      <w:r>
        <w:rPr>
          <w:rFonts w:hint="eastAsia" w:ascii="仿宋" w:hAnsi="仿宋" w:eastAsia="仿宋"/>
          <w:sz w:val="30"/>
          <w:szCs w:val="30"/>
        </w:rPr>
        <w:t>护工作计划，编制年度经费预算；</w:t>
      </w:r>
    </w:p>
    <w:p w14:paraId="0D40B5E7">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、负责区内主次干道路及其两侧人行步道、广场及公共场所的环境卫生清扫保洁；</w:t>
      </w:r>
    </w:p>
    <w:p w14:paraId="01C2DBB8">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、组织城市垃圾搜集、清运、处理和综合利用工作；</w:t>
      </w:r>
    </w:p>
    <w:p w14:paraId="6052A5B7">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、负责全区生活垃圾清运费、处置费的收缴工作；</w:t>
      </w:r>
    </w:p>
    <w:p w14:paraId="458DE8E1">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、对市容环境卫生、道路撒漏、建筑垃圾、市政环卫设施进行监察管理；</w:t>
      </w:r>
    </w:p>
    <w:p w14:paraId="38D936CD">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、负责辖区公厕设施的维护、保洁和管理；</w:t>
      </w:r>
    </w:p>
    <w:p w14:paraId="1E818A65">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、完成管委会交办的其它任务。</w:t>
      </w:r>
    </w:p>
    <w:p w14:paraId="26E56B2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D09CC1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年环卫处部门预算为本部综合收支计划，无二级单位。</w:t>
      </w:r>
    </w:p>
    <w:p w14:paraId="5B8494B4">
      <w:pPr>
        <w:widowControl/>
        <w:spacing w:line="330" w:lineRule="atLeast"/>
        <w:ind w:firstLine="600" w:firstLineChars="200"/>
        <w:jc w:val="left"/>
        <w:rPr>
          <w:rFonts w:ascii="仿宋" w:hAnsi="仿宋" w:eastAsia="仿宋" w:cs="仿宋"/>
          <w:color w:val="000000"/>
          <w:kern w:val="0"/>
          <w:sz w:val="30"/>
          <w:szCs w:val="30"/>
        </w:rPr>
      </w:pPr>
    </w:p>
    <w:p w14:paraId="39D296F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2BA5FCE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2D89A00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3834.4</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470.6</w:t>
      </w:r>
      <w:r>
        <w:rPr>
          <w:rFonts w:hint="eastAsia" w:ascii="仿宋" w:hAnsi="仿宋" w:eastAsia="仿宋" w:cs="仿宋"/>
          <w:sz w:val="30"/>
          <w:szCs w:val="30"/>
        </w:rPr>
        <w:t>万元，商品和服务支出</w:t>
      </w:r>
      <w:r>
        <w:rPr>
          <w:rFonts w:ascii="仿宋" w:hAnsi="仿宋" w:eastAsia="仿宋" w:cs="仿宋"/>
          <w:sz w:val="30"/>
          <w:szCs w:val="30"/>
        </w:rPr>
        <w:t>3363.8</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2018</w:t>
      </w:r>
      <w:r>
        <w:rPr>
          <w:rFonts w:hint="eastAsia" w:ascii="仿宋" w:hAnsi="仿宋" w:eastAsia="仿宋" w:cs="仿宋"/>
          <w:color w:val="000000"/>
          <w:kern w:val="0"/>
          <w:sz w:val="30"/>
          <w:szCs w:val="30"/>
        </w:rPr>
        <w:t>年预算数增加</w:t>
      </w:r>
      <w:r>
        <w:rPr>
          <w:rFonts w:ascii="仿宋" w:hAnsi="仿宋" w:eastAsia="仿宋" w:cs="仿宋"/>
          <w:color w:val="000000"/>
          <w:kern w:val="0"/>
          <w:sz w:val="30"/>
          <w:szCs w:val="30"/>
        </w:rPr>
        <w:t>14.6</w:t>
      </w:r>
      <w:r>
        <w:rPr>
          <w:rFonts w:hint="eastAsia" w:ascii="仿宋" w:hAnsi="仿宋" w:eastAsia="仿宋" w:cs="仿宋"/>
          <w:color w:val="000000"/>
          <w:kern w:val="0"/>
          <w:sz w:val="30"/>
          <w:szCs w:val="30"/>
        </w:rPr>
        <w:t>万元，其中</w:t>
      </w:r>
      <w:r>
        <w:rPr>
          <w:rFonts w:hint="eastAsia" w:ascii="仿宋" w:hAnsi="仿宋" w:eastAsia="仿宋" w:cs="仿宋"/>
          <w:sz w:val="30"/>
          <w:szCs w:val="30"/>
        </w:rPr>
        <w:t>工资福利和对个人家庭补助支出增加</w:t>
      </w:r>
      <w:r>
        <w:rPr>
          <w:rFonts w:ascii="仿宋" w:hAnsi="仿宋" w:eastAsia="仿宋" w:cs="仿宋"/>
          <w:sz w:val="30"/>
          <w:szCs w:val="30"/>
        </w:rPr>
        <w:t>15</w:t>
      </w:r>
      <w:r>
        <w:rPr>
          <w:rFonts w:hint="eastAsia" w:ascii="仿宋" w:hAnsi="仿宋" w:eastAsia="仿宋" w:cs="仿宋"/>
          <w:sz w:val="30"/>
          <w:szCs w:val="30"/>
        </w:rPr>
        <w:t>万元，商品和服务支出减少</w:t>
      </w:r>
      <w:r>
        <w:rPr>
          <w:rFonts w:ascii="仿宋" w:hAnsi="仿宋" w:eastAsia="仿宋" w:cs="仿宋"/>
          <w:sz w:val="30"/>
          <w:szCs w:val="30"/>
        </w:rPr>
        <w:t>0.4</w:t>
      </w:r>
      <w:r>
        <w:rPr>
          <w:rFonts w:hint="eastAsia" w:ascii="仿宋" w:hAnsi="仿宋" w:eastAsia="仿宋" w:cs="仿宋"/>
          <w:sz w:val="30"/>
          <w:szCs w:val="30"/>
        </w:rPr>
        <w:t>万元。</w:t>
      </w:r>
    </w:p>
    <w:p w14:paraId="65CE462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B41C31C">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22022D1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7C8F35E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万元。</w:t>
      </w:r>
    </w:p>
    <w:p w14:paraId="34A54AB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31F31F5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4ADBE9E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33B3CFF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4DC002B3">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1E1E1E13">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国有资产占有使用情况说明为：截至2018年12月31日，部门（单位）共有车辆17辆；单位价值50万元（含）以上通用设备0台（套）；单位价值100万元以上专用设备0台（套）。</w:t>
      </w:r>
    </w:p>
    <w:p w14:paraId="70BCCC4C">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ACEF06C">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0341794E">
      <w:pPr>
        <w:widowControl/>
        <w:spacing w:line="330" w:lineRule="atLeast"/>
        <w:ind w:firstLine="600" w:firstLineChars="200"/>
        <w:jc w:val="left"/>
        <w:rPr>
          <w:rFonts w:ascii="仿宋" w:hAnsi="仿宋" w:eastAsia="仿宋" w:cs="仿宋"/>
          <w:color w:val="000000"/>
          <w:kern w:val="0"/>
          <w:sz w:val="30"/>
          <w:szCs w:val="30"/>
        </w:rPr>
      </w:pPr>
    </w:p>
    <w:p w14:paraId="72A864D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D9AD76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3B6A358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EFD8BA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77F9D2D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4FF7D9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15B92B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7A27F6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2754B22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29808E9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A685AA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11D20D3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150A56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365B1CA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298E2CA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2C1AA8A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9DC7DE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49B2970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6A03C4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5B3F475">
      <w:pPr>
        <w:widowControl/>
        <w:spacing w:line="330" w:lineRule="atLeast"/>
        <w:ind w:firstLine="600" w:firstLineChars="200"/>
        <w:jc w:val="left"/>
        <w:rPr>
          <w:rFonts w:ascii="仿宋" w:hAnsi="仿宋" w:eastAsia="仿宋" w:cs="仿宋"/>
          <w:color w:val="000000"/>
          <w:kern w:val="0"/>
          <w:sz w:val="30"/>
          <w:szCs w:val="30"/>
        </w:rPr>
      </w:pPr>
    </w:p>
    <w:p w14:paraId="1E80818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42C8A3A3">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24823"/>
    <w:rsid w:val="000A55C1"/>
    <w:rsid w:val="000C1C9B"/>
    <w:rsid w:val="000C7A2F"/>
    <w:rsid w:val="00101BE5"/>
    <w:rsid w:val="00104AD4"/>
    <w:rsid w:val="0010550E"/>
    <w:rsid w:val="00164A2E"/>
    <w:rsid w:val="00165857"/>
    <w:rsid w:val="00187190"/>
    <w:rsid w:val="001961A4"/>
    <w:rsid w:val="001E3E93"/>
    <w:rsid w:val="00264775"/>
    <w:rsid w:val="00265F8B"/>
    <w:rsid w:val="003003AA"/>
    <w:rsid w:val="00342DA2"/>
    <w:rsid w:val="003B50ED"/>
    <w:rsid w:val="003C65CD"/>
    <w:rsid w:val="003E61DA"/>
    <w:rsid w:val="003F2AA1"/>
    <w:rsid w:val="003F4DFF"/>
    <w:rsid w:val="00416DC4"/>
    <w:rsid w:val="004221E9"/>
    <w:rsid w:val="004E19C3"/>
    <w:rsid w:val="00540E4C"/>
    <w:rsid w:val="00560FD7"/>
    <w:rsid w:val="00594FB5"/>
    <w:rsid w:val="005A04CC"/>
    <w:rsid w:val="005A0F1D"/>
    <w:rsid w:val="005F4DCC"/>
    <w:rsid w:val="00614500"/>
    <w:rsid w:val="006541E5"/>
    <w:rsid w:val="0074011B"/>
    <w:rsid w:val="00753345"/>
    <w:rsid w:val="00753F26"/>
    <w:rsid w:val="00755C7B"/>
    <w:rsid w:val="007805EB"/>
    <w:rsid w:val="00793572"/>
    <w:rsid w:val="007B12D0"/>
    <w:rsid w:val="007C5E3C"/>
    <w:rsid w:val="007E00FE"/>
    <w:rsid w:val="007F23D9"/>
    <w:rsid w:val="008207A6"/>
    <w:rsid w:val="00826E6F"/>
    <w:rsid w:val="008620BC"/>
    <w:rsid w:val="008641D1"/>
    <w:rsid w:val="008A2453"/>
    <w:rsid w:val="008B01B8"/>
    <w:rsid w:val="008D42DE"/>
    <w:rsid w:val="00914307"/>
    <w:rsid w:val="009244A6"/>
    <w:rsid w:val="00941B10"/>
    <w:rsid w:val="00961681"/>
    <w:rsid w:val="009652AA"/>
    <w:rsid w:val="009848F0"/>
    <w:rsid w:val="009B7846"/>
    <w:rsid w:val="009F1015"/>
    <w:rsid w:val="009F229D"/>
    <w:rsid w:val="009F5DE5"/>
    <w:rsid w:val="00A12672"/>
    <w:rsid w:val="00A150E4"/>
    <w:rsid w:val="00A26A44"/>
    <w:rsid w:val="00A377FD"/>
    <w:rsid w:val="00A5549A"/>
    <w:rsid w:val="00A70656"/>
    <w:rsid w:val="00A74A5E"/>
    <w:rsid w:val="00A7639E"/>
    <w:rsid w:val="00A924A6"/>
    <w:rsid w:val="00B217F1"/>
    <w:rsid w:val="00B40E6C"/>
    <w:rsid w:val="00C052C0"/>
    <w:rsid w:val="00C4560C"/>
    <w:rsid w:val="00C67479"/>
    <w:rsid w:val="00CF43DA"/>
    <w:rsid w:val="00D10236"/>
    <w:rsid w:val="00D10B17"/>
    <w:rsid w:val="00D176CA"/>
    <w:rsid w:val="00D400F0"/>
    <w:rsid w:val="00D82E50"/>
    <w:rsid w:val="00DC1136"/>
    <w:rsid w:val="00DD605A"/>
    <w:rsid w:val="00DD67CE"/>
    <w:rsid w:val="00DF2079"/>
    <w:rsid w:val="00E160F9"/>
    <w:rsid w:val="00E679E1"/>
    <w:rsid w:val="00E804EF"/>
    <w:rsid w:val="00EA15E7"/>
    <w:rsid w:val="00EB6E55"/>
    <w:rsid w:val="00EC4C9A"/>
    <w:rsid w:val="00EE134B"/>
    <w:rsid w:val="00F01060"/>
    <w:rsid w:val="00F251AC"/>
    <w:rsid w:val="00F5060F"/>
    <w:rsid w:val="00F713C4"/>
    <w:rsid w:val="00F76F83"/>
    <w:rsid w:val="00F94B86"/>
    <w:rsid w:val="00FC5228"/>
    <w:rsid w:val="00FD042E"/>
    <w:rsid w:val="00FD7251"/>
    <w:rsid w:val="2C306A4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1997</Words>
  <Characters>2064</Characters>
  <Lines>16</Lines>
  <Paragraphs>4</Paragraphs>
  <TotalTime>47</TotalTime>
  <ScaleCrop>false</ScaleCrop>
  <LinksUpToDate>false</LinksUpToDate>
  <CharactersWithSpaces>2332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2025-12-18T07:45:20Z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6C83B447C27D4871BEB7B486FBCB3A8E_12</vt:lpwstr>
  </property>
</Properties>
</file>