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4B761">
      <w:pPr>
        <w:spacing w:line="600" w:lineRule="exact"/>
        <w:rPr>
          <w:rFonts w:ascii="仿宋_GB2312" w:eastAsia="仿宋_GB2312"/>
          <w:sz w:val="32"/>
          <w:szCs w:val="32"/>
        </w:rPr>
      </w:pPr>
    </w:p>
    <w:p w14:paraId="429BB417">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高新区征地服务站</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34C1A7D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99450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66EE7B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B132272">
      <w:pPr>
        <w:spacing w:line="330" w:lineRule="atLeast"/>
        <w:ind w:firstLine="600" w:firstLineChars="200"/>
        <w:rPr>
          <w:rFonts w:ascii="仿宋" w:hAnsi="仿宋" w:eastAsia="仿宋"/>
          <w:sz w:val="30"/>
          <w:szCs w:val="30"/>
        </w:rPr>
      </w:pPr>
      <w:r>
        <w:rPr>
          <w:rFonts w:hint="eastAsia" w:ascii="仿宋" w:hAnsi="仿宋" w:eastAsia="仿宋"/>
          <w:sz w:val="30"/>
          <w:szCs w:val="30"/>
        </w:rPr>
        <w:t>１、负责为建设征地、土地管理和土地测绘提供服务；</w:t>
      </w:r>
    </w:p>
    <w:p w14:paraId="125DBA2D">
      <w:pPr>
        <w:spacing w:line="330" w:lineRule="atLeast"/>
        <w:ind w:firstLine="600" w:firstLineChars="200"/>
        <w:rPr>
          <w:rFonts w:ascii="仿宋" w:hAnsi="仿宋" w:eastAsia="仿宋"/>
          <w:sz w:val="30"/>
          <w:szCs w:val="30"/>
        </w:rPr>
      </w:pPr>
      <w:r>
        <w:rPr>
          <w:rFonts w:hint="eastAsia" w:ascii="仿宋" w:hAnsi="仿宋" w:eastAsia="仿宋"/>
          <w:sz w:val="30"/>
          <w:szCs w:val="30"/>
        </w:rPr>
        <w:t>２、掌握征用土地方案和征地补偿安置方案的实施情况，包括对被征地人员生活安置，劳动力的审查监督和安置补助费使用等情况；</w:t>
      </w:r>
    </w:p>
    <w:p w14:paraId="0C83E0DD">
      <w:pPr>
        <w:spacing w:line="330" w:lineRule="atLeast"/>
        <w:ind w:firstLine="600" w:firstLineChars="200"/>
        <w:rPr>
          <w:rFonts w:ascii="仿宋" w:hAnsi="仿宋" w:eastAsia="仿宋"/>
          <w:sz w:val="30"/>
          <w:szCs w:val="30"/>
        </w:rPr>
      </w:pPr>
      <w:r>
        <w:rPr>
          <w:rFonts w:hint="eastAsia" w:ascii="仿宋" w:hAnsi="仿宋" w:eastAsia="仿宋"/>
          <w:sz w:val="30"/>
          <w:szCs w:val="30"/>
        </w:rPr>
        <w:t>３、协助土地行政主管部门处理与用地单位、被征地农村集体经济组织、农民之间发生的问题；</w:t>
      </w:r>
    </w:p>
    <w:p w14:paraId="3A2DF957">
      <w:pPr>
        <w:spacing w:line="330" w:lineRule="atLeast"/>
        <w:ind w:firstLine="600" w:firstLineChars="200"/>
        <w:rPr>
          <w:rFonts w:ascii="仿宋" w:hAnsi="仿宋" w:eastAsia="仿宋"/>
          <w:sz w:val="30"/>
          <w:szCs w:val="30"/>
        </w:rPr>
      </w:pPr>
      <w:r>
        <w:rPr>
          <w:rFonts w:hint="eastAsia" w:ascii="仿宋" w:hAnsi="仿宋" w:eastAsia="仿宋"/>
          <w:sz w:val="30"/>
          <w:szCs w:val="30"/>
        </w:rPr>
        <w:t>４、向用地单位、被征地农村集体经济组织和农民提供与征地有关的法律、法规和技术咨询服务；</w:t>
      </w:r>
    </w:p>
    <w:p w14:paraId="31521D24">
      <w:pPr>
        <w:spacing w:line="330" w:lineRule="atLeast"/>
        <w:ind w:firstLine="600" w:firstLineChars="200"/>
        <w:rPr>
          <w:rFonts w:ascii="仿宋" w:hAnsi="仿宋" w:eastAsia="仿宋"/>
          <w:sz w:val="30"/>
          <w:szCs w:val="30"/>
        </w:rPr>
      </w:pPr>
      <w:r>
        <w:rPr>
          <w:rFonts w:hint="eastAsia" w:ascii="仿宋" w:hAnsi="仿宋" w:eastAsia="仿宋"/>
          <w:sz w:val="30"/>
          <w:szCs w:val="30"/>
        </w:rPr>
        <w:t>５、主持签订征地土地协议书，制定征地工作方案；</w:t>
      </w:r>
    </w:p>
    <w:p w14:paraId="1D991F37">
      <w:pPr>
        <w:spacing w:line="330" w:lineRule="atLeast"/>
        <w:ind w:firstLine="600" w:firstLineChars="200"/>
        <w:rPr>
          <w:rFonts w:ascii="仿宋" w:hAnsi="仿宋" w:eastAsia="仿宋"/>
          <w:sz w:val="30"/>
          <w:szCs w:val="30"/>
        </w:rPr>
      </w:pPr>
      <w:r>
        <w:rPr>
          <w:rFonts w:hint="eastAsia" w:ascii="仿宋" w:hAnsi="仿宋" w:eastAsia="仿宋"/>
          <w:sz w:val="30"/>
          <w:szCs w:val="30"/>
        </w:rPr>
        <w:t>６、填报征地呈报表，计算、收缴、支付征地相关费用；</w:t>
      </w:r>
    </w:p>
    <w:p w14:paraId="4AB7C896">
      <w:pPr>
        <w:spacing w:line="330" w:lineRule="atLeast"/>
        <w:ind w:firstLine="600" w:firstLineChars="200"/>
        <w:rPr>
          <w:rFonts w:ascii="仿宋" w:hAnsi="仿宋" w:eastAsia="仿宋"/>
          <w:sz w:val="30"/>
          <w:szCs w:val="30"/>
        </w:rPr>
      </w:pPr>
      <w:r>
        <w:rPr>
          <w:rFonts w:hint="eastAsia" w:ascii="仿宋" w:hAnsi="仿宋" w:eastAsia="仿宋"/>
          <w:sz w:val="30"/>
          <w:szCs w:val="30"/>
        </w:rPr>
        <w:t>７、复核征地条件，现场勘察、核定征地数量与界限，按政府批准的界限埋设界桩；</w:t>
      </w:r>
    </w:p>
    <w:p w14:paraId="5E99B496">
      <w:pPr>
        <w:spacing w:line="330" w:lineRule="atLeast"/>
        <w:ind w:firstLine="600" w:firstLineChars="200"/>
        <w:rPr>
          <w:rFonts w:ascii="仿宋" w:hAnsi="仿宋" w:eastAsia="仿宋"/>
          <w:sz w:val="30"/>
          <w:szCs w:val="30"/>
        </w:rPr>
      </w:pPr>
      <w:r>
        <w:rPr>
          <w:rFonts w:hint="eastAsia" w:ascii="仿宋" w:hAnsi="仿宋" w:eastAsia="仿宋"/>
          <w:sz w:val="30"/>
          <w:szCs w:val="30"/>
        </w:rPr>
        <w:t>８、负责接受政府有关单位的委托，对大、中型建设项目前期土地开发进行可行性研究；</w:t>
      </w:r>
    </w:p>
    <w:p w14:paraId="09CDBD0A">
      <w:pPr>
        <w:spacing w:line="330" w:lineRule="atLeast"/>
        <w:ind w:firstLine="600" w:firstLineChars="200"/>
        <w:rPr>
          <w:rFonts w:ascii="仿宋" w:hAnsi="仿宋" w:eastAsia="仿宋"/>
          <w:sz w:val="30"/>
          <w:szCs w:val="30"/>
        </w:rPr>
      </w:pPr>
      <w:r>
        <w:rPr>
          <w:rFonts w:hint="eastAsia" w:ascii="仿宋" w:hAnsi="仿宋" w:eastAsia="仿宋"/>
          <w:sz w:val="30"/>
          <w:szCs w:val="30"/>
        </w:rPr>
        <w:t>９、负责办理全区土地整理、开发及垦复等相关工作；</w:t>
      </w:r>
    </w:p>
    <w:p w14:paraId="4B4EF18A">
      <w:pPr>
        <w:spacing w:line="330" w:lineRule="atLeast"/>
        <w:ind w:firstLine="600" w:firstLineChars="200"/>
        <w:rPr>
          <w:rFonts w:ascii="仿宋" w:hAnsi="仿宋" w:eastAsia="仿宋"/>
          <w:sz w:val="30"/>
          <w:szCs w:val="30"/>
        </w:rPr>
      </w:pPr>
      <w:r>
        <w:rPr>
          <w:rFonts w:hint="eastAsia" w:ascii="仿宋" w:hAnsi="仿宋" w:eastAsia="仿宋"/>
          <w:sz w:val="30"/>
          <w:szCs w:val="30"/>
        </w:rPr>
        <w:t>10、完成市国土资源和房屋局高新园区分局交办的其它工作。</w:t>
      </w:r>
    </w:p>
    <w:p w14:paraId="595B9EDA">
      <w:pPr>
        <w:spacing w:line="330" w:lineRule="atLeast"/>
        <w:rPr>
          <w:rFonts w:ascii="仿宋" w:hAnsi="仿宋" w:eastAsia="仿宋"/>
          <w:sz w:val="30"/>
          <w:szCs w:val="30"/>
        </w:rPr>
      </w:pPr>
    </w:p>
    <w:p w14:paraId="2C2661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379E6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2019年征地服务站部门预算为本部综合收支计划，无二级单位。</w:t>
      </w:r>
    </w:p>
    <w:p w14:paraId="7574EBAA">
      <w:pPr>
        <w:widowControl/>
        <w:spacing w:line="330" w:lineRule="atLeast"/>
        <w:ind w:firstLine="600" w:firstLineChars="200"/>
        <w:jc w:val="left"/>
        <w:rPr>
          <w:rFonts w:ascii="仿宋" w:hAnsi="仿宋" w:eastAsia="仿宋" w:cs="仿宋"/>
          <w:color w:val="000000"/>
          <w:kern w:val="0"/>
          <w:sz w:val="30"/>
          <w:szCs w:val="30"/>
        </w:rPr>
      </w:pPr>
    </w:p>
    <w:p w14:paraId="63F414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37D1F88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C4C7E2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按照综合预算的原则，本部门所有收入和支出均纳入部门预算管理，无下级预算单位。收入包括：财政拨款收入106.2万元；支出包括：</w:t>
      </w:r>
      <w:r>
        <w:rPr>
          <w:rFonts w:hint="eastAsia" w:ascii="仿宋" w:hAnsi="仿宋" w:eastAsia="仿宋" w:cs="仿宋"/>
          <w:sz w:val="30"/>
          <w:szCs w:val="30"/>
        </w:rPr>
        <w:t>工资福利和对个人家庭补助支出91.2万元，商品和服务支出15万元。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8年预算数增加5.2万元，其中</w:t>
      </w:r>
      <w:r>
        <w:rPr>
          <w:rFonts w:hint="eastAsia" w:ascii="仿宋" w:hAnsi="仿宋" w:eastAsia="仿宋" w:cs="仿宋"/>
          <w:sz w:val="30"/>
          <w:szCs w:val="30"/>
        </w:rPr>
        <w:t>工资福利和对个人家庭补助支出增加1.7万元，商品和服务支出增加</w:t>
      </w:r>
      <w:r>
        <w:rPr>
          <w:rFonts w:ascii="仿宋" w:hAnsi="仿宋" w:eastAsia="仿宋" w:cs="仿宋"/>
          <w:sz w:val="30"/>
          <w:szCs w:val="30"/>
        </w:rPr>
        <w:t>3</w:t>
      </w:r>
      <w:r>
        <w:rPr>
          <w:rFonts w:hint="eastAsia" w:ascii="仿宋" w:hAnsi="仿宋" w:eastAsia="仿宋" w:cs="仿宋"/>
          <w:sz w:val="30"/>
          <w:szCs w:val="30"/>
        </w:rPr>
        <w:t>.5万元。</w:t>
      </w:r>
    </w:p>
    <w:p w14:paraId="6FA016A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9BB65C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9BC6FF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DD4B09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机关运行经费包括定额公用经费1.9万元。</w:t>
      </w:r>
    </w:p>
    <w:p w14:paraId="7C39C49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77BC79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2E27CD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C2B717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0F32EB3">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70161DD">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1224679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3F481E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41004E9A">
      <w:pPr>
        <w:widowControl/>
        <w:spacing w:line="330" w:lineRule="atLeast"/>
        <w:ind w:firstLine="600" w:firstLineChars="200"/>
        <w:jc w:val="left"/>
        <w:rPr>
          <w:rFonts w:ascii="仿宋" w:hAnsi="仿宋" w:eastAsia="仿宋" w:cs="仿宋"/>
          <w:color w:val="000000"/>
          <w:kern w:val="0"/>
          <w:sz w:val="30"/>
          <w:szCs w:val="30"/>
        </w:rPr>
      </w:pPr>
    </w:p>
    <w:p w14:paraId="13C204B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699F10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51A0324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63CB0E5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6B85369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6C2F14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63EE0F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7A6780A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2A6C46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385B24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384677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0EC62B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17C514C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6B3091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1AF79E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68EC20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6CCE5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5130B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5F6F7C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052A156">
      <w:pPr>
        <w:widowControl/>
        <w:spacing w:line="330" w:lineRule="atLeast"/>
        <w:ind w:firstLine="600" w:firstLineChars="200"/>
        <w:jc w:val="left"/>
        <w:rPr>
          <w:rFonts w:ascii="仿宋" w:hAnsi="仿宋" w:eastAsia="仿宋" w:cs="仿宋"/>
          <w:color w:val="000000"/>
          <w:kern w:val="0"/>
          <w:sz w:val="30"/>
          <w:szCs w:val="30"/>
        </w:rPr>
      </w:pPr>
    </w:p>
    <w:p w14:paraId="3ADC1B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5E2FF66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594FB5"/>
    <w:rsid w:val="005A04CC"/>
    <w:rsid w:val="005F4DCC"/>
    <w:rsid w:val="00614500"/>
    <w:rsid w:val="006541E5"/>
    <w:rsid w:val="00753345"/>
    <w:rsid w:val="00753F26"/>
    <w:rsid w:val="00755C7B"/>
    <w:rsid w:val="00772E39"/>
    <w:rsid w:val="007805EB"/>
    <w:rsid w:val="00793572"/>
    <w:rsid w:val="007B12D0"/>
    <w:rsid w:val="007C5E3C"/>
    <w:rsid w:val="007F23D9"/>
    <w:rsid w:val="008207A6"/>
    <w:rsid w:val="00826E6F"/>
    <w:rsid w:val="008620BC"/>
    <w:rsid w:val="008641D1"/>
    <w:rsid w:val="0088550A"/>
    <w:rsid w:val="008B01B8"/>
    <w:rsid w:val="009244A6"/>
    <w:rsid w:val="00941B10"/>
    <w:rsid w:val="00961681"/>
    <w:rsid w:val="009652AA"/>
    <w:rsid w:val="009807AF"/>
    <w:rsid w:val="009848F0"/>
    <w:rsid w:val="009A04AC"/>
    <w:rsid w:val="009F1015"/>
    <w:rsid w:val="009F229D"/>
    <w:rsid w:val="009F6884"/>
    <w:rsid w:val="00A12672"/>
    <w:rsid w:val="00A150E4"/>
    <w:rsid w:val="00A26A44"/>
    <w:rsid w:val="00A377FD"/>
    <w:rsid w:val="00A41CA3"/>
    <w:rsid w:val="00A5549A"/>
    <w:rsid w:val="00A6520D"/>
    <w:rsid w:val="00A70656"/>
    <w:rsid w:val="00A7639E"/>
    <w:rsid w:val="00A924A6"/>
    <w:rsid w:val="00B217F1"/>
    <w:rsid w:val="00B40E6C"/>
    <w:rsid w:val="00C052C0"/>
    <w:rsid w:val="00C67479"/>
    <w:rsid w:val="00CD388B"/>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C5228"/>
    <w:rsid w:val="00FD042E"/>
    <w:rsid w:val="00FD076C"/>
    <w:rsid w:val="00FD7251"/>
    <w:rsid w:val="285D48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2157</Words>
  <Characters>2219</Characters>
  <Lines>18</Lines>
  <Paragraphs>5</Paragraphs>
  <TotalTime>47</TotalTime>
  <ScaleCrop>false</ScaleCrop>
  <LinksUpToDate>false</LinksUpToDate>
  <CharactersWithSpaces>2486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2025-12-18T07:47:10Z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1662C27791BF42F1A4591773BA0AD862_12</vt:lpwstr>
  </property>
</Properties>
</file>