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20894">
      <w:pPr>
        <w:spacing w:line="600" w:lineRule="exact"/>
        <w:rPr>
          <w:rFonts w:ascii="仿宋_GB2312" w:eastAsia="仿宋_GB2312"/>
          <w:sz w:val="32"/>
          <w:szCs w:val="32"/>
        </w:rPr>
      </w:pPr>
      <w:bookmarkStart w:id="0" w:name="_GoBack"/>
      <w:bookmarkEnd w:id="0"/>
    </w:p>
    <w:p w14:paraId="2438D12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高新区价格认证中心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2B31719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C919E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C1C4C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3DAC62E">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受司法、行政部门的委托，承担高新园区内刑事、民事、经济、行政以及仲裁案件涉及的各种扣押、追缴、没收及纠纷财物（包括土地、房地产、资源性资产、理赔物、抵押物、应税物、无主物、走私物、事故定损、工程造价、股票、证券及无形资产等各类涉案标的）的价格鉴定；</w:t>
      </w:r>
    </w:p>
    <w:p w14:paraId="76A4073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、接受委托，对各类市场主体价格行为的合法性和价格水平的合理性进行认证，对价格纠纷进行调解。</w:t>
      </w:r>
    </w:p>
    <w:p w14:paraId="796BC7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3FAF0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年价格认证中心部门预算为本部综合收支计划，无二级单位。</w:t>
      </w:r>
    </w:p>
    <w:p w14:paraId="11E81F56">
      <w:pPr>
        <w:widowControl/>
        <w:spacing w:line="330" w:lineRule="atLeast"/>
        <w:ind w:firstLine="600" w:firstLineChars="200"/>
        <w:jc w:val="left"/>
        <w:rPr>
          <w:rFonts w:ascii="仿宋" w:hAnsi="仿宋" w:eastAsia="仿宋" w:cs="仿宋"/>
          <w:color w:val="000000"/>
          <w:kern w:val="0"/>
          <w:sz w:val="30"/>
          <w:szCs w:val="30"/>
        </w:rPr>
      </w:pPr>
    </w:p>
    <w:p w14:paraId="5E53ED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DA548A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05CEA9E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w:t>
      </w:r>
      <w:r>
        <w:rPr>
          <w:rFonts w:ascii="仿宋" w:hAnsi="仿宋" w:eastAsia="仿宋" w:cs="Verdana"/>
          <w:color w:val="000000"/>
          <w:kern w:val="0"/>
          <w:sz w:val="30"/>
          <w:szCs w:val="30"/>
        </w:rPr>
        <w:t>81.8</w:t>
      </w:r>
      <w:r>
        <w:rPr>
          <w:rFonts w:hint="eastAsia"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w:t>
      </w:r>
      <w:r>
        <w:rPr>
          <w:rFonts w:ascii="仿宋" w:hAnsi="仿宋" w:eastAsia="仿宋"/>
          <w:sz w:val="30"/>
          <w:szCs w:val="30"/>
        </w:rPr>
        <w:t>74.5</w:t>
      </w:r>
      <w:r>
        <w:rPr>
          <w:rFonts w:hint="eastAsia" w:ascii="仿宋" w:hAnsi="仿宋" w:eastAsia="仿宋"/>
          <w:sz w:val="30"/>
          <w:szCs w:val="30"/>
        </w:rPr>
        <w:t>万元，商品和服务支出</w:t>
      </w:r>
      <w:r>
        <w:rPr>
          <w:rFonts w:ascii="仿宋" w:hAnsi="仿宋" w:eastAsia="仿宋"/>
          <w:sz w:val="30"/>
          <w:szCs w:val="30"/>
        </w:rPr>
        <w:t>7.3</w:t>
      </w:r>
      <w:r>
        <w:rPr>
          <w:rFonts w:hint="eastAsia" w:ascii="仿宋" w:hAnsi="仿宋" w:eastAsia="仿宋"/>
          <w:sz w:val="30"/>
          <w:szCs w:val="30"/>
        </w:rPr>
        <w:t>万元。</w:t>
      </w:r>
      <w:r>
        <w:rPr>
          <w:rFonts w:hint="eastAsia" w:ascii="仿宋" w:hAnsi="仿宋" w:eastAsia="仿宋" w:cs="Verdana"/>
          <w:color w:val="000000"/>
          <w:kern w:val="0"/>
          <w:sz w:val="30"/>
          <w:szCs w:val="30"/>
        </w:rPr>
        <w:t>全部为一般公共预算收支，无政府性基金预算收支。比</w:t>
      </w:r>
      <w:r>
        <w:rPr>
          <w:rFonts w:ascii="仿宋" w:hAnsi="仿宋" w:eastAsia="仿宋" w:cs="Verdana"/>
          <w:color w:val="000000"/>
          <w:kern w:val="0"/>
          <w:sz w:val="30"/>
          <w:szCs w:val="30"/>
        </w:rPr>
        <w:t>2018</w:t>
      </w:r>
      <w:r>
        <w:rPr>
          <w:rFonts w:hint="eastAsia" w:ascii="仿宋" w:hAnsi="仿宋" w:eastAsia="仿宋" w:cs="Verdana"/>
          <w:color w:val="000000"/>
          <w:kern w:val="0"/>
          <w:sz w:val="30"/>
          <w:szCs w:val="30"/>
        </w:rPr>
        <w:t>年预算数增加</w:t>
      </w:r>
      <w:r>
        <w:rPr>
          <w:rFonts w:ascii="仿宋" w:hAnsi="仿宋" w:eastAsia="仿宋" w:cs="Verdana"/>
          <w:color w:val="000000"/>
          <w:kern w:val="0"/>
          <w:sz w:val="30"/>
          <w:szCs w:val="30"/>
        </w:rPr>
        <w:t>6.1</w:t>
      </w:r>
      <w:r>
        <w:rPr>
          <w:rFonts w:hint="eastAsia" w:ascii="仿宋" w:hAnsi="仿宋" w:eastAsia="仿宋" w:cs="Verdana"/>
          <w:color w:val="000000"/>
          <w:kern w:val="0"/>
          <w:sz w:val="30"/>
          <w:szCs w:val="30"/>
        </w:rPr>
        <w:t>万元，其中</w:t>
      </w:r>
      <w:r>
        <w:rPr>
          <w:rFonts w:hint="eastAsia" w:ascii="仿宋" w:hAnsi="仿宋" w:eastAsia="仿宋"/>
          <w:sz w:val="30"/>
          <w:szCs w:val="30"/>
        </w:rPr>
        <w:t>工资福利和对个人家庭补助支出增加</w:t>
      </w:r>
      <w:r>
        <w:rPr>
          <w:rFonts w:ascii="仿宋" w:hAnsi="仿宋" w:eastAsia="仿宋"/>
          <w:sz w:val="30"/>
          <w:szCs w:val="30"/>
        </w:rPr>
        <w:t>6.5</w:t>
      </w:r>
      <w:r>
        <w:rPr>
          <w:rFonts w:hint="eastAsia" w:ascii="仿宋" w:hAnsi="仿宋" w:eastAsia="仿宋"/>
          <w:sz w:val="30"/>
          <w:szCs w:val="30"/>
        </w:rPr>
        <w:t>万元，商品和服务支出减少</w:t>
      </w:r>
      <w:r>
        <w:rPr>
          <w:rFonts w:ascii="仿宋" w:hAnsi="仿宋" w:eastAsia="仿宋"/>
          <w:sz w:val="30"/>
          <w:szCs w:val="30"/>
        </w:rPr>
        <w:t>0.4</w:t>
      </w:r>
      <w:r>
        <w:rPr>
          <w:rFonts w:hint="eastAsia" w:ascii="仿宋" w:hAnsi="仿宋" w:eastAsia="仿宋"/>
          <w:sz w:val="30"/>
          <w:szCs w:val="30"/>
        </w:rPr>
        <w:t>万元。</w:t>
      </w:r>
    </w:p>
    <w:p w14:paraId="49DA460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78D1126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无“三公”经费预算事项，与去年相同。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266BB7E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43C871B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1.3</w:t>
      </w:r>
      <w:r>
        <w:rPr>
          <w:rFonts w:hint="eastAsia" w:ascii="仿宋" w:hAnsi="仿宋" w:eastAsia="仿宋" w:cs="Verdana"/>
          <w:color w:val="000000"/>
          <w:kern w:val="0"/>
          <w:sz w:val="30"/>
          <w:szCs w:val="30"/>
        </w:rPr>
        <w:t>万元。</w:t>
      </w:r>
    </w:p>
    <w:p w14:paraId="7024D7F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36FC164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6D9413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98E15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3FDA48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F7CB3A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B1B89A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3663084">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9D62F1A">
      <w:pPr>
        <w:widowControl/>
        <w:spacing w:line="330" w:lineRule="atLeast"/>
        <w:ind w:firstLine="600" w:firstLineChars="200"/>
        <w:jc w:val="left"/>
        <w:rPr>
          <w:rFonts w:ascii="仿宋" w:hAnsi="仿宋" w:eastAsia="仿宋" w:cs="仿宋"/>
          <w:color w:val="000000"/>
          <w:kern w:val="0"/>
          <w:sz w:val="30"/>
          <w:szCs w:val="30"/>
        </w:rPr>
      </w:pPr>
    </w:p>
    <w:p w14:paraId="25E7DEB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C4EC6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6563C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0C614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262CE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8021E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FEE73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FE561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EBD4D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1E64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07D36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D54C6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D7076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9D8C6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ECACA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C34FE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0C37A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6308C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D043B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EB3E6C9">
      <w:pPr>
        <w:widowControl/>
        <w:spacing w:line="330" w:lineRule="atLeast"/>
        <w:ind w:firstLine="600" w:firstLineChars="200"/>
        <w:jc w:val="left"/>
        <w:rPr>
          <w:rFonts w:ascii="仿宋" w:hAnsi="仿宋" w:eastAsia="仿宋" w:cs="仿宋"/>
          <w:color w:val="000000"/>
          <w:kern w:val="0"/>
          <w:sz w:val="30"/>
          <w:szCs w:val="30"/>
        </w:rPr>
      </w:pPr>
    </w:p>
    <w:p w14:paraId="77CC3A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7F6BCF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16FE5"/>
    <w:rsid w:val="00264775"/>
    <w:rsid w:val="00265F8B"/>
    <w:rsid w:val="003003AA"/>
    <w:rsid w:val="003165F9"/>
    <w:rsid w:val="00342DA2"/>
    <w:rsid w:val="003B50ED"/>
    <w:rsid w:val="003C65CD"/>
    <w:rsid w:val="003E61DA"/>
    <w:rsid w:val="003F2AA1"/>
    <w:rsid w:val="003F4DFF"/>
    <w:rsid w:val="004221E9"/>
    <w:rsid w:val="00423006"/>
    <w:rsid w:val="004C732A"/>
    <w:rsid w:val="004D1949"/>
    <w:rsid w:val="00594FB5"/>
    <w:rsid w:val="005A04CC"/>
    <w:rsid w:val="005B78E8"/>
    <w:rsid w:val="005F4DCC"/>
    <w:rsid w:val="00614500"/>
    <w:rsid w:val="006541E5"/>
    <w:rsid w:val="0067247D"/>
    <w:rsid w:val="00753345"/>
    <w:rsid w:val="00753F26"/>
    <w:rsid w:val="00755C7B"/>
    <w:rsid w:val="007805EB"/>
    <w:rsid w:val="00793572"/>
    <w:rsid w:val="007B12D0"/>
    <w:rsid w:val="007C200C"/>
    <w:rsid w:val="007C5E3C"/>
    <w:rsid w:val="007D4F7A"/>
    <w:rsid w:val="007F23D9"/>
    <w:rsid w:val="008207A6"/>
    <w:rsid w:val="00826E6F"/>
    <w:rsid w:val="008620BC"/>
    <w:rsid w:val="008641D1"/>
    <w:rsid w:val="008B01B8"/>
    <w:rsid w:val="00921A46"/>
    <w:rsid w:val="009244A6"/>
    <w:rsid w:val="00941B10"/>
    <w:rsid w:val="00961681"/>
    <w:rsid w:val="009652AA"/>
    <w:rsid w:val="009848F0"/>
    <w:rsid w:val="009F1015"/>
    <w:rsid w:val="009F229D"/>
    <w:rsid w:val="00A12672"/>
    <w:rsid w:val="00A150E4"/>
    <w:rsid w:val="00A17261"/>
    <w:rsid w:val="00A26A44"/>
    <w:rsid w:val="00A377FD"/>
    <w:rsid w:val="00A5549A"/>
    <w:rsid w:val="00A70656"/>
    <w:rsid w:val="00A7639E"/>
    <w:rsid w:val="00A924A6"/>
    <w:rsid w:val="00AE7F0F"/>
    <w:rsid w:val="00B13003"/>
    <w:rsid w:val="00B217F1"/>
    <w:rsid w:val="00B40E6C"/>
    <w:rsid w:val="00B50FA2"/>
    <w:rsid w:val="00BD757A"/>
    <w:rsid w:val="00C052C0"/>
    <w:rsid w:val="00C67479"/>
    <w:rsid w:val="00CC73E3"/>
    <w:rsid w:val="00CF43DA"/>
    <w:rsid w:val="00D10236"/>
    <w:rsid w:val="00D176CA"/>
    <w:rsid w:val="00D400F0"/>
    <w:rsid w:val="00D41377"/>
    <w:rsid w:val="00D82E50"/>
    <w:rsid w:val="00DB672B"/>
    <w:rsid w:val="00DC1136"/>
    <w:rsid w:val="00DD605A"/>
    <w:rsid w:val="00DD67CE"/>
    <w:rsid w:val="00DF2079"/>
    <w:rsid w:val="00E160F9"/>
    <w:rsid w:val="00E679E1"/>
    <w:rsid w:val="00E804EF"/>
    <w:rsid w:val="00EA15E7"/>
    <w:rsid w:val="00EB6E55"/>
    <w:rsid w:val="00EC7B1A"/>
    <w:rsid w:val="00EE134B"/>
    <w:rsid w:val="00EF793D"/>
    <w:rsid w:val="00F01060"/>
    <w:rsid w:val="00F251AC"/>
    <w:rsid w:val="00F713C4"/>
    <w:rsid w:val="00F76F83"/>
    <w:rsid w:val="00F94B86"/>
    <w:rsid w:val="00FC5228"/>
    <w:rsid w:val="00FD042E"/>
    <w:rsid w:val="00FD7251"/>
    <w:rsid w:val="00FE4DC4"/>
    <w:rsid w:val="00FE54F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1991</Words>
  <Characters>2052</Characters>
  <Lines>16</Lines>
  <Paragraphs>4</Paragraphs>
  <TotalTime>44</TotalTime>
  <ScaleCrop>false</ScaleCrop>
  <LinksUpToDate>false</LinksUpToDate>
  <CharactersWithSpaces>2320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2025-12-18T09:15:58Z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DD4C5B5EAFDB46BE91D2F90EF56573D0_12</vt:lpwstr>
  </property>
</Properties>
</file>