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5BB8A">
      <w:pPr>
        <w:spacing w:line="600" w:lineRule="exact"/>
        <w:rPr>
          <w:rFonts w:ascii="仿宋_GB2312" w:eastAsia="仿宋_GB2312"/>
          <w:sz w:val="32"/>
          <w:szCs w:val="32"/>
        </w:rPr>
      </w:pPr>
      <w:bookmarkStart w:id="0" w:name="_GoBack"/>
      <w:bookmarkEnd w:id="0"/>
    </w:p>
    <w:p w14:paraId="4960E7EA">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高新区民政事务服务中心</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246502D0">
      <w:pPr>
        <w:widowControl/>
        <w:spacing w:line="330" w:lineRule="atLeast"/>
        <w:ind w:firstLine="600" w:firstLineChars="200"/>
        <w:jc w:val="left"/>
        <w:rPr>
          <w:rFonts w:ascii="Verdana" w:hAnsi="Verdana" w:eastAsia="仿宋"/>
          <w:color w:val="000000"/>
          <w:kern w:val="0"/>
          <w:sz w:val="30"/>
          <w:szCs w:val="30"/>
        </w:rPr>
      </w:pPr>
    </w:p>
    <w:p w14:paraId="1AF4528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1DB0269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BBCF4B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、负责辖区内的婚姻登记管理工作；</w:t>
      </w:r>
    </w:p>
    <w:p w14:paraId="18735178">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、负责殡葬改革和殡葬管理工作；负责公墓管理工作；</w:t>
      </w:r>
    </w:p>
    <w:p w14:paraId="41F55CBF">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、负责辖区内城乡居民最低生活保障工作；负责辖区城乡困难居民专项救助工作；</w:t>
      </w:r>
    </w:p>
    <w:p w14:paraId="1D508D2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、负责辖区民办非赢利性企业登记管理；</w:t>
      </w:r>
    </w:p>
    <w:p w14:paraId="3287A75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、负责辖区地名审批管理工作；</w:t>
      </w:r>
    </w:p>
    <w:p w14:paraId="7072E92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、完成上级政府部门委托、交办的其他工作。</w:t>
      </w:r>
    </w:p>
    <w:p w14:paraId="25C7B34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E1F045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w:t>
      </w:r>
      <w:r>
        <w:rPr>
          <w:rFonts w:hint="eastAsia" w:ascii="仿宋" w:hAnsi="仿宋" w:eastAsia="仿宋" w:cs="仿宋"/>
          <w:bCs/>
          <w:sz w:val="30"/>
          <w:szCs w:val="30"/>
        </w:rPr>
        <w:t>民政事务服务中心</w:t>
      </w:r>
      <w:r>
        <w:rPr>
          <w:rFonts w:hint="eastAsia" w:ascii="仿宋" w:hAnsi="仿宋" w:eastAsia="仿宋" w:cs="仿宋"/>
          <w:color w:val="000000"/>
          <w:kern w:val="0"/>
          <w:sz w:val="30"/>
          <w:szCs w:val="30"/>
        </w:rPr>
        <w:t>部门预算为本部综合收支计划，无二级单位。</w:t>
      </w:r>
    </w:p>
    <w:p w14:paraId="52DEEBCE">
      <w:pPr>
        <w:widowControl/>
        <w:spacing w:line="330" w:lineRule="atLeast"/>
        <w:ind w:firstLine="600" w:firstLineChars="200"/>
        <w:jc w:val="left"/>
        <w:rPr>
          <w:rFonts w:ascii="仿宋" w:hAnsi="仿宋" w:eastAsia="仿宋" w:cs="仿宋"/>
          <w:color w:val="000000"/>
          <w:kern w:val="0"/>
          <w:sz w:val="30"/>
          <w:szCs w:val="30"/>
        </w:rPr>
      </w:pPr>
    </w:p>
    <w:p w14:paraId="77EFB21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62957F2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07089D8">
      <w:pPr>
        <w:widowControl/>
        <w:spacing w:line="330" w:lineRule="atLeast"/>
        <w:ind w:firstLine="600" w:firstLineChars="200"/>
        <w:jc w:val="left"/>
        <w:rPr>
          <w:rFonts w:ascii="仿宋" w:eastAsia="仿宋"/>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按照综合预算的原则，本部门所有收入和支出均纳入部门预算管理，无下级预算单位。收入包括：财政拨款收入367.1万元；支出包括：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2</w:t>
      </w:r>
      <w:r>
        <w:rPr>
          <w:rFonts w:hint="eastAsia" w:ascii="仿宋" w:hAnsi="仿宋" w:eastAsia="仿宋" w:cs="仿宋"/>
          <w:sz w:val="30"/>
          <w:szCs w:val="30"/>
        </w:rPr>
        <w:t>77.9万元，商品和服务支出89.2万元。</w:t>
      </w:r>
      <w:r>
        <w:rPr>
          <w:rFonts w:hint="eastAsia" w:ascii="仿宋" w:hAnsi="仿宋" w:eastAsia="仿宋" w:cs="仿宋"/>
          <w:color w:val="000000"/>
          <w:kern w:val="0"/>
          <w:sz w:val="30"/>
          <w:szCs w:val="30"/>
        </w:rPr>
        <w:t>全部为一般公共预算收支，无政府性基金预算收支。</w:t>
      </w:r>
      <w:r>
        <w:rPr>
          <w:rFonts w:hint="eastAsia" w:ascii="仿宋" w:eastAsia="仿宋" w:cs="仿宋"/>
          <w:color w:val="000000"/>
          <w:kern w:val="0"/>
          <w:sz w:val="30"/>
          <w:szCs w:val="30"/>
        </w:rPr>
        <w:t>收入比</w:t>
      </w:r>
      <w:r>
        <w:rPr>
          <w:rFonts w:ascii="仿宋" w:eastAsia="仿宋" w:cs="仿宋"/>
          <w:color w:val="000000"/>
          <w:kern w:val="0"/>
          <w:sz w:val="30"/>
          <w:szCs w:val="30"/>
        </w:rPr>
        <w:t>2019</w:t>
      </w:r>
      <w:r>
        <w:rPr>
          <w:rFonts w:hint="eastAsia" w:ascii="仿宋" w:eastAsia="仿宋" w:cs="仿宋"/>
          <w:color w:val="000000"/>
          <w:kern w:val="0"/>
          <w:sz w:val="30"/>
          <w:szCs w:val="30"/>
        </w:rPr>
        <w:t>年预算数增加42.8万元，其中财政拨款收入比</w:t>
      </w:r>
      <w:r>
        <w:rPr>
          <w:rFonts w:ascii="仿宋" w:eastAsia="仿宋" w:cs="仿宋"/>
          <w:color w:val="000000"/>
          <w:kern w:val="0"/>
          <w:sz w:val="30"/>
          <w:szCs w:val="30"/>
        </w:rPr>
        <w:t>2019</w:t>
      </w:r>
      <w:r>
        <w:rPr>
          <w:rFonts w:hint="eastAsia" w:ascii="仿宋" w:eastAsia="仿宋" w:cs="仿宋"/>
          <w:color w:val="000000"/>
          <w:kern w:val="0"/>
          <w:sz w:val="30"/>
          <w:szCs w:val="30"/>
        </w:rPr>
        <w:t>年预算数增加42.8万元；支出比</w:t>
      </w:r>
      <w:r>
        <w:rPr>
          <w:rFonts w:ascii="仿宋" w:eastAsia="仿宋" w:cs="仿宋"/>
          <w:color w:val="000000"/>
          <w:kern w:val="0"/>
          <w:sz w:val="30"/>
          <w:szCs w:val="30"/>
        </w:rPr>
        <w:t>2019</w:t>
      </w:r>
      <w:r>
        <w:rPr>
          <w:rFonts w:hint="eastAsia" w:ascii="仿宋" w:eastAsia="仿宋" w:cs="仿宋"/>
          <w:color w:val="000000"/>
          <w:kern w:val="0"/>
          <w:sz w:val="30"/>
          <w:szCs w:val="30"/>
        </w:rPr>
        <w:t>年预算数增加42.8万元，其中工资福</w:t>
      </w:r>
      <w:r>
        <w:rPr>
          <w:rFonts w:hint="eastAsia" w:ascii="仿宋" w:eastAsia="仿宋" w:cs="仿宋"/>
          <w:sz w:val="30"/>
          <w:szCs w:val="30"/>
        </w:rPr>
        <w:t>利和对个人家庭补助支出增加18.7万元，商品和服务支出增加增加24.1万元。</w:t>
      </w:r>
    </w:p>
    <w:p w14:paraId="07CA045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FBF7CA5">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无“三公”经费预算事项，与去年相同。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C6BC0B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2889DC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机关运行经费包括定额公用经费5.4万元。</w:t>
      </w:r>
    </w:p>
    <w:p w14:paraId="74B1956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04984F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088A937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B12598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286EB76B">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51B2CE7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6815043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74F392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29CA559E">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712B453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29FF13DE">
      <w:pPr>
        <w:widowControl/>
        <w:spacing w:line="330" w:lineRule="atLeast"/>
        <w:ind w:firstLine="600" w:firstLineChars="200"/>
        <w:jc w:val="left"/>
        <w:rPr>
          <w:rFonts w:ascii="仿宋" w:hAnsi="仿宋" w:eastAsia="仿宋" w:cs="仿宋"/>
          <w:color w:val="000000"/>
          <w:kern w:val="0"/>
          <w:sz w:val="30"/>
          <w:szCs w:val="30"/>
        </w:rPr>
      </w:pPr>
    </w:p>
    <w:p w14:paraId="3CB2777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AE50EB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360D4F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0B5311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B85AB9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CAC920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A121FB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E7C7BD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A43E6E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0F9AD1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DB7410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FC5EA5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ED572C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D4BC5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C20EFB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518C2A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D1652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FCE394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C2A745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20CD192">
      <w:pPr>
        <w:widowControl/>
        <w:spacing w:line="330" w:lineRule="atLeast"/>
        <w:ind w:firstLine="600" w:firstLineChars="200"/>
        <w:jc w:val="left"/>
        <w:rPr>
          <w:rFonts w:ascii="仿宋" w:hAnsi="仿宋" w:eastAsia="仿宋" w:cs="仿宋"/>
          <w:color w:val="000000"/>
          <w:kern w:val="0"/>
          <w:sz w:val="30"/>
          <w:szCs w:val="30"/>
        </w:rPr>
      </w:pPr>
    </w:p>
    <w:p w14:paraId="4F6B759B">
      <w:pPr>
        <w:spacing w:line="600" w:lineRule="exact"/>
        <w:rPr>
          <w:rFonts w:ascii="仿宋" w:hAnsi="仿宋" w:eastAsia="仿宋"/>
          <w:sz w:val="30"/>
          <w:szCs w:val="30"/>
        </w:rPr>
      </w:pPr>
      <w:r>
        <w:rPr>
          <w:rFonts w:ascii="仿宋" w:hAnsi="仿宋" w:eastAsia="仿宋" w:cs="仿宋"/>
          <w:sz w:val="30"/>
          <w:szCs w:val="30"/>
        </w:rPr>
        <w:t xml:space="preserve">                                 20</w:t>
      </w:r>
      <w:r>
        <w:rPr>
          <w:rFonts w:hint="eastAsia" w:ascii="仿宋" w:hAnsi="仿宋" w:eastAsia="仿宋" w:cs="仿宋"/>
          <w:sz w:val="30"/>
          <w:szCs w:val="30"/>
        </w:rPr>
        <w:t>20年6月4日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1DA2"/>
    <w:rsid w:val="00013C5D"/>
    <w:rsid w:val="00017EFE"/>
    <w:rsid w:val="000276C4"/>
    <w:rsid w:val="0009255C"/>
    <w:rsid w:val="000964CC"/>
    <w:rsid w:val="000A34E3"/>
    <w:rsid w:val="000C7ABE"/>
    <w:rsid w:val="000D1013"/>
    <w:rsid w:val="000D5598"/>
    <w:rsid w:val="000F753B"/>
    <w:rsid w:val="00130130"/>
    <w:rsid w:val="001406C1"/>
    <w:rsid w:val="0017670B"/>
    <w:rsid w:val="001961A4"/>
    <w:rsid w:val="001C35EC"/>
    <w:rsid w:val="001E3E93"/>
    <w:rsid w:val="00222AA2"/>
    <w:rsid w:val="002524C8"/>
    <w:rsid w:val="00260E4B"/>
    <w:rsid w:val="0026407F"/>
    <w:rsid w:val="00264775"/>
    <w:rsid w:val="002A1014"/>
    <w:rsid w:val="002F344A"/>
    <w:rsid w:val="00312E87"/>
    <w:rsid w:val="00351EA1"/>
    <w:rsid w:val="003554E5"/>
    <w:rsid w:val="003A2326"/>
    <w:rsid w:val="003A3896"/>
    <w:rsid w:val="003C0216"/>
    <w:rsid w:val="003C0DED"/>
    <w:rsid w:val="003C3FE7"/>
    <w:rsid w:val="003E280D"/>
    <w:rsid w:val="003E4549"/>
    <w:rsid w:val="00413762"/>
    <w:rsid w:val="0041540B"/>
    <w:rsid w:val="0042564C"/>
    <w:rsid w:val="00454622"/>
    <w:rsid w:val="00463A47"/>
    <w:rsid w:val="00465A75"/>
    <w:rsid w:val="0048536D"/>
    <w:rsid w:val="00494729"/>
    <w:rsid w:val="004E2426"/>
    <w:rsid w:val="004E6955"/>
    <w:rsid w:val="004F6444"/>
    <w:rsid w:val="00505E18"/>
    <w:rsid w:val="005165EF"/>
    <w:rsid w:val="00570BA9"/>
    <w:rsid w:val="005A04CC"/>
    <w:rsid w:val="005C04D5"/>
    <w:rsid w:val="005C1ED1"/>
    <w:rsid w:val="005D6CBE"/>
    <w:rsid w:val="0064097D"/>
    <w:rsid w:val="0065306C"/>
    <w:rsid w:val="00655BCE"/>
    <w:rsid w:val="00661B5F"/>
    <w:rsid w:val="006818AF"/>
    <w:rsid w:val="006B2208"/>
    <w:rsid w:val="006B350D"/>
    <w:rsid w:val="006D475A"/>
    <w:rsid w:val="006F0E25"/>
    <w:rsid w:val="00704F6A"/>
    <w:rsid w:val="007127F9"/>
    <w:rsid w:val="00750C38"/>
    <w:rsid w:val="00755C7B"/>
    <w:rsid w:val="00757CDC"/>
    <w:rsid w:val="00773121"/>
    <w:rsid w:val="00774C72"/>
    <w:rsid w:val="007805EB"/>
    <w:rsid w:val="00782D39"/>
    <w:rsid w:val="00797AF2"/>
    <w:rsid w:val="007A4324"/>
    <w:rsid w:val="007D4306"/>
    <w:rsid w:val="007E0694"/>
    <w:rsid w:val="007E42B0"/>
    <w:rsid w:val="007E66E3"/>
    <w:rsid w:val="00831BEB"/>
    <w:rsid w:val="008355A3"/>
    <w:rsid w:val="008531EB"/>
    <w:rsid w:val="008620BC"/>
    <w:rsid w:val="008810CF"/>
    <w:rsid w:val="008975C9"/>
    <w:rsid w:val="008E0D95"/>
    <w:rsid w:val="008F0F12"/>
    <w:rsid w:val="0090257C"/>
    <w:rsid w:val="00904794"/>
    <w:rsid w:val="00935E64"/>
    <w:rsid w:val="00937B69"/>
    <w:rsid w:val="0095092B"/>
    <w:rsid w:val="00961681"/>
    <w:rsid w:val="009660EF"/>
    <w:rsid w:val="00974703"/>
    <w:rsid w:val="009C4348"/>
    <w:rsid w:val="009F04FF"/>
    <w:rsid w:val="009F1015"/>
    <w:rsid w:val="009F1124"/>
    <w:rsid w:val="009F5C8B"/>
    <w:rsid w:val="00A12672"/>
    <w:rsid w:val="00A3025F"/>
    <w:rsid w:val="00A35533"/>
    <w:rsid w:val="00A709AD"/>
    <w:rsid w:val="00A96C7E"/>
    <w:rsid w:val="00AA1B69"/>
    <w:rsid w:val="00AA3FD8"/>
    <w:rsid w:val="00AA4E12"/>
    <w:rsid w:val="00AB3781"/>
    <w:rsid w:val="00AF5A85"/>
    <w:rsid w:val="00B22190"/>
    <w:rsid w:val="00B34146"/>
    <w:rsid w:val="00B77D42"/>
    <w:rsid w:val="00B861B4"/>
    <w:rsid w:val="00B872BF"/>
    <w:rsid w:val="00B94226"/>
    <w:rsid w:val="00BE6123"/>
    <w:rsid w:val="00C00B09"/>
    <w:rsid w:val="00C062C7"/>
    <w:rsid w:val="00C27ABC"/>
    <w:rsid w:val="00C363A3"/>
    <w:rsid w:val="00C638B7"/>
    <w:rsid w:val="00C67517"/>
    <w:rsid w:val="00CA1E55"/>
    <w:rsid w:val="00CC7BF7"/>
    <w:rsid w:val="00CE2D6D"/>
    <w:rsid w:val="00CE3598"/>
    <w:rsid w:val="00CE79BF"/>
    <w:rsid w:val="00CF19B0"/>
    <w:rsid w:val="00CF32C0"/>
    <w:rsid w:val="00D1366F"/>
    <w:rsid w:val="00D20AB6"/>
    <w:rsid w:val="00D42B29"/>
    <w:rsid w:val="00D63E76"/>
    <w:rsid w:val="00D96E24"/>
    <w:rsid w:val="00D97C8B"/>
    <w:rsid w:val="00DB34BC"/>
    <w:rsid w:val="00DC1136"/>
    <w:rsid w:val="00DC11E7"/>
    <w:rsid w:val="00DD605A"/>
    <w:rsid w:val="00DF5B77"/>
    <w:rsid w:val="00E100A6"/>
    <w:rsid w:val="00E44CE2"/>
    <w:rsid w:val="00E65399"/>
    <w:rsid w:val="00E76B79"/>
    <w:rsid w:val="00E82568"/>
    <w:rsid w:val="00E85AE8"/>
    <w:rsid w:val="00E92B2A"/>
    <w:rsid w:val="00E958EF"/>
    <w:rsid w:val="00EB3F94"/>
    <w:rsid w:val="00EB6E55"/>
    <w:rsid w:val="00EC03D2"/>
    <w:rsid w:val="00EC0CD0"/>
    <w:rsid w:val="00EC4176"/>
    <w:rsid w:val="00ED5B14"/>
    <w:rsid w:val="00EE134B"/>
    <w:rsid w:val="00F01060"/>
    <w:rsid w:val="00F20569"/>
    <w:rsid w:val="00F235A1"/>
    <w:rsid w:val="00F347E2"/>
    <w:rsid w:val="00F62F0C"/>
    <w:rsid w:val="00F64365"/>
    <w:rsid w:val="00F8760C"/>
    <w:rsid w:val="00FD5873"/>
    <w:rsid w:val="00FD7251"/>
    <w:rsid w:val="48AF627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locked/>
    <w:uiPriority w:val="99"/>
    <w:rPr>
      <w:rFonts w:ascii="Times New Roman" w:hAnsi="Times New Roman" w:eastAsia="宋体" w:cs="Times New Roman"/>
      <w:sz w:val="18"/>
      <w:szCs w:val="18"/>
    </w:rPr>
  </w:style>
  <w:style w:type="character" w:customStyle="1" w:styleId="7">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2006</Words>
  <Characters>2091</Characters>
  <Lines>15</Lines>
  <Paragraphs>4</Paragraphs>
  <TotalTime>41</TotalTime>
  <ScaleCrop>false</ScaleCrop>
  <LinksUpToDate>false</LinksUpToDate>
  <CharactersWithSpaces>2132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2025-12-19T05:37:16Z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91CB7927231A453E81F7934BD58A82D8_12</vt:lpwstr>
  </property>
</Properties>
</file>